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4E899C" w14:textId="77A5AC36" w:rsidR="00E75AF0" w:rsidRPr="00FE053A" w:rsidRDefault="00E75AF0" w:rsidP="00E75AF0">
      <w:pPr>
        <w:tabs>
          <w:tab w:val="center" w:pos="4536"/>
          <w:tab w:val="right" w:pos="8280"/>
          <w:tab w:val="right" w:pos="9639"/>
        </w:tabs>
        <w:spacing w:after="0"/>
        <w:ind w:right="2"/>
        <w:jc w:val="left"/>
        <w:rPr>
          <w:rFonts w:ascii="Arial" w:eastAsia="MS Mincho" w:hAnsi="Arial" w:cs="Arial"/>
          <w:b/>
          <w:bCs/>
          <w:lang w:eastAsia="ja-JP"/>
        </w:rPr>
      </w:pPr>
      <w:bookmarkStart w:id="0" w:name="_Hlk158902935"/>
      <w:bookmarkEnd w:id="0"/>
      <w:r w:rsidRPr="00FE053A">
        <w:rPr>
          <w:rFonts w:ascii="Arial" w:eastAsia="MS Mincho" w:hAnsi="Arial" w:cs="Arial"/>
          <w:b/>
          <w:bCs/>
          <w:lang w:eastAsia="ja-JP"/>
        </w:rPr>
        <w:t xml:space="preserve">3GPP TSG RAN WG1 </w:t>
      </w:r>
      <w:r w:rsidR="00AB0905" w:rsidRPr="00FE053A">
        <w:rPr>
          <w:rFonts w:ascii="Arial" w:eastAsia="MS Mincho" w:hAnsi="Arial" w:cs="Arial"/>
          <w:b/>
          <w:bCs/>
          <w:lang w:eastAsia="ja-JP"/>
        </w:rPr>
        <w:t xml:space="preserve">Meeting </w:t>
      </w:r>
      <w:r w:rsidRPr="00FE053A">
        <w:rPr>
          <w:rFonts w:ascii="Arial" w:eastAsia="MS Mincho" w:hAnsi="Arial" w:cs="Arial"/>
          <w:b/>
          <w:bCs/>
          <w:lang w:eastAsia="ja-JP"/>
        </w:rPr>
        <w:t>#</w:t>
      </w:r>
      <w:r w:rsidR="005036E6" w:rsidRPr="00FE053A">
        <w:rPr>
          <w:rFonts w:ascii="Arial" w:eastAsia="MS Mincho" w:hAnsi="Arial" w:cs="Arial"/>
          <w:b/>
          <w:bCs/>
          <w:lang w:eastAsia="ja-JP"/>
        </w:rPr>
        <w:t>11</w:t>
      </w:r>
      <w:r w:rsidR="00D95F37" w:rsidRPr="00FE053A">
        <w:rPr>
          <w:rFonts w:ascii="Arial" w:eastAsia="MS Mincho" w:hAnsi="Arial" w:cs="Arial"/>
          <w:b/>
          <w:bCs/>
          <w:lang w:eastAsia="ja-JP"/>
        </w:rPr>
        <w:t>7</w:t>
      </w:r>
      <w:r w:rsidRPr="00FE053A">
        <w:tab/>
      </w:r>
      <w:r w:rsidRPr="00FE053A">
        <w:tab/>
        <w:t xml:space="preserve"> </w:t>
      </w:r>
      <w:r w:rsidR="005C565E" w:rsidRPr="00FE053A">
        <w:rPr>
          <w:rFonts w:ascii="Arial" w:eastAsia="MS Mincho" w:hAnsi="Arial" w:cs="Arial"/>
          <w:b/>
          <w:bCs/>
          <w:lang w:eastAsia="ja-JP"/>
        </w:rPr>
        <w:t>R1-240</w:t>
      </w:r>
      <w:r w:rsidR="005933D7">
        <w:rPr>
          <w:rFonts w:ascii="Arial" w:eastAsia="MS Mincho" w:hAnsi="Arial" w:cs="Arial"/>
          <w:b/>
          <w:bCs/>
          <w:lang w:eastAsia="ja-JP"/>
        </w:rPr>
        <w:t>5144</w:t>
      </w:r>
    </w:p>
    <w:p w14:paraId="04036B79" w14:textId="40E143EC" w:rsidR="00266C69" w:rsidRPr="00FE053A" w:rsidRDefault="00D95F37" w:rsidP="00266C69">
      <w:pPr>
        <w:tabs>
          <w:tab w:val="left" w:pos="3421"/>
        </w:tabs>
        <w:spacing w:after="0" w:line="259" w:lineRule="auto"/>
        <w:jc w:val="left"/>
        <w:rPr>
          <w:b/>
          <w:bCs/>
        </w:rPr>
      </w:pPr>
      <w:r w:rsidRPr="00FE053A">
        <w:rPr>
          <w:rFonts w:ascii="Arial" w:hAnsi="Arial" w:cs="Arial"/>
          <w:b/>
          <w:bCs/>
        </w:rPr>
        <w:t>Fukuoka</w:t>
      </w:r>
      <w:r w:rsidR="00266C69" w:rsidRPr="00FE053A">
        <w:rPr>
          <w:rFonts w:ascii="Arial" w:hAnsi="Arial" w:cs="Arial"/>
          <w:b/>
          <w:bCs/>
        </w:rPr>
        <w:t>,</w:t>
      </w:r>
      <w:r w:rsidR="00AC6F09" w:rsidRPr="00FE053A">
        <w:rPr>
          <w:rFonts w:ascii="Arial" w:hAnsi="Arial" w:cs="Arial"/>
          <w:b/>
          <w:bCs/>
        </w:rPr>
        <w:t xml:space="preserve"> </w:t>
      </w:r>
      <w:r w:rsidRPr="00FE053A">
        <w:rPr>
          <w:rFonts w:ascii="Arial" w:hAnsi="Arial" w:cs="Arial"/>
          <w:b/>
          <w:bCs/>
        </w:rPr>
        <w:t>Japan</w:t>
      </w:r>
      <w:r w:rsidR="00AC6F09" w:rsidRPr="00FE053A">
        <w:rPr>
          <w:rFonts w:ascii="Arial" w:hAnsi="Arial" w:cs="Arial"/>
          <w:b/>
          <w:bCs/>
        </w:rPr>
        <w:t>,</w:t>
      </w:r>
      <w:r w:rsidR="00266C69" w:rsidRPr="00FE053A">
        <w:rPr>
          <w:rFonts w:ascii="Arial" w:hAnsi="Arial" w:cs="Arial"/>
          <w:b/>
          <w:bCs/>
        </w:rPr>
        <w:t xml:space="preserve"> </w:t>
      </w:r>
      <w:bookmarkStart w:id="1" w:name="_Hlk83584493"/>
      <w:r w:rsidRPr="00FE053A">
        <w:rPr>
          <w:rFonts w:ascii="Arial" w:hAnsi="Arial" w:cs="Arial"/>
          <w:b/>
          <w:bCs/>
        </w:rPr>
        <w:t>May</w:t>
      </w:r>
      <w:r w:rsidR="00AC6F09" w:rsidRPr="00FE053A">
        <w:rPr>
          <w:rFonts w:ascii="Arial" w:hAnsi="Arial" w:cs="Arial"/>
          <w:b/>
          <w:bCs/>
        </w:rPr>
        <w:t xml:space="preserve"> </w:t>
      </w:r>
      <w:r w:rsidRPr="00FE053A">
        <w:rPr>
          <w:rFonts w:ascii="Arial" w:hAnsi="Arial" w:cs="Arial"/>
          <w:b/>
          <w:bCs/>
        </w:rPr>
        <w:t>20</w:t>
      </w:r>
      <w:r w:rsidR="0059500F" w:rsidRPr="00FE053A">
        <w:rPr>
          <w:rFonts w:ascii="Arial" w:hAnsi="Arial" w:cs="Arial"/>
          <w:b/>
          <w:bCs/>
        </w:rPr>
        <w:t>th</w:t>
      </w:r>
      <w:r w:rsidR="00266C69" w:rsidRPr="00FE053A">
        <w:rPr>
          <w:rFonts w:ascii="Arial" w:hAnsi="Arial" w:cs="Arial"/>
          <w:b/>
          <w:bCs/>
        </w:rPr>
        <w:t xml:space="preserve"> –</w:t>
      </w:r>
      <w:r w:rsidR="00204B0E" w:rsidRPr="00FE053A">
        <w:rPr>
          <w:rFonts w:ascii="Arial" w:hAnsi="Arial" w:cs="Arial"/>
          <w:b/>
          <w:bCs/>
        </w:rPr>
        <w:t xml:space="preserve"> 24</w:t>
      </w:r>
      <w:r w:rsidR="00384668" w:rsidRPr="00FE053A">
        <w:rPr>
          <w:rFonts w:ascii="Arial" w:hAnsi="Arial" w:cs="Arial"/>
          <w:b/>
          <w:bCs/>
        </w:rPr>
        <w:t>th</w:t>
      </w:r>
      <w:r w:rsidR="00266C69" w:rsidRPr="00FE053A">
        <w:rPr>
          <w:rFonts w:ascii="Arial" w:hAnsi="Arial" w:cs="Arial"/>
          <w:b/>
          <w:bCs/>
        </w:rPr>
        <w:t xml:space="preserve">, </w:t>
      </w:r>
      <w:bookmarkEnd w:id="1"/>
      <w:r w:rsidR="00266C69" w:rsidRPr="00FE053A">
        <w:rPr>
          <w:rFonts w:ascii="Arial" w:hAnsi="Arial" w:cs="Arial"/>
          <w:b/>
          <w:bCs/>
        </w:rPr>
        <w:t>202</w:t>
      </w:r>
      <w:r w:rsidR="0059500F" w:rsidRPr="00FE053A">
        <w:rPr>
          <w:rFonts w:ascii="Arial" w:hAnsi="Arial" w:cs="Arial"/>
          <w:b/>
          <w:bCs/>
        </w:rPr>
        <w:t>4</w:t>
      </w:r>
    </w:p>
    <w:p w14:paraId="476BD691" w14:textId="55992E01" w:rsidR="00466590" w:rsidRPr="00FE053A" w:rsidRDefault="00466590" w:rsidP="00466590">
      <w:pPr>
        <w:tabs>
          <w:tab w:val="left" w:pos="3421"/>
        </w:tabs>
        <w:spacing w:after="0"/>
        <w:rPr>
          <w:rFonts w:ascii="Arial" w:eastAsia="MS Mincho" w:hAnsi="Arial"/>
          <w:b/>
          <w:lang w:val="en-US"/>
        </w:rPr>
      </w:pPr>
      <w:r w:rsidRPr="00FE053A">
        <w:rPr>
          <w:rFonts w:ascii="Arial" w:eastAsia="MS Mincho" w:hAnsi="Arial"/>
          <w:b/>
          <w:lang w:val="en-US"/>
        </w:rPr>
        <w:tab/>
      </w:r>
    </w:p>
    <w:p w14:paraId="0F134D7F" w14:textId="7CF92BB7" w:rsidR="00466590" w:rsidRPr="00FE053A" w:rsidRDefault="59BC00AE" w:rsidP="297B5ABD">
      <w:pPr>
        <w:tabs>
          <w:tab w:val="left" w:pos="1985"/>
        </w:tabs>
        <w:spacing w:after="0"/>
        <w:rPr>
          <w:rFonts w:ascii="Arial" w:eastAsia="MS Mincho" w:hAnsi="Arial"/>
          <w:lang w:eastAsia="ja-JP"/>
        </w:rPr>
      </w:pPr>
      <w:r w:rsidRPr="00FE053A">
        <w:rPr>
          <w:rFonts w:ascii="Arial" w:eastAsia="MS Mincho" w:hAnsi="Arial"/>
          <w:b/>
          <w:bCs/>
        </w:rPr>
        <w:t>Agenda item:</w:t>
      </w:r>
      <w:r w:rsidR="00466590" w:rsidRPr="00FE053A">
        <w:tab/>
      </w:r>
      <w:r w:rsidR="12962AC4" w:rsidRPr="00FE053A">
        <w:rPr>
          <w:rFonts w:ascii="Arial" w:eastAsia="MS Mincho" w:hAnsi="Arial"/>
        </w:rPr>
        <w:t>9.</w:t>
      </w:r>
      <w:r w:rsidR="00E840B3" w:rsidRPr="00FE053A">
        <w:rPr>
          <w:rFonts w:ascii="Arial" w:eastAsia="MS Mincho" w:hAnsi="Arial"/>
        </w:rPr>
        <w:t>1</w:t>
      </w:r>
      <w:r w:rsidR="12962AC4" w:rsidRPr="00FE053A">
        <w:rPr>
          <w:rFonts w:ascii="Arial" w:eastAsia="MS Mincho" w:hAnsi="Arial"/>
        </w:rPr>
        <w:t>.</w:t>
      </w:r>
      <w:r w:rsidR="00E840B3" w:rsidRPr="00FE053A">
        <w:rPr>
          <w:rFonts w:ascii="Arial" w:eastAsia="MS Mincho" w:hAnsi="Arial"/>
        </w:rPr>
        <w:t>2</w:t>
      </w:r>
    </w:p>
    <w:p w14:paraId="7290CC49" w14:textId="77777777" w:rsidR="00466590" w:rsidRPr="00FE053A" w:rsidRDefault="00466590" w:rsidP="00466590">
      <w:pPr>
        <w:tabs>
          <w:tab w:val="left" w:pos="1985"/>
        </w:tabs>
        <w:spacing w:after="0"/>
        <w:rPr>
          <w:rFonts w:ascii="Arial" w:eastAsia="MS Mincho" w:hAnsi="Arial"/>
          <w:lang w:eastAsia="ja-JP"/>
        </w:rPr>
      </w:pPr>
      <w:r w:rsidRPr="00FE053A">
        <w:rPr>
          <w:rFonts w:ascii="Arial" w:eastAsia="MS Mincho" w:hAnsi="Arial"/>
          <w:b/>
        </w:rPr>
        <w:t xml:space="preserve">Source: </w:t>
      </w:r>
      <w:r w:rsidRPr="00FE053A">
        <w:rPr>
          <w:rFonts w:ascii="Arial" w:eastAsia="MS Mincho" w:hAnsi="Arial"/>
          <w:b/>
        </w:rPr>
        <w:tab/>
      </w:r>
      <w:r w:rsidRPr="00FE053A">
        <w:rPr>
          <w:rFonts w:ascii="Arial" w:eastAsia="MS Mincho" w:hAnsi="Arial"/>
        </w:rPr>
        <w:t>Q</w:t>
      </w:r>
      <w:r w:rsidRPr="00FE053A">
        <w:rPr>
          <w:rFonts w:ascii="Arial" w:eastAsia="MS Mincho" w:hAnsi="Arial" w:hint="eastAsia"/>
          <w:lang w:eastAsia="ja-JP"/>
        </w:rPr>
        <w:t>ualcomm</w:t>
      </w:r>
      <w:r w:rsidRPr="00FE053A">
        <w:rPr>
          <w:rFonts w:ascii="MS Mincho" w:eastAsia="MS Mincho" w:hAnsi="MS Mincho"/>
          <w:lang w:eastAsia="ja-JP"/>
        </w:rPr>
        <w:t xml:space="preserve"> </w:t>
      </w:r>
      <w:r w:rsidRPr="00FE053A">
        <w:rPr>
          <w:rFonts w:ascii="Arial" w:eastAsia="MS Mincho" w:hAnsi="Arial" w:hint="eastAsia"/>
          <w:lang w:eastAsia="ja-JP"/>
        </w:rPr>
        <w:t>Incorporated</w:t>
      </w:r>
    </w:p>
    <w:p w14:paraId="37FA13D7" w14:textId="5F354CD8" w:rsidR="00466590" w:rsidRPr="00FE053A" w:rsidRDefault="00466590" w:rsidP="217A99D7">
      <w:pPr>
        <w:tabs>
          <w:tab w:val="left" w:pos="1985"/>
        </w:tabs>
        <w:spacing w:after="0"/>
        <w:ind w:left="1980" w:hanging="1980"/>
        <w:jc w:val="left"/>
        <w:rPr>
          <w:rFonts w:ascii="Arial" w:eastAsia="MS Mincho" w:hAnsi="Arial"/>
          <w:lang w:eastAsia="ja-JP"/>
        </w:rPr>
      </w:pPr>
      <w:r w:rsidRPr="00FE053A">
        <w:rPr>
          <w:rFonts w:ascii="Arial" w:eastAsia="MS Mincho" w:hAnsi="Arial"/>
          <w:b/>
          <w:bCs/>
        </w:rPr>
        <w:t>Title:</w:t>
      </w:r>
      <w:r w:rsidRPr="00FE053A">
        <w:rPr>
          <w:rFonts w:ascii="Arial" w:eastAsia="MS Mincho" w:hAnsi="Arial"/>
        </w:rPr>
        <w:t xml:space="preserve"> </w:t>
      </w:r>
      <w:r w:rsidRPr="00FE053A">
        <w:tab/>
      </w:r>
      <w:r w:rsidR="00EC7921" w:rsidRPr="00FE053A">
        <w:rPr>
          <w:rFonts w:ascii="Arial" w:eastAsia="MS Mincho" w:hAnsi="Arial"/>
        </w:rPr>
        <w:t>Specification support</w:t>
      </w:r>
      <w:r w:rsidR="00B94800" w:rsidRPr="00FE053A">
        <w:rPr>
          <w:rFonts w:ascii="Arial" w:eastAsia="MS Mincho" w:hAnsi="Arial"/>
        </w:rPr>
        <w:t xml:space="preserve"> </w:t>
      </w:r>
      <w:r w:rsidR="00270F73" w:rsidRPr="00FE053A">
        <w:rPr>
          <w:rFonts w:ascii="Arial" w:eastAsia="MS Mincho" w:hAnsi="Arial"/>
        </w:rPr>
        <w:t>for</w:t>
      </w:r>
      <w:r w:rsidR="00B94800" w:rsidRPr="00FE053A">
        <w:rPr>
          <w:rFonts w:ascii="Arial" w:eastAsia="MS Mincho" w:hAnsi="Arial"/>
        </w:rPr>
        <w:t xml:space="preserve"> </w:t>
      </w:r>
      <w:bookmarkStart w:id="2" w:name="_Int_5shvVbph"/>
      <w:r w:rsidR="00B94800" w:rsidRPr="00FE053A">
        <w:rPr>
          <w:rFonts w:ascii="Arial" w:eastAsia="MS Mincho" w:hAnsi="Arial"/>
        </w:rPr>
        <w:t>AI-ML</w:t>
      </w:r>
      <w:bookmarkEnd w:id="2"/>
      <w:r w:rsidR="00EC7921" w:rsidRPr="00FE053A">
        <w:rPr>
          <w:rFonts w:ascii="Arial" w:eastAsia="MS Mincho" w:hAnsi="Arial"/>
        </w:rPr>
        <w:t>-based</w:t>
      </w:r>
      <w:r w:rsidR="00B94800" w:rsidRPr="00FE053A">
        <w:rPr>
          <w:rFonts w:ascii="Arial" w:eastAsia="MS Mincho" w:hAnsi="Arial"/>
        </w:rPr>
        <w:t xml:space="preserve"> positioning accuracy enhancement</w:t>
      </w:r>
    </w:p>
    <w:p w14:paraId="0FD7FABF" w14:textId="77777777" w:rsidR="00466590" w:rsidRPr="00FE053A" w:rsidRDefault="59BC00AE" w:rsidP="00466590">
      <w:pPr>
        <w:tabs>
          <w:tab w:val="left" w:pos="1985"/>
        </w:tabs>
        <w:spacing w:after="0"/>
        <w:ind w:left="1980" w:hanging="1980"/>
        <w:rPr>
          <w:rFonts w:ascii="Arial" w:eastAsia="MS Mincho" w:hAnsi="Arial"/>
        </w:rPr>
      </w:pPr>
      <w:r w:rsidRPr="00FE053A">
        <w:rPr>
          <w:rFonts w:ascii="Arial" w:eastAsia="MS Mincho" w:hAnsi="Arial"/>
          <w:b/>
          <w:bCs/>
        </w:rPr>
        <w:t>Document for:</w:t>
      </w:r>
      <w:r w:rsidRPr="00FE053A">
        <w:tab/>
      </w:r>
      <w:r w:rsidRPr="00FE053A">
        <w:tab/>
      </w:r>
      <w:r w:rsidRPr="00FE053A">
        <w:rPr>
          <w:rFonts w:ascii="Arial" w:eastAsia="MS Mincho" w:hAnsi="Arial"/>
        </w:rPr>
        <w:t>Discussion and Decision</w:t>
      </w:r>
    </w:p>
    <w:p w14:paraId="6BBB2A7B" w14:textId="39D831B7" w:rsidR="00466590" w:rsidRPr="00FE053A" w:rsidRDefault="009613A9" w:rsidP="004D3B08">
      <w:pPr>
        <w:pStyle w:val="3GPPH1"/>
        <w:rPr>
          <w:sz w:val="20"/>
        </w:rPr>
      </w:pPr>
      <w:r w:rsidRPr="00FE053A">
        <w:rPr>
          <w:sz w:val="20"/>
        </w:rPr>
        <w:t xml:space="preserve">1 </w:t>
      </w:r>
      <w:r w:rsidR="00466590" w:rsidRPr="00FE053A">
        <w:rPr>
          <w:sz w:val="20"/>
        </w:rPr>
        <w:t>Introduction</w:t>
      </w:r>
    </w:p>
    <w:p w14:paraId="77AC4C07" w14:textId="3D13005B" w:rsidR="00CE7082" w:rsidRPr="00FE053A" w:rsidRDefault="00B940F5" w:rsidP="00C06B17">
      <w:r w:rsidRPr="00FE053A">
        <w:rPr>
          <w:i/>
          <w:iCs/>
          <w:noProof/>
          <w:highlight w:val="yellow"/>
          <w:lang w:eastAsia="x-none"/>
        </w:rPr>
        <mc:AlternateContent>
          <mc:Choice Requires="wps">
            <w:drawing>
              <wp:anchor distT="45720" distB="45720" distL="114300" distR="114300" simplePos="0" relativeHeight="251658241" behindDoc="0" locked="0" layoutInCell="1" allowOverlap="1" wp14:anchorId="60DFD39F" wp14:editId="1D016838">
                <wp:simplePos x="0" y="0"/>
                <wp:positionH relativeFrom="margin">
                  <wp:align>left</wp:align>
                </wp:positionH>
                <wp:positionV relativeFrom="paragraph">
                  <wp:posOffset>739038</wp:posOffset>
                </wp:positionV>
                <wp:extent cx="6098540" cy="1404620"/>
                <wp:effectExtent l="0" t="0" r="16510" b="11430"/>
                <wp:wrapSquare wrapText="bothSides"/>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1404620"/>
                        </a:xfrm>
                        <a:prstGeom prst="rect">
                          <a:avLst/>
                        </a:prstGeom>
                        <a:solidFill>
                          <a:srgbClr val="FFFFFF"/>
                        </a:solidFill>
                        <a:ln w="9525">
                          <a:solidFill>
                            <a:srgbClr val="000000"/>
                          </a:solidFill>
                          <a:miter lim="800000"/>
                          <a:headEnd/>
                          <a:tailEnd/>
                        </a:ln>
                      </wps:spPr>
                      <wps:txbx>
                        <w:txbxContent>
                          <w:p w14:paraId="58A10234" w14:textId="25C874D3" w:rsidR="00C47C88" w:rsidRPr="00EC0AA7" w:rsidRDefault="00C47C88" w:rsidP="00C47C88">
                            <w:pPr>
                              <w:spacing w:after="0"/>
                              <w:rPr>
                                <w:i/>
                                <w:iCs/>
                                <w:sz w:val="16"/>
                                <w:szCs w:val="16"/>
                                <w:lang w:eastAsia="zh-CN"/>
                              </w:rPr>
                            </w:pPr>
                            <w:r w:rsidRPr="000B7957">
                              <w:rPr>
                                <w:i/>
                                <w:iCs/>
                                <w:sz w:val="16"/>
                                <w:szCs w:val="16"/>
                                <w:highlight w:val="lightGray"/>
                                <w:lang w:eastAsia="zh-CN"/>
                              </w:rPr>
                              <w:t xml:space="preserve">TR 38.843 Clause </w:t>
                            </w:r>
                            <w:r>
                              <w:rPr>
                                <w:i/>
                                <w:iCs/>
                                <w:sz w:val="16"/>
                                <w:szCs w:val="16"/>
                                <w:lang w:eastAsia="zh-CN"/>
                              </w:rPr>
                              <w:t xml:space="preserve">5.3 </w:t>
                            </w:r>
                            <w:sdt>
                              <w:sdtPr>
                                <w:rPr>
                                  <w:i/>
                                  <w:iCs/>
                                  <w:sz w:val="16"/>
                                  <w:szCs w:val="16"/>
                                  <w:lang w:eastAsia="zh-CN"/>
                                </w:rPr>
                                <w:id w:val="1811667888"/>
                                <w:citation/>
                              </w:sdtPr>
                              <w:sdtContent>
                                <w:r>
                                  <w:rPr>
                                    <w:i/>
                                    <w:iCs/>
                                    <w:sz w:val="16"/>
                                    <w:szCs w:val="16"/>
                                    <w:lang w:eastAsia="zh-CN"/>
                                  </w:rPr>
                                  <w:fldChar w:fldCharType="begin"/>
                                </w:r>
                                <w:r>
                                  <w:rPr>
                                    <w:i/>
                                    <w:iCs/>
                                    <w:sz w:val="16"/>
                                    <w:szCs w:val="16"/>
                                    <w:lang w:val="en-US" w:eastAsia="zh-CN"/>
                                  </w:rPr>
                                  <w:instrText xml:space="preserve">CITATION TR38843i \l 1033 </w:instrText>
                                </w:r>
                                <w:r>
                                  <w:rPr>
                                    <w:i/>
                                    <w:iCs/>
                                    <w:sz w:val="16"/>
                                    <w:szCs w:val="16"/>
                                    <w:lang w:eastAsia="zh-CN"/>
                                  </w:rPr>
                                  <w:fldChar w:fldCharType="separate"/>
                                </w:r>
                                <w:r w:rsidR="00782757" w:rsidRPr="00782757">
                                  <w:rPr>
                                    <w:noProof/>
                                    <w:sz w:val="16"/>
                                    <w:szCs w:val="16"/>
                                    <w:lang w:val="en-US" w:eastAsia="zh-CN"/>
                                  </w:rPr>
                                  <w:t>[2]</w:t>
                                </w:r>
                                <w:r>
                                  <w:rPr>
                                    <w:i/>
                                    <w:iCs/>
                                    <w:sz w:val="16"/>
                                    <w:szCs w:val="16"/>
                                    <w:lang w:eastAsia="zh-CN"/>
                                  </w:rPr>
                                  <w:fldChar w:fldCharType="end"/>
                                </w:r>
                              </w:sdtContent>
                            </w:sdt>
                          </w:p>
                          <w:p w14:paraId="33DE57B0"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 xml:space="preserve">The following are selected as representative sub-use cases: </w:t>
                            </w:r>
                          </w:p>
                          <w:p w14:paraId="73D6C9C2"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 xml:space="preserve">Direct AI/ML positioning: </w:t>
                            </w:r>
                          </w:p>
                          <w:p w14:paraId="12071AFB"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ab/>
                            </w:r>
                            <w:r>
                              <w:rPr>
                                <w:color w:val="4472C4" w:themeColor="accent1"/>
                              </w:rPr>
                              <w:t>-</w:t>
                            </w:r>
                            <w:r w:rsidRPr="00EC0AA7">
                              <w:rPr>
                                <w:color w:val="4472C4" w:themeColor="accent1"/>
                              </w:rPr>
                              <w:t>AI/ML model output: UE location</w:t>
                            </w:r>
                          </w:p>
                          <w:p w14:paraId="35A2BA45" w14:textId="77777777" w:rsidR="00C47C88" w:rsidRPr="00EC0AA7" w:rsidRDefault="00C47C88" w:rsidP="00C47C88">
                            <w:pPr>
                              <w:overflowPunct w:val="0"/>
                              <w:autoSpaceDE w:val="0"/>
                              <w:autoSpaceDN w:val="0"/>
                              <w:adjustRightInd w:val="0"/>
                              <w:spacing w:after="0"/>
                              <w:ind w:left="284" w:firstLine="284"/>
                              <w:jc w:val="left"/>
                              <w:textAlignment w:val="baseline"/>
                              <w:rPr>
                                <w:color w:val="4472C4" w:themeColor="accent1"/>
                              </w:rPr>
                            </w:pPr>
                            <w:r w:rsidRPr="00EC0AA7">
                              <w:rPr>
                                <w:color w:val="4472C4" w:themeColor="accent1"/>
                              </w:rPr>
                              <w:t xml:space="preserve">e.g., fingerprinting based on channel observation as the input of AI/ML model </w:t>
                            </w:r>
                          </w:p>
                          <w:p w14:paraId="3ED0AD8D"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 xml:space="preserve">AI/ML assisted positioning: </w:t>
                            </w:r>
                          </w:p>
                          <w:p w14:paraId="669ED4CF" w14:textId="77777777" w:rsidR="00C47C88" w:rsidRPr="00EC0AA7" w:rsidRDefault="00C47C88" w:rsidP="00C47C88">
                            <w:pPr>
                              <w:overflowPunct w:val="0"/>
                              <w:autoSpaceDE w:val="0"/>
                              <w:autoSpaceDN w:val="0"/>
                              <w:adjustRightInd w:val="0"/>
                              <w:spacing w:after="0"/>
                              <w:ind w:firstLine="284"/>
                              <w:jc w:val="left"/>
                              <w:textAlignment w:val="baseline"/>
                              <w:rPr>
                                <w:color w:val="4472C4" w:themeColor="accent1"/>
                              </w:rPr>
                            </w:pPr>
                            <w:r>
                              <w:rPr>
                                <w:color w:val="4472C4" w:themeColor="accent1"/>
                              </w:rPr>
                              <w:t>-</w:t>
                            </w:r>
                            <w:r w:rsidRPr="00EC0AA7">
                              <w:rPr>
                                <w:color w:val="4472C4" w:themeColor="accent1"/>
                              </w:rPr>
                              <w:t>AI/ML model output: new measurement and/or enhancement of existing measurement</w:t>
                            </w:r>
                          </w:p>
                          <w:p w14:paraId="7656FA30" w14:textId="77777777" w:rsidR="00C47C88" w:rsidRDefault="00C47C88" w:rsidP="00C47C88">
                            <w:pPr>
                              <w:overflowPunct w:val="0"/>
                              <w:autoSpaceDE w:val="0"/>
                              <w:autoSpaceDN w:val="0"/>
                              <w:adjustRightInd w:val="0"/>
                              <w:spacing w:after="0"/>
                              <w:ind w:left="284" w:firstLine="284"/>
                              <w:jc w:val="left"/>
                              <w:textAlignment w:val="baseline"/>
                              <w:rPr>
                                <w:color w:val="4472C4" w:themeColor="accent1"/>
                              </w:rPr>
                            </w:pPr>
                            <w:r w:rsidRPr="00EC0AA7">
                              <w:rPr>
                                <w:color w:val="4472C4" w:themeColor="accent1"/>
                              </w:rPr>
                              <w:t>e.g., LOS/NLOS identification, timing and/or angle of measurement, likelihood of measurement</w:t>
                            </w:r>
                          </w:p>
                          <w:p w14:paraId="01C90059" w14:textId="77777777" w:rsidR="00C47C88" w:rsidRPr="00EC0AA7" w:rsidRDefault="00C47C88" w:rsidP="00C47C88">
                            <w:pPr>
                              <w:overflowPunct w:val="0"/>
                              <w:autoSpaceDE w:val="0"/>
                              <w:autoSpaceDN w:val="0"/>
                              <w:adjustRightInd w:val="0"/>
                              <w:spacing w:after="0"/>
                              <w:ind w:left="284" w:firstLine="284"/>
                              <w:jc w:val="left"/>
                              <w:textAlignment w:val="baseline"/>
                              <w:rPr>
                                <w:color w:val="4472C4" w:themeColor="accent1"/>
                              </w:rPr>
                            </w:pPr>
                          </w:p>
                          <w:p w14:paraId="171F0205"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More specifically, the following Cases are considered for the study:</w:t>
                            </w:r>
                          </w:p>
                          <w:p w14:paraId="1B9D2953"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1: UE-based positioning with UE-side model, direct AI/ML or AI/ML assisted positioning</w:t>
                            </w:r>
                          </w:p>
                          <w:p w14:paraId="774725C6"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2a: UE-assisted/LMF-based positioning with UE-side model, AI/ML assisted positioning</w:t>
                            </w:r>
                          </w:p>
                          <w:p w14:paraId="7F8107D9"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2b: UE-assisted/LMF-based positioning with LMF-side model, direct AI/ML positioning</w:t>
                            </w:r>
                          </w:p>
                          <w:p w14:paraId="141717D4"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3a: NG-RAN node assisted positioning with gNB-side model, AI/ML assisted positioning</w:t>
                            </w:r>
                          </w:p>
                          <w:p w14:paraId="54F9ED91"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3b: NG-RAN node assisted positioning with LMF-side model, direct AI/ML positioning</w:t>
                            </w:r>
                          </w:p>
                          <w:p w14:paraId="131BAD71"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 xml:space="preserve">One-sided model whose inference is performed entirely at the UE or at the network is prioritized in Rel-18 SI.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0DFD39F" id="_x0000_t202" coordsize="21600,21600" o:spt="202" path="m,l,21600r21600,l21600,xe">
                <v:stroke joinstyle="miter"/>
                <v:path gradientshapeok="t" o:connecttype="rect"/>
              </v:shapetype>
              <v:shape id="Text Box 1" o:spid="_x0000_s1026" type="#_x0000_t202" style="position:absolute;left:0;text-align:left;margin-left:0;margin-top:58.2pt;width:480.2pt;height:110.6pt;z-index:251658241;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EvIEAIAACAEAAAOAAAAZHJzL2Uyb0RvYy54bWysk1GPEyEQx99N/A6Ed7vbpq3tptvL2bPG&#10;5DxNTj/ALMt2iSyDQLtbP70D7fWaU1+MPBBghj8zvxlWN0On2UE6r9CUfDzKOZNGYK3MruTfvm7f&#10;LDjzAUwNGo0s+VF6frN+/WrV20JOsEVdS8dIxPiityVvQ7BFlnnRyg78CK00ZGzQdRBo63ZZ7aAn&#10;9U5nkzyfZz262joU0ns6vTsZ+TrpN40U4XPTeBmYLjnFFtLs0lzFOVuvoNg5sK0S5zDgH6LoQBl6&#10;9CJ1BwHY3qnfpDolHHpswkhgl2HTKCFTDpTNOH+RzWMLVqZcCI63F0z+/8mKh8Oj/eJYGN7hQAVM&#10;SXh7j+K7ZwY3LZidvHUO+1ZCTQ+PI7Kst744X42ofeGjSNV/wpqKDPuASWhoXBepUJ6M1KkAxwt0&#10;OQQm6HCeLxezKZkE2cbTfDqfpLJkUDxdt86HDxI7Fhcld1TVJA+Hex9iOFA8ucTXPGpVb5XWaeN2&#10;1UY7dgDqgG0aKYMXbtqwvuTL2WR2IvBXiTyNP0l0KlAra9WVfHFxgiJye2/q1GgBlD6tKWRtziAj&#10;uxPFMFQDOUagFdZHQurw1LL0xWjRovvJWU/tWnL/Yw9OcqY/GirLcjyNDEPaTGdviSFz15bq2gJG&#10;kFTJA2en5SakP5GA2Vsq31YlsM+RnGOlNky8z18m9vn1Pnk9f+z1LwAAAP//AwBQSwMEFAAGAAgA&#10;AAAhAE7u+wjdAAAACAEAAA8AAABkcnMvZG93bnJldi54bWxMj0FPwzAMhe9I/IfISFwmlo6yAKXp&#10;BJN24rQy7llj2orGKUm2df8ecxo32+/p+XvlanKDOGKIvScNi3kGAqnxtqdWw+5jc/cEIiZD1gye&#10;UMMZI6yq66vSFNafaIvHOrWCQygWRkOX0lhIGZsOnYlzPyKx9uWDM4nX0EobzInD3SDvs0xJZ3ri&#10;D50Zcd1h810fnAb1U+ez9087o+158xYat7Tr3VLr25vp9QVEwildzPCHz+hQMdPeH8hGMWjgIomv&#10;C/UAguVnlfGw15DnjwpkVcr/BapfAAAA//8DAFBLAQItABQABgAIAAAAIQC2gziS/gAAAOEBAAAT&#10;AAAAAAAAAAAAAAAAAAAAAABbQ29udGVudF9UeXBlc10ueG1sUEsBAi0AFAAGAAgAAAAhADj9If/W&#10;AAAAlAEAAAsAAAAAAAAAAAAAAAAALwEAAF9yZWxzLy5yZWxzUEsBAi0AFAAGAAgAAAAhAPqAS8gQ&#10;AgAAIAQAAA4AAAAAAAAAAAAAAAAALgIAAGRycy9lMm9Eb2MueG1sUEsBAi0AFAAGAAgAAAAhAE7u&#10;+wjdAAAACAEAAA8AAAAAAAAAAAAAAAAAagQAAGRycy9kb3ducmV2LnhtbFBLBQYAAAAABAAEAPMA&#10;AAB0BQAAAAA=&#10;">
                <v:textbox style="mso-fit-shape-to-text:t">
                  <w:txbxContent>
                    <w:p w14:paraId="58A10234" w14:textId="25C874D3" w:rsidR="00C47C88" w:rsidRPr="00EC0AA7" w:rsidRDefault="00C47C88" w:rsidP="00C47C88">
                      <w:pPr>
                        <w:spacing w:after="0"/>
                        <w:rPr>
                          <w:i/>
                          <w:iCs/>
                          <w:sz w:val="16"/>
                          <w:szCs w:val="16"/>
                          <w:lang w:eastAsia="zh-CN"/>
                        </w:rPr>
                      </w:pPr>
                      <w:r w:rsidRPr="000B7957">
                        <w:rPr>
                          <w:i/>
                          <w:iCs/>
                          <w:sz w:val="16"/>
                          <w:szCs w:val="16"/>
                          <w:highlight w:val="lightGray"/>
                          <w:lang w:eastAsia="zh-CN"/>
                        </w:rPr>
                        <w:t xml:space="preserve">TR 38.843 Clause </w:t>
                      </w:r>
                      <w:r>
                        <w:rPr>
                          <w:i/>
                          <w:iCs/>
                          <w:sz w:val="16"/>
                          <w:szCs w:val="16"/>
                          <w:lang w:eastAsia="zh-CN"/>
                        </w:rPr>
                        <w:t xml:space="preserve">5.3 </w:t>
                      </w:r>
                      <w:sdt>
                        <w:sdtPr>
                          <w:rPr>
                            <w:i/>
                            <w:iCs/>
                            <w:sz w:val="16"/>
                            <w:szCs w:val="16"/>
                            <w:lang w:eastAsia="zh-CN"/>
                          </w:rPr>
                          <w:id w:val="1811667888"/>
                          <w:citation/>
                        </w:sdtPr>
                        <w:sdtContent>
                          <w:r>
                            <w:rPr>
                              <w:i/>
                              <w:iCs/>
                              <w:sz w:val="16"/>
                              <w:szCs w:val="16"/>
                              <w:lang w:eastAsia="zh-CN"/>
                            </w:rPr>
                            <w:fldChar w:fldCharType="begin"/>
                          </w:r>
                          <w:r>
                            <w:rPr>
                              <w:i/>
                              <w:iCs/>
                              <w:sz w:val="16"/>
                              <w:szCs w:val="16"/>
                              <w:lang w:val="en-US" w:eastAsia="zh-CN"/>
                            </w:rPr>
                            <w:instrText xml:space="preserve">CITATION TR38843i \l 1033 </w:instrText>
                          </w:r>
                          <w:r>
                            <w:rPr>
                              <w:i/>
                              <w:iCs/>
                              <w:sz w:val="16"/>
                              <w:szCs w:val="16"/>
                              <w:lang w:eastAsia="zh-CN"/>
                            </w:rPr>
                            <w:fldChar w:fldCharType="separate"/>
                          </w:r>
                          <w:r w:rsidR="00782757" w:rsidRPr="00782757">
                            <w:rPr>
                              <w:noProof/>
                              <w:sz w:val="16"/>
                              <w:szCs w:val="16"/>
                              <w:lang w:val="en-US" w:eastAsia="zh-CN"/>
                            </w:rPr>
                            <w:t>[2]</w:t>
                          </w:r>
                          <w:r>
                            <w:rPr>
                              <w:i/>
                              <w:iCs/>
                              <w:sz w:val="16"/>
                              <w:szCs w:val="16"/>
                              <w:lang w:eastAsia="zh-CN"/>
                            </w:rPr>
                            <w:fldChar w:fldCharType="end"/>
                          </w:r>
                        </w:sdtContent>
                      </w:sdt>
                    </w:p>
                    <w:p w14:paraId="33DE57B0"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 xml:space="preserve">The following are selected as representative sub-use cases: </w:t>
                      </w:r>
                    </w:p>
                    <w:p w14:paraId="73D6C9C2"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 xml:space="preserve">Direct AI/ML positioning: </w:t>
                      </w:r>
                    </w:p>
                    <w:p w14:paraId="12071AFB"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ab/>
                      </w:r>
                      <w:r>
                        <w:rPr>
                          <w:color w:val="4472C4" w:themeColor="accent1"/>
                        </w:rPr>
                        <w:t>-</w:t>
                      </w:r>
                      <w:r w:rsidRPr="00EC0AA7">
                        <w:rPr>
                          <w:color w:val="4472C4" w:themeColor="accent1"/>
                        </w:rPr>
                        <w:t>AI/ML model output: UE location</w:t>
                      </w:r>
                    </w:p>
                    <w:p w14:paraId="35A2BA45" w14:textId="77777777" w:rsidR="00C47C88" w:rsidRPr="00EC0AA7" w:rsidRDefault="00C47C88" w:rsidP="00C47C88">
                      <w:pPr>
                        <w:overflowPunct w:val="0"/>
                        <w:autoSpaceDE w:val="0"/>
                        <w:autoSpaceDN w:val="0"/>
                        <w:adjustRightInd w:val="0"/>
                        <w:spacing w:after="0"/>
                        <w:ind w:left="284" w:firstLine="284"/>
                        <w:jc w:val="left"/>
                        <w:textAlignment w:val="baseline"/>
                        <w:rPr>
                          <w:color w:val="4472C4" w:themeColor="accent1"/>
                        </w:rPr>
                      </w:pPr>
                      <w:r w:rsidRPr="00EC0AA7">
                        <w:rPr>
                          <w:color w:val="4472C4" w:themeColor="accent1"/>
                        </w:rPr>
                        <w:t xml:space="preserve">e.g., fingerprinting based on channel observation as the input of AI/ML model </w:t>
                      </w:r>
                    </w:p>
                    <w:p w14:paraId="3ED0AD8D"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 xml:space="preserve">AI/ML assisted positioning: </w:t>
                      </w:r>
                    </w:p>
                    <w:p w14:paraId="669ED4CF" w14:textId="77777777" w:rsidR="00C47C88" w:rsidRPr="00EC0AA7" w:rsidRDefault="00C47C88" w:rsidP="00C47C88">
                      <w:pPr>
                        <w:overflowPunct w:val="0"/>
                        <w:autoSpaceDE w:val="0"/>
                        <w:autoSpaceDN w:val="0"/>
                        <w:adjustRightInd w:val="0"/>
                        <w:spacing w:after="0"/>
                        <w:ind w:firstLine="284"/>
                        <w:jc w:val="left"/>
                        <w:textAlignment w:val="baseline"/>
                        <w:rPr>
                          <w:color w:val="4472C4" w:themeColor="accent1"/>
                        </w:rPr>
                      </w:pPr>
                      <w:r>
                        <w:rPr>
                          <w:color w:val="4472C4" w:themeColor="accent1"/>
                        </w:rPr>
                        <w:t>-</w:t>
                      </w:r>
                      <w:r w:rsidRPr="00EC0AA7">
                        <w:rPr>
                          <w:color w:val="4472C4" w:themeColor="accent1"/>
                        </w:rPr>
                        <w:t>AI/ML model output: new measurement and/or enhancement of existing measurement</w:t>
                      </w:r>
                    </w:p>
                    <w:p w14:paraId="7656FA30" w14:textId="77777777" w:rsidR="00C47C88" w:rsidRDefault="00C47C88" w:rsidP="00C47C88">
                      <w:pPr>
                        <w:overflowPunct w:val="0"/>
                        <w:autoSpaceDE w:val="0"/>
                        <w:autoSpaceDN w:val="0"/>
                        <w:adjustRightInd w:val="0"/>
                        <w:spacing w:after="0"/>
                        <w:ind w:left="284" w:firstLine="284"/>
                        <w:jc w:val="left"/>
                        <w:textAlignment w:val="baseline"/>
                        <w:rPr>
                          <w:color w:val="4472C4" w:themeColor="accent1"/>
                        </w:rPr>
                      </w:pPr>
                      <w:r w:rsidRPr="00EC0AA7">
                        <w:rPr>
                          <w:color w:val="4472C4" w:themeColor="accent1"/>
                        </w:rPr>
                        <w:t>e.g., LOS/NLOS identification, timing and/or angle of measurement, likelihood of measurement</w:t>
                      </w:r>
                    </w:p>
                    <w:p w14:paraId="01C90059" w14:textId="77777777" w:rsidR="00C47C88" w:rsidRPr="00EC0AA7" w:rsidRDefault="00C47C88" w:rsidP="00C47C88">
                      <w:pPr>
                        <w:overflowPunct w:val="0"/>
                        <w:autoSpaceDE w:val="0"/>
                        <w:autoSpaceDN w:val="0"/>
                        <w:adjustRightInd w:val="0"/>
                        <w:spacing w:after="0"/>
                        <w:ind w:left="284" w:firstLine="284"/>
                        <w:jc w:val="left"/>
                        <w:textAlignment w:val="baseline"/>
                        <w:rPr>
                          <w:color w:val="4472C4" w:themeColor="accent1"/>
                        </w:rPr>
                      </w:pPr>
                    </w:p>
                    <w:p w14:paraId="171F0205"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More specifically, the following Cases are considered for the study:</w:t>
                      </w:r>
                    </w:p>
                    <w:p w14:paraId="1B9D2953"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1: UE-based positioning with UE-side model, direct AI/ML or AI/ML assisted positioning</w:t>
                      </w:r>
                    </w:p>
                    <w:p w14:paraId="774725C6"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2a: UE-assisted/LMF-based positioning with UE-side model, AI/ML assisted positioning</w:t>
                      </w:r>
                    </w:p>
                    <w:p w14:paraId="7F8107D9"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2b: UE-assisted/LMF-based positioning with LMF-side model, direct AI/ML positioning</w:t>
                      </w:r>
                    </w:p>
                    <w:p w14:paraId="141717D4"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3a: NG-RAN node assisted positioning with gNB-side model, AI/ML assisted positioning</w:t>
                      </w:r>
                    </w:p>
                    <w:p w14:paraId="54F9ED91"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3b: NG-RAN node assisted positioning with LMF-side model, direct AI/ML positioning</w:t>
                      </w:r>
                    </w:p>
                    <w:p w14:paraId="131BAD71" w14:textId="77777777" w:rsidR="00C47C88" w:rsidRPr="00EC0AA7" w:rsidRDefault="00C47C88" w:rsidP="00C47C88">
                      <w:pPr>
                        <w:overflowPunct w:val="0"/>
                        <w:autoSpaceDE w:val="0"/>
                        <w:autoSpaceDN w:val="0"/>
                        <w:adjustRightInd w:val="0"/>
                        <w:spacing w:after="0"/>
                        <w:jc w:val="left"/>
                        <w:textAlignment w:val="baseline"/>
                        <w:rPr>
                          <w:color w:val="4472C4" w:themeColor="accent1"/>
                        </w:rPr>
                      </w:pPr>
                      <w:r w:rsidRPr="00EC0AA7">
                        <w:rPr>
                          <w:color w:val="4472C4" w:themeColor="accent1"/>
                        </w:rPr>
                        <w:t xml:space="preserve">One-sided model whose inference is performed entirely at the UE or at the network is prioritized in Rel-18 SI. </w:t>
                      </w:r>
                    </w:p>
                  </w:txbxContent>
                </v:textbox>
                <w10:wrap type="square" anchorx="margin"/>
              </v:shape>
            </w:pict>
          </mc:Fallback>
        </mc:AlternateContent>
      </w:r>
      <w:r w:rsidR="00CE7082" w:rsidRPr="00FE053A">
        <w:rPr>
          <w:color w:val="000000" w:themeColor="text1"/>
        </w:rPr>
        <w:t xml:space="preserve">In Rel-18, RAN1 discussed five deployment cases (Case1 to Case3b) for AI/ML positioning depending on where the AI/ML model is running (UE-, gNB-, and LMF-sided) and expected model output (i.e., direct AI/ML vs. AI/ML assisted positioning). </w:t>
      </w:r>
    </w:p>
    <w:p w14:paraId="15E4574D" w14:textId="71A0B37F" w:rsidR="00CE7082" w:rsidRPr="00FE053A" w:rsidRDefault="00CE7082" w:rsidP="00C06B17"/>
    <w:p w14:paraId="295531E2" w14:textId="6726EE58" w:rsidR="00CE7082" w:rsidRPr="00FE053A" w:rsidRDefault="00CE7082" w:rsidP="00CE7082">
      <w:pPr>
        <w:keepNext/>
        <w:jc w:val="center"/>
      </w:pPr>
      <w:r w:rsidRPr="00FE053A">
        <w:rPr>
          <w:noProof/>
        </w:rPr>
        <w:drawing>
          <wp:inline distT="0" distB="0" distL="0" distR="0" wp14:anchorId="50DA14F1" wp14:editId="1A999C46">
            <wp:extent cx="5845241" cy="1858294"/>
            <wp:effectExtent l="0" t="0" r="3175" b="8890"/>
            <wp:docPr id="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68798" cy="1865783"/>
                    </a:xfrm>
                    <a:prstGeom prst="rect">
                      <a:avLst/>
                    </a:prstGeom>
                    <a:noFill/>
                  </pic:spPr>
                </pic:pic>
              </a:graphicData>
            </a:graphic>
          </wp:inline>
        </w:drawing>
      </w:r>
    </w:p>
    <w:p w14:paraId="44677AAD" w14:textId="50FA99BE" w:rsidR="00CE7082" w:rsidRPr="00FE053A" w:rsidRDefault="00CE7082" w:rsidP="00CE7082">
      <w:pPr>
        <w:pStyle w:val="Caption"/>
        <w:rPr>
          <w:color w:val="FF0000"/>
          <w:sz w:val="20"/>
          <w:szCs w:val="20"/>
        </w:rPr>
      </w:pPr>
      <w:r w:rsidRPr="00FE053A">
        <w:rPr>
          <w:sz w:val="20"/>
          <w:szCs w:val="20"/>
        </w:rPr>
        <w:t xml:space="preserve">Figure </w:t>
      </w:r>
      <w:r w:rsidRPr="00FE053A">
        <w:rPr>
          <w:sz w:val="20"/>
          <w:szCs w:val="20"/>
        </w:rPr>
        <w:fldChar w:fldCharType="begin"/>
      </w:r>
      <w:r w:rsidRPr="00FE053A">
        <w:rPr>
          <w:sz w:val="20"/>
          <w:szCs w:val="20"/>
        </w:rPr>
        <w:instrText>SEQ Figure \* ARABIC</w:instrText>
      </w:r>
      <w:r w:rsidRPr="00FE053A">
        <w:rPr>
          <w:sz w:val="20"/>
          <w:szCs w:val="20"/>
        </w:rPr>
        <w:fldChar w:fldCharType="separate"/>
      </w:r>
      <w:r w:rsidR="00057410">
        <w:rPr>
          <w:noProof/>
          <w:sz w:val="20"/>
          <w:szCs w:val="20"/>
        </w:rPr>
        <w:t>1</w:t>
      </w:r>
      <w:r w:rsidRPr="00FE053A">
        <w:rPr>
          <w:sz w:val="20"/>
          <w:szCs w:val="20"/>
        </w:rPr>
        <w:fldChar w:fldCharType="end"/>
      </w:r>
      <w:r w:rsidRPr="00FE053A">
        <w:rPr>
          <w:sz w:val="20"/>
          <w:szCs w:val="20"/>
        </w:rPr>
        <w:t>: Cases of AI/ML positioning (D-AIML: Direct AI/ML positioning, A-AIML: AI/ML assisted positioning).</w:t>
      </w:r>
    </w:p>
    <w:p w14:paraId="39526764" w14:textId="6A47D334" w:rsidR="00CE7082" w:rsidRPr="00FE053A" w:rsidRDefault="00CE7082" w:rsidP="00C06B17"/>
    <w:p w14:paraId="67A79313" w14:textId="3800EA16" w:rsidR="00C47C88" w:rsidRPr="00FE053A" w:rsidRDefault="00C47C88" w:rsidP="00BF5C31"/>
    <w:p w14:paraId="1F87E3EC" w14:textId="025598BE" w:rsidR="00CE7082" w:rsidRPr="00FE053A" w:rsidRDefault="00CE7082" w:rsidP="00BF5C31"/>
    <w:p w14:paraId="52D5CA79" w14:textId="1B4C7F8A" w:rsidR="005368E4" w:rsidRPr="00FE053A" w:rsidRDefault="00084662" w:rsidP="002D79DC">
      <w:r w:rsidRPr="00FE053A">
        <w:rPr>
          <w:i/>
          <w:iCs/>
          <w:noProof/>
          <w:lang w:eastAsia="x-none"/>
        </w:rPr>
        <w:lastRenderedPageBreak/>
        <mc:AlternateContent>
          <mc:Choice Requires="wps">
            <w:drawing>
              <wp:anchor distT="45720" distB="45720" distL="114300" distR="114300" simplePos="0" relativeHeight="251658240" behindDoc="0" locked="0" layoutInCell="1" allowOverlap="1" wp14:anchorId="1C085FF5" wp14:editId="79BD7C53">
                <wp:simplePos x="0" y="0"/>
                <wp:positionH relativeFrom="margin">
                  <wp:align>left</wp:align>
                </wp:positionH>
                <wp:positionV relativeFrom="paragraph">
                  <wp:posOffset>673182</wp:posOffset>
                </wp:positionV>
                <wp:extent cx="6119495" cy="1404620"/>
                <wp:effectExtent l="0" t="0" r="14605" b="20955"/>
                <wp:wrapSquare wrapText="bothSides"/>
                <wp:docPr id="1649988305" name="Text Box 1649988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51CF0C43" w14:textId="5B11F3AD" w:rsidR="00E97808" w:rsidRPr="00247F9D" w:rsidRDefault="00992005" w:rsidP="00E97808">
                            <w:pPr>
                              <w:rPr>
                                <w:rFonts w:eastAsia="DengXian"/>
                                <w:i/>
                                <w:iCs/>
                                <w:color w:val="4472C4" w:themeColor="accent1"/>
                                <w:highlight w:val="green"/>
                                <w:lang w:eastAsia="zh-CN"/>
                              </w:rPr>
                            </w:pPr>
                            <w:hyperlink r:id="rId13" w:history="1">
                              <w:r w:rsidR="00A26405" w:rsidRPr="000B7957">
                                <w:rPr>
                                  <w:rStyle w:val="Hyperlink"/>
                                  <w:i/>
                                  <w:iCs/>
                                  <w:highlight w:val="lightGray"/>
                                </w:rPr>
                                <w:t>RP-234039</w:t>
                              </w:r>
                            </w:hyperlink>
                            <w:r w:rsidR="00A26405" w:rsidRPr="000B7957">
                              <w:rPr>
                                <w:i/>
                                <w:iCs/>
                                <w:highlight w:val="lightGray"/>
                              </w:rPr>
                              <w:t xml:space="preserve"> </w:t>
                            </w:r>
                            <w:r w:rsidR="00E97808" w:rsidRPr="000B7957">
                              <w:rPr>
                                <w:rFonts w:eastAsia="DengXian"/>
                                <w:i/>
                                <w:iCs/>
                                <w:color w:val="4472C4" w:themeColor="accent1"/>
                                <w:highlight w:val="lightGray"/>
                                <w:lang w:eastAsia="zh-CN"/>
                              </w:rPr>
                              <w:t xml:space="preserve"> (RAN-1</w:t>
                            </w:r>
                            <w:r w:rsidR="00A26405" w:rsidRPr="000B7957">
                              <w:rPr>
                                <w:rFonts w:eastAsia="DengXian"/>
                                <w:i/>
                                <w:iCs/>
                                <w:color w:val="4472C4" w:themeColor="accent1"/>
                                <w:highlight w:val="lightGray"/>
                                <w:lang w:eastAsia="zh-CN"/>
                              </w:rPr>
                              <w:t>02</w:t>
                            </w:r>
                            <w:r w:rsidR="00E97808" w:rsidRPr="00247F9D">
                              <w:rPr>
                                <w:rFonts w:eastAsia="DengXian"/>
                                <w:i/>
                                <w:iCs/>
                                <w:color w:val="4472C4" w:themeColor="accent1"/>
                                <w:highlight w:val="green"/>
                                <w:lang w:eastAsia="zh-CN"/>
                              </w:rPr>
                              <w:t>)</w:t>
                            </w:r>
                          </w:p>
                          <w:p w14:paraId="1408B4C8" w14:textId="77777777" w:rsidR="00BA3EFF" w:rsidRPr="000B7957" w:rsidRDefault="00BA3EFF" w:rsidP="00BA3EFF">
                            <w:pPr>
                              <w:spacing w:after="0"/>
                              <w:rPr>
                                <w:bCs/>
                                <w:color w:val="4472C4" w:themeColor="accent1"/>
                              </w:rPr>
                            </w:pPr>
                            <w:r w:rsidRPr="000B7957">
                              <w:rPr>
                                <w:bCs/>
                                <w:color w:val="4472C4" w:themeColor="accent1"/>
                              </w:rPr>
                              <w:t>Provide specification support for the following aspects:</w:t>
                            </w:r>
                          </w:p>
                          <w:p w14:paraId="7FB669E0" w14:textId="77777777" w:rsidR="00BA3EFF" w:rsidRPr="000B7957" w:rsidRDefault="00BA3EFF" w:rsidP="00BA3EFF">
                            <w:pPr>
                              <w:overflowPunct w:val="0"/>
                              <w:autoSpaceDE w:val="0"/>
                              <w:autoSpaceDN w:val="0"/>
                              <w:adjustRightInd w:val="0"/>
                              <w:spacing w:after="0"/>
                              <w:jc w:val="left"/>
                              <w:textAlignment w:val="baseline"/>
                              <w:rPr>
                                <w:bCs/>
                                <w:color w:val="4472C4" w:themeColor="accent1"/>
                              </w:rPr>
                            </w:pPr>
                          </w:p>
                          <w:p w14:paraId="73B086E7" w14:textId="7502990C" w:rsidR="00D80CD8" w:rsidRPr="000B7957" w:rsidRDefault="00D80CD8" w:rsidP="000A0BCC">
                            <w:pPr>
                              <w:numPr>
                                <w:ilvl w:val="0"/>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Positioning accuracy enhancements, encompassing [RAN1/RAN2/RAN3]:</w:t>
                            </w:r>
                          </w:p>
                          <w:p w14:paraId="56344C32"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Direct AI/ML positioning:</w:t>
                            </w:r>
                          </w:p>
                          <w:p w14:paraId="2F5BF2CE"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1: </w:t>
                            </w:r>
                            <w:r w:rsidRPr="000B7957">
                              <w:rPr>
                                <w:color w:val="4472C4" w:themeColor="accent1"/>
                              </w:rPr>
                              <w:t>UE-based positioning with UE-side model, direct AI/ML positioning</w:t>
                            </w:r>
                          </w:p>
                          <w:p w14:paraId="757E9E1A"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(2</w:t>
                            </w:r>
                            <w:r w:rsidRPr="000B7957">
                              <w:rPr>
                                <w:bCs/>
                                <w:color w:val="4472C4" w:themeColor="accent1"/>
                                <w:vertAlign w:val="superscript"/>
                              </w:rPr>
                              <w:t>nd</w:t>
                            </w:r>
                            <w:r w:rsidRPr="000B7957">
                              <w:rPr>
                                <w:bCs/>
                                <w:color w:val="4472C4" w:themeColor="accent1"/>
                              </w:rPr>
                              <w:t xml:space="preserve"> priority) Case 2b: </w:t>
                            </w:r>
                            <w:r w:rsidRPr="000B7957">
                              <w:rPr>
                                <w:color w:val="4472C4" w:themeColor="accent1"/>
                              </w:rPr>
                              <w:t>UE-assisted/LMF-based positioning with LMF-side model, direct AI/ML positioning</w:t>
                            </w:r>
                          </w:p>
                          <w:p w14:paraId="15844069"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3b:</w:t>
                            </w:r>
                            <w:r w:rsidRPr="000B7957">
                              <w:rPr>
                                <w:color w:val="4472C4" w:themeColor="accent1"/>
                              </w:rPr>
                              <w:t xml:space="preserve"> NG-RAN node assisted positioning with LMF-side model, direct AI/ML positioning</w:t>
                            </w:r>
                          </w:p>
                          <w:p w14:paraId="0DA7C474"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AI/ML assisted positioning </w:t>
                            </w:r>
                            <w:r w:rsidRPr="000B7957">
                              <w:rPr>
                                <w:bCs/>
                                <w:color w:val="4472C4" w:themeColor="accent1"/>
                              </w:rPr>
                              <w:tab/>
                            </w:r>
                            <w:r w:rsidRPr="000B7957">
                              <w:rPr>
                                <w:bCs/>
                                <w:color w:val="4472C4" w:themeColor="accent1"/>
                              </w:rPr>
                              <w:tab/>
                              <w:t xml:space="preserve"> </w:t>
                            </w:r>
                          </w:p>
                          <w:p w14:paraId="7828547A"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(2</w:t>
                            </w:r>
                            <w:r w:rsidRPr="000B7957">
                              <w:rPr>
                                <w:bCs/>
                                <w:color w:val="4472C4" w:themeColor="accent1"/>
                                <w:vertAlign w:val="superscript"/>
                              </w:rPr>
                              <w:t>nd</w:t>
                            </w:r>
                            <w:r w:rsidRPr="000B7957">
                              <w:rPr>
                                <w:bCs/>
                                <w:color w:val="4472C4" w:themeColor="accent1"/>
                              </w:rPr>
                              <w:t xml:space="preserve"> priority) Case 2a: </w:t>
                            </w:r>
                            <w:r w:rsidRPr="000B7957">
                              <w:rPr>
                                <w:color w:val="4472C4" w:themeColor="accent1"/>
                              </w:rPr>
                              <w:t>UE-assisted/LMF-based positioning with UE-side model, AI/ML assisted positioning</w:t>
                            </w:r>
                            <w:r w:rsidRPr="000B7957">
                              <w:rPr>
                                <w:bCs/>
                                <w:color w:val="4472C4" w:themeColor="accent1"/>
                              </w:rPr>
                              <w:tab/>
                            </w:r>
                          </w:p>
                          <w:p w14:paraId="3E3DD152"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3a: </w:t>
                            </w:r>
                            <w:r w:rsidRPr="000B7957">
                              <w:rPr>
                                <w:color w:val="4472C4" w:themeColor="accent1"/>
                              </w:rPr>
                              <w:t>NG-RAN node assisted positioning with gNB-side model, AI/ML assisted positioning</w:t>
                            </w:r>
                          </w:p>
                          <w:p w14:paraId="6493FA26"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Specify necessary measurements, signalling/mechanism(s) to facilitate LCM operations specific to the Positioning accuracy enhancements use cases, if any</w:t>
                            </w:r>
                          </w:p>
                          <w:p w14:paraId="1BF068F6"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Investigate and specify the necessary signalling of necessary measurement enhancements (if any)</w:t>
                            </w:r>
                          </w:p>
                          <w:p w14:paraId="70F76115"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Enabling method(s) to ensure consistency between training and inference regarding NW-side additional conditions (if identified) for inference at UE for relevant positioning sub use cases</w:t>
                            </w:r>
                          </w:p>
                          <w:p w14:paraId="7CA36DCF" w14:textId="4E063BAA" w:rsidR="00E97808" w:rsidRPr="000B7957" w:rsidRDefault="00E97808" w:rsidP="00D80CD8">
                            <w:pPr>
                              <w:overflowPunct w:val="0"/>
                              <w:autoSpaceDE w:val="0"/>
                              <w:autoSpaceDN w:val="0"/>
                              <w:adjustRightInd w:val="0"/>
                              <w:jc w:val="left"/>
                              <w:textAlignment w:val="baseline"/>
                              <w:rPr>
                                <w:color w:val="4472C4" w:themeColor="accent1"/>
                              </w:rPr>
                            </w:pPr>
                          </w:p>
                          <w:p w14:paraId="2F20616D" w14:textId="77777777" w:rsidR="003402C6" w:rsidRPr="000B7957" w:rsidRDefault="003402C6" w:rsidP="003402C6">
                            <w:pPr>
                              <w:spacing w:after="0"/>
                              <w:rPr>
                                <w:bCs/>
                                <w:color w:val="4472C4" w:themeColor="accent1"/>
                              </w:rPr>
                            </w:pPr>
                            <w:r w:rsidRPr="000B7957">
                              <w:rPr>
                                <w:bCs/>
                                <w:color w:val="4472C4" w:themeColor="accent1"/>
                              </w:rPr>
                              <w:t>Study objectives with corresponding checkpoints in RAN#105 (Sept ’24):</w:t>
                            </w:r>
                          </w:p>
                          <w:p w14:paraId="58CE7677" w14:textId="77777777" w:rsidR="005E4D19" w:rsidRPr="000B7957" w:rsidRDefault="005E4D19" w:rsidP="000A0BCC">
                            <w:pPr>
                              <w:numPr>
                                <w:ilvl w:val="0"/>
                                <w:numId w:val="10"/>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CN/OAM/OTT collection of UE-sided model training data [RAN2/RAN1]: </w:t>
                            </w:r>
                          </w:p>
                          <w:p w14:paraId="03A3A773" w14:textId="77777777" w:rsidR="005E4D19" w:rsidRPr="000B7957" w:rsidRDefault="005E4D19" w:rsidP="000A0BCC">
                            <w:pPr>
                              <w:numPr>
                                <w:ilvl w:val="1"/>
                                <w:numId w:val="10"/>
                              </w:numPr>
                              <w:overflowPunct w:val="0"/>
                              <w:autoSpaceDE w:val="0"/>
                              <w:autoSpaceDN w:val="0"/>
                              <w:adjustRightInd w:val="0"/>
                              <w:spacing w:after="0"/>
                              <w:jc w:val="left"/>
                              <w:textAlignment w:val="baseline"/>
                              <w:rPr>
                                <w:bCs/>
                                <w:color w:val="4472C4" w:themeColor="accent1"/>
                              </w:rPr>
                            </w:pPr>
                            <w:bookmarkStart w:id="3" w:name="_Hlk152950182"/>
                            <w:r w:rsidRPr="000B7957">
                              <w:rPr>
                                <w:bCs/>
                                <w:color w:val="4472C4" w:themeColor="accent1"/>
                              </w:rPr>
                              <w:t>For the FS_NR_AIML_Air study use cases, identify the corresponding contents of UE data collection</w:t>
                            </w:r>
                          </w:p>
                          <w:p w14:paraId="385B8FB0" w14:textId="77777777" w:rsidR="005E4D19" w:rsidRPr="000B7957" w:rsidRDefault="005E4D19" w:rsidP="000A0BCC">
                            <w:pPr>
                              <w:numPr>
                                <w:ilvl w:val="1"/>
                                <w:numId w:val="10"/>
                              </w:numPr>
                              <w:overflowPunct w:val="0"/>
                              <w:autoSpaceDE w:val="0"/>
                              <w:autoSpaceDN w:val="0"/>
                              <w:adjustRightInd w:val="0"/>
                              <w:spacing w:after="0"/>
                              <w:jc w:val="left"/>
                              <w:textAlignment w:val="baseline"/>
                              <w:rPr>
                                <w:bCs/>
                                <w:color w:val="4472C4" w:themeColor="accent1"/>
                              </w:rPr>
                            </w:pPr>
                            <w:r w:rsidRPr="000B7957">
                              <w:rPr>
                                <w:bCs/>
                                <w:color w:val="4472C4" w:themeColor="accent1"/>
                              </w:rPr>
                              <w:t>Analyse the UE data collection mechanisms identified during the FS_NR_AIML_Air (TR 38.843 section 7.2.1.3.2) study along with the implications and limitations of each of the methods</w:t>
                            </w:r>
                            <w:bookmarkEnd w:id="3"/>
                            <w:r w:rsidRPr="000B7957">
                              <w:rPr>
                                <w:bCs/>
                                <w:color w:val="4472C4" w:themeColor="accent1"/>
                              </w:rPr>
                              <w:t xml:space="preserve"> </w:t>
                            </w:r>
                          </w:p>
                          <w:p w14:paraId="2BA43386" w14:textId="77777777" w:rsidR="005E4D19" w:rsidRPr="000B7957" w:rsidRDefault="005E4D19" w:rsidP="000A0BCC">
                            <w:pPr>
                              <w:numPr>
                                <w:ilvl w:val="0"/>
                                <w:numId w:val="10"/>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Model transfer/delivery [RAN2/RAN1]: </w:t>
                            </w:r>
                          </w:p>
                          <w:p w14:paraId="193816C8" w14:textId="16BE5520" w:rsidR="005E4D19" w:rsidRPr="000B7957" w:rsidRDefault="005E4D19" w:rsidP="000A0BCC">
                            <w:pPr>
                              <w:numPr>
                                <w:ilvl w:val="1"/>
                                <w:numId w:val="10"/>
                              </w:numPr>
                              <w:overflowPunct w:val="0"/>
                              <w:autoSpaceDE w:val="0"/>
                              <w:autoSpaceDN w:val="0"/>
                              <w:adjustRightInd w:val="0"/>
                              <w:spacing w:after="0"/>
                              <w:jc w:val="left"/>
                              <w:textAlignment w:val="baseline"/>
                              <w:rPr>
                                <w:bCs/>
                                <w:color w:val="4472C4" w:themeColor="accent1"/>
                              </w:rPr>
                            </w:pPr>
                            <w:bookmarkStart w:id="4" w:name="_Hlk152950348"/>
                            <w:r w:rsidRPr="000B7957">
                              <w:rPr>
                                <w:bCs/>
                                <w:color w:val="4472C4" w:themeColor="accent1"/>
                              </w:rPr>
                              <w:t xml:space="preserve">Determine whether there is a need to consider standardised solutions for transferring/delivering AI/ML model(s) considering at least the solutions identified during the </w:t>
                            </w:r>
                            <w:bookmarkEnd w:id="4"/>
                            <w:r w:rsidRPr="000B7957">
                              <w:rPr>
                                <w:bCs/>
                                <w:color w:val="4472C4" w:themeColor="accent1"/>
                              </w:rPr>
                              <w:t xml:space="preserve">FS_NR_AIML_Air study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C085FF5" id="Text Box 1649988305" o:spid="_x0000_s1027" type="#_x0000_t202" style="position:absolute;left:0;text-align:left;margin-left:0;margin-top:53pt;width:481.85pt;height:110.6pt;z-index:25165824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6G5EwIAACcEAAAOAAAAZHJzL2Uyb0RvYy54bWysk1Fv2yAQx98n7Tsg3hfbkZM1VpyqS5dp&#10;UtdN6voBMMYxGuYYkNjZp9+B3TTq1pdpPCCOgz93vzvW10OnyFFYJ0GXNJullAjNoZZ6X9LH77t3&#10;V5Q4z3TNFGhR0pNw9Hrz9s26N4WYQwuqFpagiHZFb0raem+KJHG8FR1zMzBCo7MB2zGPpt0ntWU9&#10;qncqmafpMunB1sYCF87h7u3opJuo3zSC+69N44QnqqQYm4+zjXMV5mSzZsXeMtNKPoXB/iGKjkmN&#10;j56lbpln5GDlH1Kd5BYcNH7GoUugaSQXMQfMJktfZPPQMiNiLgjHmTMm9/9k+f3xwXyzxA8fYMAC&#10;xiScuQP+wxEN25bpvbixFvpWsBofzgKypDeumK4G1K5wQaTqv0CNRWYHD1FoaGwXqGCeBNWxAKcz&#10;dDF4wnFzmWWrfLWghKMvy9N8OY9lSVjxdN1Y5z8J6EhYlNRiVaM8O945H8JhxdOR8JoDJeudVCoa&#10;dl9tlSVHhh2wiyNm8OKY0qQv6WoxX4wEXpVI4/ibRCc9trKSXUmvzodYEbh91HVsNM+kGtcYstIT&#10;yMBupOiHaiCynigHrhXUJyRrYexc/Gm4aMH+oqTHri2p+3lgVlCiPmuszirL89Dm0cgX7xElsZee&#10;6tLDNEepknpKxuXWx68RuZkbrOJORr7PkUwhYzdG7NPPCe1+acdTz/978xsAAP//AwBQSwMEFAAG&#10;AAgAAAAhAG9RRfndAAAACAEAAA8AAABkcnMvZG93bnJldi54bWxMj0FPwzAMhe9I/IfISFwmltJq&#10;HStNJ5i0E6eVcc8ar61onJJkW/fvMSd2s/2enr9Xric7iDP60DtS8DxPQCA1zvTUKth/bp9eQISo&#10;yejBESq4YoB1dX9X6sK4C+3wXMdWcAiFQivoYhwLKUPTodVh7kYk1o7OWx159a00Xl843A4yTZJc&#10;Wt0Tf+j0iJsOm+/6ZBXkP3U2+/gyM9pdt+++sQuz2S+UenyY3l5BRJzivxn+8BkdKmY6uBOZIAYF&#10;XCTyNcl5YHmVZ0sQBwVZukxBVqW8LVD9AgAA//8DAFBLAQItABQABgAIAAAAIQC2gziS/gAAAOEB&#10;AAATAAAAAAAAAAAAAAAAAAAAAABbQ29udGVudF9UeXBlc10ueG1sUEsBAi0AFAAGAAgAAAAhADj9&#10;If/WAAAAlAEAAAsAAAAAAAAAAAAAAAAALwEAAF9yZWxzLy5yZWxzUEsBAi0AFAAGAAgAAAAhAPVP&#10;obkTAgAAJwQAAA4AAAAAAAAAAAAAAAAALgIAAGRycy9lMm9Eb2MueG1sUEsBAi0AFAAGAAgAAAAh&#10;AG9RRfndAAAACAEAAA8AAAAAAAAAAAAAAAAAbQQAAGRycy9kb3ducmV2LnhtbFBLBQYAAAAABAAE&#10;APMAAAB3BQAAAAA=&#10;">
                <v:textbox style="mso-fit-shape-to-text:t">
                  <w:txbxContent>
                    <w:p w14:paraId="51CF0C43" w14:textId="5B11F3AD" w:rsidR="00E97808" w:rsidRPr="00247F9D" w:rsidRDefault="00992005" w:rsidP="00E97808">
                      <w:pPr>
                        <w:rPr>
                          <w:rFonts w:eastAsia="DengXian"/>
                          <w:i/>
                          <w:iCs/>
                          <w:color w:val="4472C4" w:themeColor="accent1"/>
                          <w:highlight w:val="green"/>
                          <w:lang w:eastAsia="zh-CN"/>
                        </w:rPr>
                      </w:pPr>
                      <w:hyperlink r:id="rId14" w:history="1">
                        <w:r w:rsidR="00A26405" w:rsidRPr="000B7957">
                          <w:rPr>
                            <w:rStyle w:val="Hyperlink"/>
                            <w:i/>
                            <w:iCs/>
                            <w:highlight w:val="lightGray"/>
                          </w:rPr>
                          <w:t>RP-234039</w:t>
                        </w:r>
                      </w:hyperlink>
                      <w:r w:rsidR="00A26405" w:rsidRPr="000B7957">
                        <w:rPr>
                          <w:i/>
                          <w:iCs/>
                          <w:highlight w:val="lightGray"/>
                        </w:rPr>
                        <w:t xml:space="preserve"> </w:t>
                      </w:r>
                      <w:r w:rsidR="00E97808" w:rsidRPr="000B7957">
                        <w:rPr>
                          <w:rFonts w:eastAsia="DengXian"/>
                          <w:i/>
                          <w:iCs/>
                          <w:color w:val="4472C4" w:themeColor="accent1"/>
                          <w:highlight w:val="lightGray"/>
                          <w:lang w:eastAsia="zh-CN"/>
                        </w:rPr>
                        <w:t xml:space="preserve"> (RAN-1</w:t>
                      </w:r>
                      <w:r w:rsidR="00A26405" w:rsidRPr="000B7957">
                        <w:rPr>
                          <w:rFonts w:eastAsia="DengXian"/>
                          <w:i/>
                          <w:iCs/>
                          <w:color w:val="4472C4" w:themeColor="accent1"/>
                          <w:highlight w:val="lightGray"/>
                          <w:lang w:eastAsia="zh-CN"/>
                        </w:rPr>
                        <w:t>02</w:t>
                      </w:r>
                      <w:r w:rsidR="00E97808" w:rsidRPr="00247F9D">
                        <w:rPr>
                          <w:rFonts w:eastAsia="DengXian"/>
                          <w:i/>
                          <w:iCs/>
                          <w:color w:val="4472C4" w:themeColor="accent1"/>
                          <w:highlight w:val="green"/>
                          <w:lang w:eastAsia="zh-CN"/>
                        </w:rPr>
                        <w:t>)</w:t>
                      </w:r>
                    </w:p>
                    <w:p w14:paraId="1408B4C8" w14:textId="77777777" w:rsidR="00BA3EFF" w:rsidRPr="000B7957" w:rsidRDefault="00BA3EFF" w:rsidP="00BA3EFF">
                      <w:pPr>
                        <w:spacing w:after="0"/>
                        <w:rPr>
                          <w:bCs/>
                          <w:color w:val="4472C4" w:themeColor="accent1"/>
                        </w:rPr>
                      </w:pPr>
                      <w:r w:rsidRPr="000B7957">
                        <w:rPr>
                          <w:bCs/>
                          <w:color w:val="4472C4" w:themeColor="accent1"/>
                        </w:rPr>
                        <w:t>Provide specification support for the following aspects:</w:t>
                      </w:r>
                    </w:p>
                    <w:p w14:paraId="7FB669E0" w14:textId="77777777" w:rsidR="00BA3EFF" w:rsidRPr="000B7957" w:rsidRDefault="00BA3EFF" w:rsidP="00BA3EFF">
                      <w:pPr>
                        <w:overflowPunct w:val="0"/>
                        <w:autoSpaceDE w:val="0"/>
                        <w:autoSpaceDN w:val="0"/>
                        <w:adjustRightInd w:val="0"/>
                        <w:spacing w:after="0"/>
                        <w:jc w:val="left"/>
                        <w:textAlignment w:val="baseline"/>
                        <w:rPr>
                          <w:bCs/>
                          <w:color w:val="4472C4" w:themeColor="accent1"/>
                        </w:rPr>
                      </w:pPr>
                    </w:p>
                    <w:p w14:paraId="73B086E7" w14:textId="7502990C" w:rsidR="00D80CD8" w:rsidRPr="000B7957" w:rsidRDefault="00D80CD8" w:rsidP="000A0BCC">
                      <w:pPr>
                        <w:numPr>
                          <w:ilvl w:val="0"/>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Positioning accuracy enhancements, encompassing [RAN1/RAN2/RAN3]:</w:t>
                      </w:r>
                    </w:p>
                    <w:p w14:paraId="56344C32"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Direct AI/ML positioning:</w:t>
                      </w:r>
                    </w:p>
                    <w:p w14:paraId="2F5BF2CE"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1: </w:t>
                      </w:r>
                      <w:r w:rsidRPr="000B7957">
                        <w:rPr>
                          <w:color w:val="4472C4" w:themeColor="accent1"/>
                        </w:rPr>
                        <w:t>UE-based positioning with UE-side model, direct AI/ML positioning</w:t>
                      </w:r>
                    </w:p>
                    <w:p w14:paraId="757E9E1A"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(2</w:t>
                      </w:r>
                      <w:r w:rsidRPr="000B7957">
                        <w:rPr>
                          <w:bCs/>
                          <w:color w:val="4472C4" w:themeColor="accent1"/>
                          <w:vertAlign w:val="superscript"/>
                        </w:rPr>
                        <w:t>nd</w:t>
                      </w:r>
                      <w:r w:rsidRPr="000B7957">
                        <w:rPr>
                          <w:bCs/>
                          <w:color w:val="4472C4" w:themeColor="accent1"/>
                        </w:rPr>
                        <w:t xml:space="preserve"> priority) Case 2b: </w:t>
                      </w:r>
                      <w:r w:rsidRPr="000B7957">
                        <w:rPr>
                          <w:color w:val="4472C4" w:themeColor="accent1"/>
                        </w:rPr>
                        <w:t>UE-assisted/LMF-based positioning with LMF-side model, direct AI/ML positioning</w:t>
                      </w:r>
                    </w:p>
                    <w:p w14:paraId="15844069"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3b:</w:t>
                      </w:r>
                      <w:r w:rsidRPr="000B7957">
                        <w:rPr>
                          <w:color w:val="4472C4" w:themeColor="accent1"/>
                        </w:rPr>
                        <w:t xml:space="preserve"> NG-RAN node assisted positioning with LMF-side model, direct AI/ML positioning</w:t>
                      </w:r>
                    </w:p>
                    <w:p w14:paraId="0DA7C474"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AI/ML assisted positioning </w:t>
                      </w:r>
                      <w:r w:rsidRPr="000B7957">
                        <w:rPr>
                          <w:bCs/>
                          <w:color w:val="4472C4" w:themeColor="accent1"/>
                        </w:rPr>
                        <w:tab/>
                      </w:r>
                      <w:r w:rsidRPr="000B7957">
                        <w:rPr>
                          <w:bCs/>
                          <w:color w:val="4472C4" w:themeColor="accent1"/>
                        </w:rPr>
                        <w:tab/>
                        <w:t xml:space="preserve"> </w:t>
                      </w:r>
                    </w:p>
                    <w:p w14:paraId="7828547A"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(2</w:t>
                      </w:r>
                      <w:r w:rsidRPr="000B7957">
                        <w:rPr>
                          <w:bCs/>
                          <w:color w:val="4472C4" w:themeColor="accent1"/>
                          <w:vertAlign w:val="superscript"/>
                        </w:rPr>
                        <w:t>nd</w:t>
                      </w:r>
                      <w:r w:rsidRPr="000B7957">
                        <w:rPr>
                          <w:bCs/>
                          <w:color w:val="4472C4" w:themeColor="accent1"/>
                        </w:rPr>
                        <w:t xml:space="preserve"> priority) Case 2a: </w:t>
                      </w:r>
                      <w:r w:rsidRPr="000B7957">
                        <w:rPr>
                          <w:color w:val="4472C4" w:themeColor="accent1"/>
                        </w:rPr>
                        <w:t>UE-assisted/LMF-based positioning with UE-side model, AI/ML assisted positioning</w:t>
                      </w:r>
                      <w:r w:rsidRPr="000B7957">
                        <w:rPr>
                          <w:bCs/>
                          <w:color w:val="4472C4" w:themeColor="accent1"/>
                        </w:rPr>
                        <w:tab/>
                      </w:r>
                    </w:p>
                    <w:p w14:paraId="3E3DD152" w14:textId="77777777" w:rsidR="00D80CD8" w:rsidRPr="000B7957" w:rsidRDefault="00D80CD8" w:rsidP="000A0BCC">
                      <w:pPr>
                        <w:numPr>
                          <w:ilvl w:val="2"/>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3a: </w:t>
                      </w:r>
                      <w:r w:rsidRPr="000B7957">
                        <w:rPr>
                          <w:color w:val="4472C4" w:themeColor="accent1"/>
                        </w:rPr>
                        <w:t>NG-RAN node assisted positioning with gNB-side model, AI/ML assisted positioning</w:t>
                      </w:r>
                    </w:p>
                    <w:p w14:paraId="6493FA26"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Specify necessary measurements, signalling/mechanism(s) to facilitate LCM operations specific to the Positioning accuracy enhancements use cases, if any</w:t>
                      </w:r>
                    </w:p>
                    <w:p w14:paraId="1BF068F6"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Investigate and specify the necessary signalling of necessary measurement enhancements (if any)</w:t>
                      </w:r>
                    </w:p>
                    <w:p w14:paraId="70F76115" w14:textId="77777777" w:rsidR="00D80CD8" w:rsidRPr="000B7957" w:rsidRDefault="00D80CD8" w:rsidP="000A0BCC">
                      <w:pPr>
                        <w:numPr>
                          <w:ilvl w:val="1"/>
                          <w:numId w:val="9"/>
                        </w:numPr>
                        <w:overflowPunct w:val="0"/>
                        <w:autoSpaceDE w:val="0"/>
                        <w:autoSpaceDN w:val="0"/>
                        <w:adjustRightInd w:val="0"/>
                        <w:spacing w:after="0"/>
                        <w:jc w:val="left"/>
                        <w:textAlignment w:val="baseline"/>
                        <w:rPr>
                          <w:bCs/>
                          <w:color w:val="4472C4" w:themeColor="accent1"/>
                        </w:rPr>
                      </w:pPr>
                      <w:r w:rsidRPr="000B7957">
                        <w:rPr>
                          <w:bCs/>
                          <w:color w:val="4472C4" w:themeColor="accent1"/>
                        </w:rPr>
                        <w:t>Enabling method(s) to ensure consistency between training and inference regarding NW-side additional conditions (if identified) for inference at UE for relevant positioning sub use cases</w:t>
                      </w:r>
                    </w:p>
                    <w:p w14:paraId="7CA36DCF" w14:textId="4E063BAA" w:rsidR="00E97808" w:rsidRPr="000B7957" w:rsidRDefault="00E97808" w:rsidP="00D80CD8">
                      <w:pPr>
                        <w:overflowPunct w:val="0"/>
                        <w:autoSpaceDE w:val="0"/>
                        <w:autoSpaceDN w:val="0"/>
                        <w:adjustRightInd w:val="0"/>
                        <w:jc w:val="left"/>
                        <w:textAlignment w:val="baseline"/>
                        <w:rPr>
                          <w:color w:val="4472C4" w:themeColor="accent1"/>
                        </w:rPr>
                      </w:pPr>
                    </w:p>
                    <w:p w14:paraId="2F20616D" w14:textId="77777777" w:rsidR="003402C6" w:rsidRPr="000B7957" w:rsidRDefault="003402C6" w:rsidP="003402C6">
                      <w:pPr>
                        <w:spacing w:after="0"/>
                        <w:rPr>
                          <w:bCs/>
                          <w:color w:val="4472C4" w:themeColor="accent1"/>
                        </w:rPr>
                      </w:pPr>
                      <w:r w:rsidRPr="000B7957">
                        <w:rPr>
                          <w:bCs/>
                          <w:color w:val="4472C4" w:themeColor="accent1"/>
                        </w:rPr>
                        <w:t>Study objectives with corresponding checkpoints in RAN#105 (Sept ’24):</w:t>
                      </w:r>
                    </w:p>
                    <w:p w14:paraId="58CE7677" w14:textId="77777777" w:rsidR="005E4D19" w:rsidRPr="000B7957" w:rsidRDefault="005E4D19" w:rsidP="000A0BCC">
                      <w:pPr>
                        <w:numPr>
                          <w:ilvl w:val="0"/>
                          <w:numId w:val="10"/>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CN/OAM/OTT collection of UE-sided model training data [RAN2/RAN1]: </w:t>
                      </w:r>
                    </w:p>
                    <w:p w14:paraId="03A3A773" w14:textId="77777777" w:rsidR="005E4D19" w:rsidRPr="000B7957" w:rsidRDefault="005E4D19" w:rsidP="000A0BCC">
                      <w:pPr>
                        <w:numPr>
                          <w:ilvl w:val="1"/>
                          <w:numId w:val="10"/>
                        </w:numPr>
                        <w:overflowPunct w:val="0"/>
                        <w:autoSpaceDE w:val="0"/>
                        <w:autoSpaceDN w:val="0"/>
                        <w:adjustRightInd w:val="0"/>
                        <w:spacing w:after="0"/>
                        <w:jc w:val="left"/>
                        <w:textAlignment w:val="baseline"/>
                        <w:rPr>
                          <w:bCs/>
                          <w:color w:val="4472C4" w:themeColor="accent1"/>
                        </w:rPr>
                      </w:pPr>
                      <w:bookmarkStart w:id="5" w:name="_Hlk152950182"/>
                      <w:r w:rsidRPr="000B7957">
                        <w:rPr>
                          <w:bCs/>
                          <w:color w:val="4472C4" w:themeColor="accent1"/>
                        </w:rPr>
                        <w:t>For the FS_NR_AIML_Air study use cases, identify the corresponding contents of UE data collection</w:t>
                      </w:r>
                    </w:p>
                    <w:p w14:paraId="385B8FB0" w14:textId="77777777" w:rsidR="005E4D19" w:rsidRPr="000B7957" w:rsidRDefault="005E4D19" w:rsidP="000A0BCC">
                      <w:pPr>
                        <w:numPr>
                          <w:ilvl w:val="1"/>
                          <w:numId w:val="10"/>
                        </w:numPr>
                        <w:overflowPunct w:val="0"/>
                        <w:autoSpaceDE w:val="0"/>
                        <w:autoSpaceDN w:val="0"/>
                        <w:adjustRightInd w:val="0"/>
                        <w:spacing w:after="0"/>
                        <w:jc w:val="left"/>
                        <w:textAlignment w:val="baseline"/>
                        <w:rPr>
                          <w:bCs/>
                          <w:color w:val="4472C4" w:themeColor="accent1"/>
                        </w:rPr>
                      </w:pPr>
                      <w:r w:rsidRPr="000B7957">
                        <w:rPr>
                          <w:bCs/>
                          <w:color w:val="4472C4" w:themeColor="accent1"/>
                        </w:rPr>
                        <w:t>Analyse the UE data collection mechanisms identified during the FS_NR_AIML_Air (TR 38.843 section 7.2.1.3.2) study along with the implications and limitations of each of the methods</w:t>
                      </w:r>
                      <w:bookmarkEnd w:id="5"/>
                      <w:r w:rsidRPr="000B7957">
                        <w:rPr>
                          <w:bCs/>
                          <w:color w:val="4472C4" w:themeColor="accent1"/>
                        </w:rPr>
                        <w:t xml:space="preserve"> </w:t>
                      </w:r>
                    </w:p>
                    <w:p w14:paraId="2BA43386" w14:textId="77777777" w:rsidR="005E4D19" w:rsidRPr="000B7957" w:rsidRDefault="005E4D19" w:rsidP="000A0BCC">
                      <w:pPr>
                        <w:numPr>
                          <w:ilvl w:val="0"/>
                          <w:numId w:val="10"/>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Model transfer/delivery [RAN2/RAN1]: </w:t>
                      </w:r>
                    </w:p>
                    <w:p w14:paraId="193816C8" w14:textId="16BE5520" w:rsidR="005E4D19" w:rsidRPr="000B7957" w:rsidRDefault="005E4D19" w:rsidP="000A0BCC">
                      <w:pPr>
                        <w:numPr>
                          <w:ilvl w:val="1"/>
                          <w:numId w:val="10"/>
                        </w:numPr>
                        <w:overflowPunct w:val="0"/>
                        <w:autoSpaceDE w:val="0"/>
                        <w:autoSpaceDN w:val="0"/>
                        <w:adjustRightInd w:val="0"/>
                        <w:spacing w:after="0"/>
                        <w:jc w:val="left"/>
                        <w:textAlignment w:val="baseline"/>
                        <w:rPr>
                          <w:bCs/>
                          <w:color w:val="4472C4" w:themeColor="accent1"/>
                        </w:rPr>
                      </w:pPr>
                      <w:bookmarkStart w:id="6" w:name="_Hlk152950348"/>
                      <w:r w:rsidRPr="000B7957">
                        <w:rPr>
                          <w:bCs/>
                          <w:color w:val="4472C4" w:themeColor="accent1"/>
                        </w:rPr>
                        <w:t xml:space="preserve">Determine whether there is a need to consider standardised solutions for transferring/delivering AI/ML model(s) considering at least the solutions identified during the </w:t>
                      </w:r>
                      <w:bookmarkEnd w:id="6"/>
                      <w:r w:rsidRPr="000B7957">
                        <w:rPr>
                          <w:bCs/>
                          <w:color w:val="4472C4" w:themeColor="accent1"/>
                        </w:rPr>
                        <w:t xml:space="preserve">FS_NR_AIML_Air study </w:t>
                      </w:r>
                    </w:p>
                  </w:txbxContent>
                </v:textbox>
                <w10:wrap type="square" anchorx="margin"/>
              </v:shape>
            </w:pict>
          </mc:Fallback>
        </mc:AlternateContent>
      </w:r>
      <w:r w:rsidR="00CE7082" w:rsidRPr="00FE053A">
        <w:t xml:space="preserve">At RAN #102 </w:t>
      </w:r>
      <w:sdt>
        <w:sdtPr>
          <w:id w:val="-742710032"/>
          <w:citation/>
        </w:sdtPr>
        <w:sdtContent>
          <w:r w:rsidR="00CE7082" w:rsidRPr="00FE053A">
            <w:fldChar w:fldCharType="begin"/>
          </w:r>
          <w:r w:rsidR="00CE7082" w:rsidRPr="00FE053A">
            <w:rPr>
              <w:lang w:val="en-US"/>
            </w:rPr>
            <w:instrText xml:space="preserve"> CITATION R19AIMLWID \l 1033 </w:instrText>
          </w:r>
          <w:r w:rsidR="00CE7082" w:rsidRPr="00FE053A">
            <w:fldChar w:fldCharType="separate"/>
          </w:r>
          <w:r w:rsidR="00782757" w:rsidRPr="00782757">
            <w:rPr>
              <w:noProof/>
              <w:lang w:val="en-US"/>
            </w:rPr>
            <w:t>[1]</w:t>
          </w:r>
          <w:r w:rsidR="00CE7082" w:rsidRPr="00FE053A">
            <w:fldChar w:fldCharType="end"/>
          </w:r>
        </w:sdtContent>
      </w:sdt>
      <w:sdt>
        <w:sdtPr>
          <w:id w:val="60146731"/>
          <w:citation/>
        </w:sdtPr>
        <w:sdtContent>
          <w:r w:rsidR="00CE7082" w:rsidRPr="00FE053A">
            <w:fldChar w:fldCharType="begin"/>
          </w:r>
          <w:r w:rsidR="00CE7082" w:rsidRPr="00FE053A">
            <w:rPr>
              <w:lang w:val="en-US"/>
            </w:rPr>
            <w:instrText xml:space="preserve"> CITATION TR38843i \l 1033 </w:instrText>
          </w:r>
          <w:r w:rsidR="00CE7082" w:rsidRPr="00FE053A">
            <w:fldChar w:fldCharType="separate"/>
          </w:r>
          <w:r w:rsidR="00782757">
            <w:rPr>
              <w:noProof/>
              <w:lang w:val="en-US"/>
            </w:rPr>
            <w:t xml:space="preserve"> </w:t>
          </w:r>
          <w:r w:rsidR="00782757" w:rsidRPr="00782757">
            <w:rPr>
              <w:noProof/>
              <w:lang w:val="en-US"/>
            </w:rPr>
            <w:t>[2]</w:t>
          </w:r>
          <w:r w:rsidR="00CE7082" w:rsidRPr="00FE053A">
            <w:fldChar w:fldCharType="end"/>
          </w:r>
        </w:sdtContent>
      </w:sdt>
      <w:r w:rsidR="00CE7082" w:rsidRPr="00FE053A">
        <w:t>, a new Work Item on artificial intelligence/machine learning for NR air interface has been approved with the following objectives on AI/ML positioning:</w:t>
      </w:r>
      <w:r w:rsidR="00C47C88" w:rsidRPr="00FE053A">
        <w:t xml:space="preserve"> </w:t>
      </w:r>
      <w:r w:rsidR="00415D2D" w:rsidRPr="00FE053A">
        <w:rPr>
          <w:color w:val="000000" w:themeColor="text1"/>
        </w:rPr>
        <w:t xml:space="preserve"> </w:t>
      </w:r>
      <w:r w:rsidR="002703EE" w:rsidRPr="00FE053A">
        <w:rPr>
          <w:color w:val="000000" w:themeColor="text1"/>
        </w:rPr>
        <w:t>S</w:t>
      </w:r>
      <w:r w:rsidR="007A7718" w:rsidRPr="00FE053A">
        <w:rPr>
          <w:color w:val="000000" w:themeColor="text1"/>
        </w:rPr>
        <w:t xml:space="preserve">pecify </w:t>
      </w:r>
      <w:r w:rsidR="00415D2D" w:rsidRPr="00FE053A">
        <w:rPr>
          <w:color w:val="000000" w:themeColor="text1"/>
        </w:rPr>
        <w:t>all cases for normative work while giving</w:t>
      </w:r>
      <w:r w:rsidR="006E4F21" w:rsidRPr="00FE053A">
        <w:rPr>
          <w:color w:val="000000" w:themeColor="text1"/>
        </w:rPr>
        <w:t xml:space="preserve"> a higher priority to</w:t>
      </w:r>
      <w:r w:rsidR="009221C9" w:rsidRPr="00FE053A">
        <w:rPr>
          <w:color w:val="000000" w:themeColor="text1"/>
        </w:rPr>
        <w:t xml:space="preserve"> Case1/3a/3b</w:t>
      </w:r>
      <w:r w:rsidR="00415D2D" w:rsidRPr="00FE053A">
        <w:rPr>
          <w:color w:val="000000" w:themeColor="text1"/>
        </w:rPr>
        <w:t>. Th</w:t>
      </w:r>
      <w:r w:rsidR="00545325" w:rsidRPr="00FE053A">
        <w:rPr>
          <w:color w:val="000000" w:themeColor="text1"/>
        </w:rPr>
        <w:t xml:space="preserve">is decision was made to ensure the timeline of Rel-19 is met for specifying AI/ML positioning. </w:t>
      </w:r>
    </w:p>
    <w:p w14:paraId="1C9B38BD" w14:textId="1B8DE2F7" w:rsidR="001B3A06" w:rsidRPr="00FE053A" w:rsidRDefault="00AD4BE1" w:rsidP="002D79DC">
      <w:pPr>
        <w:rPr>
          <w:color w:val="000000" w:themeColor="text1"/>
        </w:rPr>
      </w:pPr>
      <w:r w:rsidRPr="00FE053A">
        <w:rPr>
          <w:color w:val="000000" w:themeColor="text1"/>
        </w:rPr>
        <w:t>It should be noted that the second priority cases, i.e., Case2a and Case2b, are the mirroring cases to</w:t>
      </w:r>
      <w:r w:rsidR="003165C9" w:rsidRPr="00FE053A">
        <w:rPr>
          <w:color w:val="000000" w:themeColor="text1"/>
        </w:rPr>
        <w:t xml:space="preserve"> some</w:t>
      </w:r>
      <w:r w:rsidRPr="00FE053A">
        <w:rPr>
          <w:color w:val="000000" w:themeColor="text1"/>
        </w:rPr>
        <w:t xml:space="preserve"> </w:t>
      </w:r>
      <w:r w:rsidR="00A6224D" w:rsidRPr="00FE053A">
        <w:rPr>
          <w:color w:val="000000" w:themeColor="text1"/>
        </w:rPr>
        <w:t>1</w:t>
      </w:r>
      <w:r w:rsidR="00A6224D" w:rsidRPr="00FE053A">
        <w:rPr>
          <w:color w:val="000000" w:themeColor="text1"/>
          <w:vertAlign w:val="superscript"/>
        </w:rPr>
        <w:t>st</w:t>
      </w:r>
      <w:r w:rsidR="00A6224D" w:rsidRPr="00FE053A">
        <w:rPr>
          <w:color w:val="000000" w:themeColor="text1"/>
        </w:rPr>
        <w:t xml:space="preserve"> priority</w:t>
      </w:r>
      <w:r w:rsidR="00C04FA1" w:rsidRPr="00FE053A">
        <w:rPr>
          <w:color w:val="000000" w:themeColor="text1"/>
        </w:rPr>
        <w:t xml:space="preserve"> ones, i.e., Case3a and Case3b, respectively. There are </w:t>
      </w:r>
      <w:r w:rsidR="00481785" w:rsidRPr="00FE053A">
        <w:rPr>
          <w:color w:val="000000" w:themeColor="text1"/>
        </w:rPr>
        <w:t xml:space="preserve">also </w:t>
      </w:r>
      <w:r w:rsidR="00C04FA1" w:rsidRPr="00FE053A">
        <w:rPr>
          <w:color w:val="000000" w:themeColor="text1"/>
        </w:rPr>
        <w:t xml:space="preserve">many common features between </w:t>
      </w:r>
      <w:r w:rsidR="00481785" w:rsidRPr="00FE053A">
        <w:rPr>
          <w:color w:val="000000" w:themeColor="text1"/>
        </w:rPr>
        <w:t xml:space="preserve">UE cases (Case1/2a), especially for data collection, training, </w:t>
      </w:r>
      <w:r w:rsidR="0063499D" w:rsidRPr="00FE053A">
        <w:rPr>
          <w:color w:val="000000" w:themeColor="text1"/>
        </w:rPr>
        <w:t xml:space="preserve">monitoring, </w:t>
      </w:r>
      <w:r w:rsidR="007C5950" w:rsidRPr="00FE053A">
        <w:rPr>
          <w:color w:val="000000" w:themeColor="text1"/>
        </w:rPr>
        <w:t xml:space="preserve">capabilities, </w:t>
      </w:r>
      <w:r w:rsidR="00481785" w:rsidRPr="00FE053A">
        <w:rPr>
          <w:color w:val="000000" w:themeColor="text1"/>
        </w:rPr>
        <w:t xml:space="preserve">and ensuring consistency between training and inference. </w:t>
      </w:r>
      <w:r w:rsidR="00C04FA1" w:rsidRPr="00FE053A">
        <w:rPr>
          <w:color w:val="000000" w:themeColor="text1"/>
        </w:rPr>
        <w:t xml:space="preserve">To achieve good progress in Rel-19, </w:t>
      </w:r>
      <w:r w:rsidR="003913ED" w:rsidRPr="00FE053A">
        <w:rPr>
          <w:color w:val="000000" w:themeColor="text1"/>
        </w:rPr>
        <w:t xml:space="preserve">when it comes to discuss common features, </w:t>
      </w:r>
      <w:r w:rsidR="00C04FA1" w:rsidRPr="00FE053A">
        <w:rPr>
          <w:color w:val="000000" w:themeColor="text1"/>
        </w:rPr>
        <w:t>we propose t</w:t>
      </w:r>
      <w:r w:rsidR="003913ED" w:rsidRPr="00FE053A">
        <w:rPr>
          <w:color w:val="000000" w:themeColor="text1"/>
        </w:rPr>
        <w:t>o discuss</w:t>
      </w:r>
      <w:r w:rsidR="00481785" w:rsidRPr="00FE053A">
        <w:rPr>
          <w:color w:val="000000" w:themeColor="text1"/>
        </w:rPr>
        <w:t xml:space="preserve"> </w:t>
      </w:r>
      <w:r w:rsidR="00CD23FD" w:rsidRPr="00FE053A">
        <w:rPr>
          <w:color w:val="000000" w:themeColor="text1"/>
        </w:rPr>
        <w:t>cases</w:t>
      </w:r>
      <w:r w:rsidR="00481785" w:rsidRPr="00FE053A">
        <w:rPr>
          <w:color w:val="000000" w:themeColor="text1"/>
        </w:rPr>
        <w:t xml:space="preserve"> together irrespective of their </w:t>
      </w:r>
      <w:r w:rsidR="1F9EE6FF" w:rsidRPr="00FE053A">
        <w:rPr>
          <w:color w:val="000000" w:themeColor="text1"/>
        </w:rPr>
        <w:t>priority</w:t>
      </w:r>
      <w:r w:rsidR="00481785" w:rsidRPr="00FE053A">
        <w:rPr>
          <w:color w:val="000000" w:themeColor="text1"/>
        </w:rPr>
        <w:t>.</w:t>
      </w:r>
      <w:r w:rsidR="005F2905" w:rsidRPr="00FE053A">
        <w:rPr>
          <w:color w:val="000000" w:themeColor="text1"/>
        </w:rPr>
        <w:t xml:space="preserve"> </w:t>
      </w:r>
    </w:p>
    <w:p w14:paraId="580A6520" w14:textId="7D99BD8C" w:rsidR="0076388A" w:rsidRDefault="00A66989" w:rsidP="002D79DC">
      <w:pPr>
        <w:rPr>
          <w:b/>
          <w:bCs/>
          <w:color w:val="000000" w:themeColor="text1"/>
        </w:rPr>
      </w:pPr>
      <w:r w:rsidRPr="00FE053A">
        <w:rPr>
          <w:b/>
          <w:bCs/>
          <w:color w:val="000000" w:themeColor="text1"/>
        </w:rPr>
        <w:t>Observation</w:t>
      </w:r>
      <w:r w:rsidR="002A7380" w:rsidRPr="00FE053A">
        <w:rPr>
          <w:b/>
          <w:bCs/>
          <w:color w:val="000000" w:themeColor="text1"/>
        </w:rPr>
        <w:t xml:space="preserve"> </w:t>
      </w:r>
      <w:r w:rsidR="009C60D5" w:rsidRPr="00FE053A">
        <w:rPr>
          <w:b/>
          <w:bCs/>
          <w:color w:val="000000" w:themeColor="text1"/>
        </w:rPr>
        <w:t>1</w:t>
      </w:r>
      <w:r w:rsidR="008E7E33" w:rsidRPr="00FE053A">
        <w:rPr>
          <w:b/>
          <w:bCs/>
          <w:color w:val="000000" w:themeColor="text1"/>
        </w:rPr>
        <w:t xml:space="preserve">: For </w:t>
      </w:r>
      <w:r w:rsidR="00626675" w:rsidRPr="00FE053A">
        <w:rPr>
          <w:b/>
          <w:bCs/>
          <w:color w:val="000000" w:themeColor="text1"/>
        </w:rPr>
        <w:t>specification support for</w:t>
      </w:r>
      <w:r w:rsidR="00A3312B" w:rsidRPr="00FE053A">
        <w:rPr>
          <w:b/>
          <w:bCs/>
          <w:color w:val="000000" w:themeColor="text1"/>
        </w:rPr>
        <w:t xml:space="preserve"> AI/ML positioning </w:t>
      </w:r>
      <w:r w:rsidR="005521B7" w:rsidRPr="00FE053A">
        <w:rPr>
          <w:b/>
          <w:bCs/>
          <w:color w:val="000000" w:themeColor="text1"/>
        </w:rPr>
        <w:t>at UE side (Case1/2a)</w:t>
      </w:r>
      <w:r w:rsidR="00A3312B" w:rsidRPr="00FE053A">
        <w:rPr>
          <w:b/>
          <w:bCs/>
          <w:color w:val="000000" w:themeColor="text1"/>
        </w:rPr>
        <w:t xml:space="preserve">, common </w:t>
      </w:r>
      <w:r w:rsidR="0076388A" w:rsidRPr="00FE053A">
        <w:rPr>
          <w:b/>
          <w:bCs/>
          <w:color w:val="000000" w:themeColor="text1"/>
        </w:rPr>
        <w:t>specifications</w:t>
      </w:r>
      <w:r w:rsidR="00294BF5" w:rsidRPr="00FE053A">
        <w:rPr>
          <w:b/>
          <w:bCs/>
          <w:color w:val="000000" w:themeColor="text1"/>
        </w:rPr>
        <w:t xml:space="preserve"> </w:t>
      </w:r>
      <w:r w:rsidR="004A2431" w:rsidRPr="00FE053A">
        <w:rPr>
          <w:b/>
          <w:bCs/>
          <w:color w:val="000000" w:themeColor="text1"/>
        </w:rPr>
        <w:t xml:space="preserve">can be scoped </w:t>
      </w:r>
      <w:r w:rsidR="00AA0A9B" w:rsidRPr="00FE053A">
        <w:rPr>
          <w:b/>
          <w:bCs/>
          <w:color w:val="000000" w:themeColor="text1"/>
        </w:rPr>
        <w:t xml:space="preserve">and </w:t>
      </w:r>
      <w:r w:rsidR="00B87039" w:rsidRPr="00FE053A">
        <w:rPr>
          <w:b/>
          <w:bCs/>
          <w:color w:val="000000" w:themeColor="text1"/>
        </w:rPr>
        <w:t xml:space="preserve">jointly </w:t>
      </w:r>
      <w:r w:rsidR="00AA0A9B" w:rsidRPr="00FE053A">
        <w:rPr>
          <w:b/>
          <w:bCs/>
          <w:color w:val="000000" w:themeColor="text1"/>
        </w:rPr>
        <w:t>discussed</w:t>
      </w:r>
      <w:r w:rsidR="007C5950" w:rsidRPr="00FE053A">
        <w:rPr>
          <w:b/>
          <w:bCs/>
          <w:color w:val="000000" w:themeColor="text1"/>
        </w:rPr>
        <w:t xml:space="preserve"> for</w:t>
      </w:r>
      <w:r w:rsidR="001E0B15" w:rsidRPr="00FE053A">
        <w:rPr>
          <w:b/>
          <w:bCs/>
          <w:color w:val="000000" w:themeColor="text1"/>
        </w:rPr>
        <w:t xml:space="preserve"> Case1 and Case2a</w:t>
      </w:r>
      <w:r w:rsidR="001A66EB" w:rsidRPr="00FE053A">
        <w:rPr>
          <w:b/>
          <w:bCs/>
          <w:color w:val="000000" w:themeColor="text1"/>
        </w:rPr>
        <w:t xml:space="preserve"> without waiting for </w:t>
      </w:r>
      <w:r w:rsidR="00E461DE" w:rsidRPr="00FE053A">
        <w:rPr>
          <w:b/>
          <w:bCs/>
          <w:color w:val="000000" w:themeColor="text1"/>
        </w:rPr>
        <w:t xml:space="preserve">full </w:t>
      </w:r>
      <w:r w:rsidR="001A66EB" w:rsidRPr="00FE053A">
        <w:rPr>
          <w:b/>
          <w:bCs/>
          <w:color w:val="000000" w:themeColor="text1"/>
        </w:rPr>
        <w:t>completion of Case1</w:t>
      </w:r>
      <w:r w:rsidR="00644A73" w:rsidRPr="00FE053A">
        <w:rPr>
          <w:b/>
          <w:bCs/>
          <w:color w:val="000000" w:themeColor="text1"/>
        </w:rPr>
        <w:t>.</w:t>
      </w:r>
    </w:p>
    <w:p w14:paraId="12794CA9" w14:textId="77777777" w:rsidR="0090347A" w:rsidRDefault="0090347A" w:rsidP="002D79DC">
      <w:pPr>
        <w:rPr>
          <w:b/>
          <w:bCs/>
          <w:color w:val="000000" w:themeColor="text1"/>
        </w:rPr>
      </w:pPr>
    </w:p>
    <w:p w14:paraId="5E666041" w14:textId="77777777" w:rsidR="0090347A" w:rsidRDefault="0090347A" w:rsidP="002D79DC">
      <w:pPr>
        <w:rPr>
          <w:b/>
          <w:bCs/>
          <w:color w:val="000000" w:themeColor="text1"/>
        </w:rPr>
      </w:pPr>
    </w:p>
    <w:p w14:paraId="1FA272F4" w14:textId="77777777" w:rsidR="0090347A" w:rsidRDefault="0090347A" w:rsidP="002D79DC">
      <w:pPr>
        <w:rPr>
          <w:b/>
          <w:bCs/>
          <w:color w:val="000000" w:themeColor="text1"/>
        </w:rPr>
      </w:pPr>
    </w:p>
    <w:p w14:paraId="21372A61" w14:textId="77777777" w:rsidR="0090347A" w:rsidRDefault="0090347A" w:rsidP="002D79DC">
      <w:pPr>
        <w:rPr>
          <w:b/>
          <w:bCs/>
          <w:color w:val="000000" w:themeColor="text1"/>
        </w:rPr>
      </w:pPr>
    </w:p>
    <w:p w14:paraId="268E5E64" w14:textId="77777777" w:rsidR="0090347A" w:rsidRDefault="0090347A" w:rsidP="002D79DC">
      <w:pPr>
        <w:rPr>
          <w:b/>
          <w:bCs/>
          <w:color w:val="000000" w:themeColor="text1"/>
        </w:rPr>
      </w:pPr>
    </w:p>
    <w:p w14:paraId="16F42863" w14:textId="77777777" w:rsidR="0090347A" w:rsidRDefault="0090347A" w:rsidP="002D79DC">
      <w:pPr>
        <w:rPr>
          <w:b/>
          <w:bCs/>
          <w:color w:val="000000" w:themeColor="text1"/>
        </w:rPr>
      </w:pPr>
    </w:p>
    <w:p w14:paraId="28B2F91B" w14:textId="77777777" w:rsidR="0090347A" w:rsidRDefault="0090347A" w:rsidP="002D79DC">
      <w:pPr>
        <w:rPr>
          <w:b/>
          <w:bCs/>
          <w:color w:val="000000" w:themeColor="text1"/>
        </w:rPr>
      </w:pPr>
    </w:p>
    <w:p w14:paraId="4C6B48F7" w14:textId="77777777" w:rsidR="0090347A" w:rsidRDefault="0090347A" w:rsidP="002D79DC">
      <w:pPr>
        <w:rPr>
          <w:b/>
          <w:bCs/>
          <w:color w:val="000000" w:themeColor="text1"/>
        </w:rPr>
      </w:pPr>
    </w:p>
    <w:p w14:paraId="4DC816DA" w14:textId="77777777" w:rsidR="0090347A" w:rsidRDefault="0090347A" w:rsidP="002D79DC">
      <w:pPr>
        <w:rPr>
          <w:b/>
          <w:bCs/>
          <w:color w:val="000000" w:themeColor="text1"/>
        </w:rPr>
      </w:pPr>
    </w:p>
    <w:p w14:paraId="70060971" w14:textId="77777777" w:rsidR="0090347A" w:rsidRPr="00FE053A" w:rsidRDefault="0090347A" w:rsidP="002D79DC">
      <w:pPr>
        <w:rPr>
          <w:b/>
          <w:bCs/>
          <w:color w:val="000000" w:themeColor="text1"/>
        </w:rPr>
      </w:pPr>
    </w:p>
    <w:p w14:paraId="12E76577" w14:textId="361E95E8" w:rsidR="0076388A" w:rsidRPr="00FE053A" w:rsidRDefault="00684160" w:rsidP="002D79DC">
      <w:pPr>
        <w:rPr>
          <w:b/>
          <w:bCs/>
          <w:color w:val="000000" w:themeColor="text1"/>
        </w:rPr>
      </w:pPr>
      <w:r w:rsidRPr="00FE053A">
        <w:rPr>
          <w:i/>
          <w:iCs/>
          <w:noProof/>
          <w:lang w:eastAsia="x-none"/>
        </w:rPr>
        <w:lastRenderedPageBreak/>
        <mc:AlternateContent>
          <mc:Choice Requires="wps">
            <w:drawing>
              <wp:anchor distT="45720" distB="45720" distL="114300" distR="114300" simplePos="0" relativeHeight="251658242" behindDoc="0" locked="0" layoutInCell="1" allowOverlap="1" wp14:anchorId="6B48CFB0" wp14:editId="4E69AB6A">
                <wp:simplePos x="0" y="0"/>
                <wp:positionH relativeFrom="margin">
                  <wp:align>left</wp:align>
                </wp:positionH>
                <wp:positionV relativeFrom="paragraph">
                  <wp:posOffset>358015</wp:posOffset>
                </wp:positionV>
                <wp:extent cx="6119495" cy="1404620"/>
                <wp:effectExtent l="0" t="0" r="14605" b="24765"/>
                <wp:wrapSquare wrapText="bothSides"/>
                <wp:docPr id="616678630" name="Text Box 616678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5C6E6CC7" w14:textId="3B077002" w:rsidR="002948C1" w:rsidRPr="00247F9D" w:rsidRDefault="00081543" w:rsidP="002948C1">
                            <w:pPr>
                              <w:rPr>
                                <w:rFonts w:eastAsia="DengXian"/>
                                <w:i/>
                                <w:iCs/>
                                <w:color w:val="4472C4" w:themeColor="accent1"/>
                                <w:highlight w:val="green"/>
                                <w:lang w:eastAsia="zh-CN"/>
                              </w:rPr>
                            </w:pPr>
                            <w:r w:rsidRPr="00081543">
                              <w:rPr>
                                <w:i/>
                                <w:iCs/>
                              </w:rPr>
                              <w:t>R1-2403741</w:t>
                            </w:r>
                            <w:r w:rsidR="002948C1" w:rsidRPr="000B7957">
                              <w:rPr>
                                <w:i/>
                                <w:iCs/>
                                <w:highlight w:val="lightGray"/>
                              </w:rPr>
                              <w:t xml:space="preserve"> </w:t>
                            </w:r>
                            <w:r w:rsidR="002948C1" w:rsidRPr="000B7957">
                              <w:rPr>
                                <w:rFonts w:eastAsia="DengXian"/>
                                <w:i/>
                                <w:iCs/>
                                <w:color w:val="4472C4" w:themeColor="accent1"/>
                                <w:highlight w:val="lightGray"/>
                                <w:lang w:eastAsia="zh-CN"/>
                              </w:rPr>
                              <w:t xml:space="preserve"> (RAN</w:t>
                            </w:r>
                            <w:r>
                              <w:rPr>
                                <w:rFonts w:eastAsia="DengXian"/>
                                <w:i/>
                                <w:iCs/>
                                <w:color w:val="4472C4" w:themeColor="accent1"/>
                                <w:highlight w:val="lightGray"/>
                                <w:lang w:eastAsia="zh-CN"/>
                              </w:rPr>
                              <w:t>1#116bis</w:t>
                            </w:r>
                            <w:r w:rsidR="002948C1" w:rsidRPr="00247F9D">
                              <w:rPr>
                                <w:rFonts w:eastAsia="DengXian"/>
                                <w:i/>
                                <w:iCs/>
                                <w:color w:val="4472C4" w:themeColor="accent1"/>
                                <w:highlight w:val="green"/>
                                <w:lang w:eastAsia="zh-CN"/>
                              </w:rPr>
                              <w:t>)</w:t>
                            </w:r>
                            <w:r w:rsidR="004D1FE4">
                              <w:rPr>
                                <w:rFonts w:eastAsia="DengXian"/>
                                <w:i/>
                                <w:iCs/>
                                <w:color w:val="4472C4" w:themeColor="accent1"/>
                                <w:highlight w:val="green"/>
                                <w:lang w:eastAsia="zh-CN"/>
                              </w:rPr>
                              <w:t xml:space="preserve"> FL summary </w:t>
                            </w:r>
                            <w:r w:rsidR="00CF0935">
                              <w:rPr>
                                <w:rFonts w:eastAsia="DengXian"/>
                                <w:i/>
                                <w:iCs/>
                                <w:color w:val="4472C4" w:themeColor="accent1"/>
                                <w:highlight w:val="green"/>
                                <w:lang w:eastAsia="zh-CN"/>
                              </w:rPr>
                              <w:t>and highlights for RAN1#117</w:t>
                            </w:r>
                          </w:p>
                          <w:p w14:paraId="717823FE" w14:textId="77777777" w:rsidR="000C22D2" w:rsidRPr="000C22D2" w:rsidRDefault="000C22D2" w:rsidP="000C22D2">
                            <w:pPr>
                              <w:rPr>
                                <w:i/>
                                <w:iCs/>
                                <w:color w:val="4472C4" w:themeColor="accent1"/>
                              </w:rPr>
                            </w:pPr>
                            <w:r w:rsidRPr="000C22D2">
                              <w:rPr>
                                <w:i/>
                                <w:iCs/>
                                <w:color w:val="4472C4" w:themeColor="accent1"/>
                              </w:rPr>
                              <w:t xml:space="preserve">Looking forward to RAN1#117, several issues left over from RAN1#116bis are highlighted below. </w:t>
                            </w:r>
                          </w:p>
                          <w:p w14:paraId="2909C096" w14:textId="77777777" w:rsidR="000C22D2" w:rsidRPr="000C22D2" w:rsidRDefault="000C22D2" w:rsidP="000C22D2">
                            <w:pPr>
                              <w:pStyle w:val="ListParagraph"/>
                              <w:numPr>
                                <w:ilvl w:val="0"/>
                                <w:numId w:val="10"/>
                              </w:numPr>
                              <w:spacing w:after="160" w:line="259" w:lineRule="auto"/>
                              <w:contextualSpacing w:val="0"/>
                              <w:jc w:val="left"/>
                              <w:rPr>
                                <w:i/>
                                <w:iCs/>
                                <w:color w:val="4472C4" w:themeColor="accent1"/>
                              </w:rPr>
                            </w:pPr>
                            <w:r w:rsidRPr="000C22D2">
                              <w:rPr>
                                <w:i/>
                                <w:iCs/>
                                <w:color w:val="4472C4" w:themeColor="accent1"/>
                                <w:lang w:val="en-US"/>
                              </w:rPr>
                              <w:t xml:space="preserve">Sample-based vs path-based measurements (see section 7.1). In RAN1#116bis, delegates had the opportunities to share information and exchange views, although convergence was not possible. Companies are encouraged to continue to investigate the issues, including the ambiguity issues and the agreement made in RAN#116. The goal is to make a decision in RAN1#117. </w:t>
                            </w:r>
                          </w:p>
                          <w:p w14:paraId="762DF0F6" w14:textId="77777777" w:rsidR="000C22D2" w:rsidRPr="000C22D2" w:rsidRDefault="000C22D2" w:rsidP="000C22D2">
                            <w:pPr>
                              <w:pStyle w:val="ListParagraph"/>
                              <w:numPr>
                                <w:ilvl w:val="0"/>
                                <w:numId w:val="10"/>
                              </w:numPr>
                              <w:spacing w:after="160" w:line="259" w:lineRule="auto"/>
                              <w:contextualSpacing w:val="0"/>
                              <w:jc w:val="left"/>
                              <w:rPr>
                                <w:i/>
                                <w:iCs/>
                                <w:color w:val="4472C4" w:themeColor="accent1"/>
                              </w:rPr>
                            </w:pPr>
                            <w:r w:rsidRPr="000C22D2">
                              <w:rPr>
                                <w:i/>
                                <w:iCs/>
                                <w:color w:val="4472C4" w:themeColor="accent1"/>
                                <w:lang w:val="en-US"/>
                              </w:rPr>
                              <w:t xml:space="preserve">Phase information for determining model input (see section 2.4). No progress was possible in RAN1#116bis. Companies are encouraged to share views on this topic, considering the two types of phase information: (a) CIR; (b) </w:t>
                            </w:r>
                            <w:r w:rsidRPr="000C22D2">
                              <w:rPr>
                                <w:i/>
                                <w:iCs/>
                                <w:color w:val="4472C4" w:themeColor="accent1"/>
                              </w:rPr>
                              <w:t>Rel-18 measurements DL RSCPD, DL RSCP, UL RSCP</w:t>
                            </w:r>
                            <w:r w:rsidRPr="000C22D2">
                              <w:rPr>
                                <w:i/>
                                <w:iCs/>
                                <w:color w:val="4472C4" w:themeColor="accent1"/>
                                <w:lang w:val="en-US"/>
                              </w:rPr>
                              <w:t>.</w:t>
                            </w:r>
                          </w:p>
                          <w:p w14:paraId="5B820F97" w14:textId="77777777" w:rsidR="000C22D2" w:rsidRPr="000C22D2" w:rsidRDefault="000C22D2" w:rsidP="000C22D2">
                            <w:pPr>
                              <w:pStyle w:val="ListParagraph"/>
                              <w:numPr>
                                <w:ilvl w:val="0"/>
                                <w:numId w:val="10"/>
                              </w:numPr>
                              <w:spacing w:after="160" w:line="259" w:lineRule="auto"/>
                              <w:contextualSpacing w:val="0"/>
                              <w:jc w:val="left"/>
                              <w:rPr>
                                <w:i/>
                                <w:iCs/>
                                <w:color w:val="4472C4" w:themeColor="accent1"/>
                              </w:rPr>
                            </w:pPr>
                            <w:r w:rsidRPr="000C22D2">
                              <w:rPr>
                                <w:i/>
                                <w:iCs/>
                                <w:color w:val="4472C4" w:themeColor="accent1"/>
                                <w:lang w:val="en-US"/>
                              </w:rPr>
                              <w:t xml:space="preserve">Whether a new case should be added to support multi-RTT (see Proposal 2.2.2-2 in section 2.2.2). Specifically, whether </w:t>
                            </w:r>
                            <w:r w:rsidRPr="000C22D2">
                              <w:rPr>
                                <w:rFonts w:cstheme="minorHAnsi"/>
                                <w:i/>
                                <w:iCs/>
                                <w:color w:val="4472C4" w:themeColor="accent1"/>
                                <w:lang w:val="en-US"/>
                              </w:rPr>
                              <w:t>Case 2b and Case 3b can be used together to support multi-RTT. Decision on this topic will have large impact on RAN2/RAN3 discussion, and this use case is not explicitly in scope in the WID. If RAN1 decides to recommend it, then RAN2/RAN3 should be notified to check whether RAN2/RAN3 are also supportive. Thus this topic should be handled earlier rather than later, due to the impact to RAN2/RAN3 groups.</w:t>
                            </w:r>
                          </w:p>
                          <w:p w14:paraId="279D085F" w14:textId="77777777" w:rsidR="000C22D2" w:rsidRPr="000C22D2" w:rsidRDefault="000C22D2" w:rsidP="000C22D2">
                            <w:pPr>
                              <w:pStyle w:val="ListParagraph"/>
                              <w:numPr>
                                <w:ilvl w:val="0"/>
                                <w:numId w:val="10"/>
                              </w:numPr>
                              <w:spacing w:after="160" w:line="259" w:lineRule="auto"/>
                              <w:contextualSpacing w:val="0"/>
                              <w:jc w:val="left"/>
                              <w:rPr>
                                <w:i/>
                                <w:iCs/>
                                <w:color w:val="4472C4" w:themeColor="accent1"/>
                              </w:rPr>
                            </w:pPr>
                            <w:r w:rsidRPr="000C22D2">
                              <w:rPr>
                                <w:rFonts w:cstheme="minorHAnsi"/>
                                <w:i/>
                                <w:iCs/>
                                <w:color w:val="4472C4" w:themeColor="accent1"/>
                                <w:lang w:val="en-US"/>
                              </w:rPr>
                              <w:t>On consistency between training and inference (see section 5.2): there was no time to explore this in RAN1#116bis. We can kick off this topic in RAN1#117.</w:t>
                            </w:r>
                          </w:p>
                          <w:p w14:paraId="372AEE29" w14:textId="4EA38026" w:rsidR="002948C1" w:rsidRPr="000B7957" w:rsidRDefault="002948C1" w:rsidP="000C22D2">
                            <w:pPr>
                              <w:overflowPunct w:val="0"/>
                              <w:autoSpaceDE w:val="0"/>
                              <w:autoSpaceDN w:val="0"/>
                              <w:adjustRightInd w:val="0"/>
                              <w:spacing w:after="0"/>
                              <w:ind w:left="1440"/>
                              <w:jc w:val="left"/>
                              <w:textAlignment w:val="baseline"/>
                              <w:rPr>
                                <w:bCs/>
                                <w:color w:val="4472C4" w:themeColor="accent1"/>
                              </w:rPr>
                            </w:pPr>
                            <w:r w:rsidRPr="000B7957">
                              <w:rPr>
                                <w:bCs/>
                                <w:color w:val="4472C4" w:themeColor="accent1"/>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B48CFB0" id="Text Box 616678630" o:spid="_x0000_s1028" type="#_x0000_t202" style="position:absolute;left:0;text-align:left;margin-left:0;margin-top:28.2pt;width:481.85pt;height:110.6pt;z-index:25165824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WN4FQIAACcEAAAOAAAAZHJzL2Uyb0RvYy54bWysk1Fv2yAQx98n7Tsg3hfbkZM1VkjVpcs0&#10;qesmdfsAGOMYDXMMSOzu0+/AaRp128s0HhDHwZ+73x3r67HX5CidV2AYLWY5JdIIaJTZM/rt6+7N&#10;FSU+cNNwDUYy+ig9vd68frUebCXn0IFupCMoYnw1WEa7EGyVZV50sud+BlYadLbgeh7QdPuscXxA&#10;9V5n8zxfZgO4xjoQ0nvcvZ2cdJP021aK8LltvQxEM4qxhTS7NNdxzjZrXu0dt50SpzD4P0TRc2Xw&#10;0bPULQ+cHJz6TapXwoGHNswE9Bm0rRIy5YDZFPmLbB46bmXKBeF4e8bk/5+suD8+2C+OhPEdjFjA&#10;lIS3dyC+e2Jg23GzlzfOwdBJ3uDDRUSWDdZXp6sRta98FKmHT9BgkfkhQBIaW9dHKpgnQXUswOMZ&#10;uhwDEbi5LIpVuVpQItBXlHm5nKeyZLx6um6dDx8k9CQuGHVY1STPj3c+xHB49XQkvuZBq2antE6G&#10;29db7ciRYwfs0kgZvDimDRkYXS3mi4nAXyXyNP4k0auAraxVz+jV+RCvIrf3pkmNFrjS0xpD1uYE&#10;MrKbKIaxHolqGJ3HByLXGppHJOtg6lz8abjowP2kZMCuZdT/OHAnKdEfDVZnVZRlbPNklIu3iJK4&#10;S0996eFGoBSjgZJpuQ3payRu9garuFOJ73Mkp5CxGxP208+J7X5pp1PP/3vzCwAA//8DAFBLAwQU&#10;AAYACAAAACEAqnSutN0AAAAHAQAADwAAAGRycy9kb3ducmV2LnhtbEyPwU7DMBBE70j8g7VIXCrq&#10;0BKnhGwqqNQTp4b27sZLEhGvQ+y26d9jTnAczWjmTbGebC/ONPrOMcLjPAFBXDvTcYOw/9g+rED4&#10;oNno3jEhXMnDury9KXRu3IV3dK5CI2IJ+1wjtCEMuZS+bslqP3cDcfQ+3Wh1iHJspBn1JZbbXi6S&#10;REmrO44LrR5o01L9VZ0sgvqulrP3g5nx7rp9G2ubms0+Rby/m15fQASawl8YfvEjOpSR6ehObLzo&#10;EeKRgJCqJxDRfVbLDMQRYZFlCmRZyP/85Q8AAAD//wMAUEsBAi0AFAAGAAgAAAAhALaDOJL+AAAA&#10;4QEAABMAAAAAAAAAAAAAAAAAAAAAAFtDb250ZW50X1R5cGVzXS54bWxQSwECLQAUAAYACAAAACEA&#10;OP0h/9YAAACUAQAACwAAAAAAAAAAAAAAAAAvAQAAX3JlbHMvLnJlbHNQSwECLQAUAAYACAAAACEA&#10;wpFjeBUCAAAnBAAADgAAAAAAAAAAAAAAAAAuAgAAZHJzL2Uyb0RvYy54bWxQSwECLQAUAAYACAAA&#10;ACEAqnSutN0AAAAHAQAADwAAAAAAAAAAAAAAAABvBAAAZHJzL2Rvd25yZXYueG1sUEsFBgAAAAAE&#10;AAQA8wAAAHkFAAAAAA==&#10;">
                <v:textbox style="mso-fit-shape-to-text:t">
                  <w:txbxContent>
                    <w:p w14:paraId="5C6E6CC7" w14:textId="3B077002" w:rsidR="002948C1" w:rsidRPr="00247F9D" w:rsidRDefault="00081543" w:rsidP="002948C1">
                      <w:pPr>
                        <w:rPr>
                          <w:rFonts w:eastAsia="DengXian"/>
                          <w:i/>
                          <w:iCs/>
                          <w:color w:val="4472C4" w:themeColor="accent1"/>
                          <w:highlight w:val="green"/>
                          <w:lang w:eastAsia="zh-CN"/>
                        </w:rPr>
                      </w:pPr>
                      <w:r w:rsidRPr="00081543">
                        <w:rPr>
                          <w:i/>
                          <w:iCs/>
                        </w:rPr>
                        <w:t>R1-2403741</w:t>
                      </w:r>
                      <w:r w:rsidR="002948C1" w:rsidRPr="000B7957">
                        <w:rPr>
                          <w:i/>
                          <w:iCs/>
                          <w:highlight w:val="lightGray"/>
                        </w:rPr>
                        <w:t xml:space="preserve"> </w:t>
                      </w:r>
                      <w:r w:rsidR="002948C1" w:rsidRPr="000B7957">
                        <w:rPr>
                          <w:rFonts w:eastAsia="DengXian"/>
                          <w:i/>
                          <w:iCs/>
                          <w:color w:val="4472C4" w:themeColor="accent1"/>
                          <w:highlight w:val="lightGray"/>
                          <w:lang w:eastAsia="zh-CN"/>
                        </w:rPr>
                        <w:t xml:space="preserve"> (RAN</w:t>
                      </w:r>
                      <w:r>
                        <w:rPr>
                          <w:rFonts w:eastAsia="DengXian"/>
                          <w:i/>
                          <w:iCs/>
                          <w:color w:val="4472C4" w:themeColor="accent1"/>
                          <w:highlight w:val="lightGray"/>
                          <w:lang w:eastAsia="zh-CN"/>
                        </w:rPr>
                        <w:t>1#116bis</w:t>
                      </w:r>
                      <w:r w:rsidR="002948C1" w:rsidRPr="00247F9D">
                        <w:rPr>
                          <w:rFonts w:eastAsia="DengXian"/>
                          <w:i/>
                          <w:iCs/>
                          <w:color w:val="4472C4" w:themeColor="accent1"/>
                          <w:highlight w:val="green"/>
                          <w:lang w:eastAsia="zh-CN"/>
                        </w:rPr>
                        <w:t>)</w:t>
                      </w:r>
                      <w:r w:rsidR="004D1FE4">
                        <w:rPr>
                          <w:rFonts w:eastAsia="DengXian"/>
                          <w:i/>
                          <w:iCs/>
                          <w:color w:val="4472C4" w:themeColor="accent1"/>
                          <w:highlight w:val="green"/>
                          <w:lang w:eastAsia="zh-CN"/>
                        </w:rPr>
                        <w:t xml:space="preserve"> FL summary </w:t>
                      </w:r>
                      <w:r w:rsidR="00CF0935">
                        <w:rPr>
                          <w:rFonts w:eastAsia="DengXian"/>
                          <w:i/>
                          <w:iCs/>
                          <w:color w:val="4472C4" w:themeColor="accent1"/>
                          <w:highlight w:val="green"/>
                          <w:lang w:eastAsia="zh-CN"/>
                        </w:rPr>
                        <w:t>and highlights for RAN1#117</w:t>
                      </w:r>
                    </w:p>
                    <w:p w14:paraId="717823FE" w14:textId="77777777" w:rsidR="000C22D2" w:rsidRPr="000C22D2" w:rsidRDefault="000C22D2" w:rsidP="000C22D2">
                      <w:pPr>
                        <w:rPr>
                          <w:i/>
                          <w:iCs/>
                          <w:color w:val="4472C4" w:themeColor="accent1"/>
                        </w:rPr>
                      </w:pPr>
                      <w:r w:rsidRPr="000C22D2">
                        <w:rPr>
                          <w:i/>
                          <w:iCs/>
                          <w:color w:val="4472C4" w:themeColor="accent1"/>
                        </w:rPr>
                        <w:t xml:space="preserve">Looking forward to RAN1#117, several issues left over from RAN1#116bis are highlighted below. </w:t>
                      </w:r>
                    </w:p>
                    <w:p w14:paraId="2909C096" w14:textId="77777777" w:rsidR="000C22D2" w:rsidRPr="000C22D2" w:rsidRDefault="000C22D2" w:rsidP="000C22D2">
                      <w:pPr>
                        <w:pStyle w:val="ListParagraph"/>
                        <w:numPr>
                          <w:ilvl w:val="0"/>
                          <w:numId w:val="10"/>
                        </w:numPr>
                        <w:spacing w:after="160" w:line="259" w:lineRule="auto"/>
                        <w:contextualSpacing w:val="0"/>
                        <w:jc w:val="left"/>
                        <w:rPr>
                          <w:i/>
                          <w:iCs/>
                          <w:color w:val="4472C4" w:themeColor="accent1"/>
                        </w:rPr>
                      </w:pPr>
                      <w:r w:rsidRPr="000C22D2">
                        <w:rPr>
                          <w:i/>
                          <w:iCs/>
                          <w:color w:val="4472C4" w:themeColor="accent1"/>
                          <w:lang w:val="en-US"/>
                        </w:rPr>
                        <w:t xml:space="preserve">Sample-based vs path-based measurements (see section 7.1). In RAN1#116bis, delegates had the opportunities to share information and exchange views, although convergence was not possible. Companies are encouraged to continue to investigate the issues, including the ambiguity issues and the agreement made in RAN#116. The goal is to make a decision in RAN1#117. </w:t>
                      </w:r>
                    </w:p>
                    <w:p w14:paraId="762DF0F6" w14:textId="77777777" w:rsidR="000C22D2" w:rsidRPr="000C22D2" w:rsidRDefault="000C22D2" w:rsidP="000C22D2">
                      <w:pPr>
                        <w:pStyle w:val="ListParagraph"/>
                        <w:numPr>
                          <w:ilvl w:val="0"/>
                          <w:numId w:val="10"/>
                        </w:numPr>
                        <w:spacing w:after="160" w:line="259" w:lineRule="auto"/>
                        <w:contextualSpacing w:val="0"/>
                        <w:jc w:val="left"/>
                        <w:rPr>
                          <w:i/>
                          <w:iCs/>
                          <w:color w:val="4472C4" w:themeColor="accent1"/>
                        </w:rPr>
                      </w:pPr>
                      <w:r w:rsidRPr="000C22D2">
                        <w:rPr>
                          <w:i/>
                          <w:iCs/>
                          <w:color w:val="4472C4" w:themeColor="accent1"/>
                          <w:lang w:val="en-US"/>
                        </w:rPr>
                        <w:t xml:space="preserve">Phase information for determining model input (see section 2.4). No progress was possible in RAN1#116bis. Companies are encouraged to share views on this topic, considering the two types of phase information: (a) CIR; (b) </w:t>
                      </w:r>
                      <w:r w:rsidRPr="000C22D2">
                        <w:rPr>
                          <w:i/>
                          <w:iCs/>
                          <w:color w:val="4472C4" w:themeColor="accent1"/>
                        </w:rPr>
                        <w:t>Rel-18 measurements DL RSCPD, DL RSCP, UL RSCP</w:t>
                      </w:r>
                      <w:r w:rsidRPr="000C22D2">
                        <w:rPr>
                          <w:i/>
                          <w:iCs/>
                          <w:color w:val="4472C4" w:themeColor="accent1"/>
                          <w:lang w:val="en-US"/>
                        </w:rPr>
                        <w:t>.</w:t>
                      </w:r>
                    </w:p>
                    <w:p w14:paraId="5B820F97" w14:textId="77777777" w:rsidR="000C22D2" w:rsidRPr="000C22D2" w:rsidRDefault="000C22D2" w:rsidP="000C22D2">
                      <w:pPr>
                        <w:pStyle w:val="ListParagraph"/>
                        <w:numPr>
                          <w:ilvl w:val="0"/>
                          <w:numId w:val="10"/>
                        </w:numPr>
                        <w:spacing w:after="160" w:line="259" w:lineRule="auto"/>
                        <w:contextualSpacing w:val="0"/>
                        <w:jc w:val="left"/>
                        <w:rPr>
                          <w:i/>
                          <w:iCs/>
                          <w:color w:val="4472C4" w:themeColor="accent1"/>
                        </w:rPr>
                      </w:pPr>
                      <w:r w:rsidRPr="000C22D2">
                        <w:rPr>
                          <w:i/>
                          <w:iCs/>
                          <w:color w:val="4472C4" w:themeColor="accent1"/>
                          <w:lang w:val="en-US"/>
                        </w:rPr>
                        <w:t xml:space="preserve">Whether a new case should be added to support multi-RTT (see Proposal 2.2.2-2 in section 2.2.2). Specifically, whether </w:t>
                      </w:r>
                      <w:r w:rsidRPr="000C22D2">
                        <w:rPr>
                          <w:rFonts w:cstheme="minorHAnsi"/>
                          <w:i/>
                          <w:iCs/>
                          <w:color w:val="4472C4" w:themeColor="accent1"/>
                          <w:lang w:val="en-US"/>
                        </w:rPr>
                        <w:t>Case 2b and Case 3b can be used together to support multi-RTT. Decision on this topic will have large impact on RAN2/RAN3 discussion, and this use case is not explicitly in scope in the WID. If RAN1 decides to recommend it, then RAN2/RAN3 should be notified to check whether RAN2/RAN3 are also supportive. Thus this topic should be handled earlier rather than later, due to the impact to RAN2/RAN3 groups.</w:t>
                      </w:r>
                    </w:p>
                    <w:p w14:paraId="279D085F" w14:textId="77777777" w:rsidR="000C22D2" w:rsidRPr="000C22D2" w:rsidRDefault="000C22D2" w:rsidP="000C22D2">
                      <w:pPr>
                        <w:pStyle w:val="ListParagraph"/>
                        <w:numPr>
                          <w:ilvl w:val="0"/>
                          <w:numId w:val="10"/>
                        </w:numPr>
                        <w:spacing w:after="160" w:line="259" w:lineRule="auto"/>
                        <w:contextualSpacing w:val="0"/>
                        <w:jc w:val="left"/>
                        <w:rPr>
                          <w:i/>
                          <w:iCs/>
                          <w:color w:val="4472C4" w:themeColor="accent1"/>
                        </w:rPr>
                      </w:pPr>
                      <w:r w:rsidRPr="000C22D2">
                        <w:rPr>
                          <w:rFonts w:cstheme="minorHAnsi"/>
                          <w:i/>
                          <w:iCs/>
                          <w:color w:val="4472C4" w:themeColor="accent1"/>
                          <w:lang w:val="en-US"/>
                        </w:rPr>
                        <w:t>On consistency between training and inference (see section 5.2): there was no time to explore this in RAN1#116bis. We can kick off this topic in RAN1#117.</w:t>
                      </w:r>
                    </w:p>
                    <w:p w14:paraId="372AEE29" w14:textId="4EA38026" w:rsidR="002948C1" w:rsidRPr="000B7957" w:rsidRDefault="002948C1" w:rsidP="000C22D2">
                      <w:pPr>
                        <w:overflowPunct w:val="0"/>
                        <w:autoSpaceDE w:val="0"/>
                        <w:autoSpaceDN w:val="0"/>
                        <w:adjustRightInd w:val="0"/>
                        <w:spacing w:after="0"/>
                        <w:ind w:left="1440"/>
                        <w:jc w:val="left"/>
                        <w:textAlignment w:val="baseline"/>
                        <w:rPr>
                          <w:bCs/>
                          <w:color w:val="4472C4" w:themeColor="accent1"/>
                        </w:rPr>
                      </w:pPr>
                      <w:r w:rsidRPr="000B7957">
                        <w:rPr>
                          <w:bCs/>
                          <w:color w:val="4472C4" w:themeColor="accent1"/>
                        </w:rPr>
                        <w:t xml:space="preserve"> </w:t>
                      </w:r>
                    </w:p>
                  </w:txbxContent>
                </v:textbox>
                <w10:wrap type="square" anchorx="margin"/>
              </v:shape>
            </w:pict>
          </mc:Fallback>
        </mc:AlternateContent>
      </w:r>
      <w:r w:rsidR="00E572D5" w:rsidRPr="00FE053A">
        <w:rPr>
          <w:b/>
          <w:bCs/>
          <w:color w:val="000000" w:themeColor="text1"/>
        </w:rPr>
        <w:t xml:space="preserve">In previous meeting (RAN1#116bis), FL suggested </w:t>
      </w:r>
      <w:r w:rsidR="00E120D4" w:rsidRPr="00FE053A">
        <w:rPr>
          <w:b/>
          <w:bCs/>
          <w:color w:val="000000" w:themeColor="text1"/>
        </w:rPr>
        <w:t xml:space="preserve">the following </w:t>
      </w:r>
      <w:r w:rsidR="002948C1" w:rsidRPr="00FE053A">
        <w:rPr>
          <w:b/>
          <w:bCs/>
          <w:color w:val="000000" w:themeColor="text1"/>
        </w:rPr>
        <w:t xml:space="preserve">key issues </w:t>
      </w:r>
      <w:r w:rsidR="00E120D4" w:rsidRPr="00FE053A">
        <w:rPr>
          <w:b/>
          <w:bCs/>
          <w:color w:val="000000" w:themeColor="text1"/>
        </w:rPr>
        <w:t>for</w:t>
      </w:r>
      <w:r w:rsidR="002948C1" w:rsidRPr="00FE053A">
        <w:rPr>
          <w:b/>
          <w:bCs/>
          <w:color w:val="000000" w:themeColor="text1"/>
        </w:rPr>
        <w:t xml:space="preserve"> discussion in</w:t>
      </w:r>
      <w:r w:rsidR="00E120D4" w:rsidRPr="00FE053A">
        <w:rPr>
          <w:b/>
          <w:bCs/>
          <w:color w:val="000000" w:themeColor="text1"/>
        </w:rPr>
        <w:t xml:space="preserve"> RAN1#117</w:t>
      </w:r>
      <w:r w:rsidR="002948C1" w:rsidRPr="00FE053A">
        <w:rPr>
          <w:b/>
          <w:bCs/>
          <w:color w:val="000000" w:themeColor="text1"/>
        </w:rPr>
        <w:t>.</w:t>
      </w:r>
    </w:p>
    <w:p w14:paraId="17629591" w14:textId="210C58DE" w:rsidR="002948C1" w:rsidRPr="00FE053A" w:rsidRDefault="002948C1" w:rsidP="002D79DC">
      <w:pPr>
        <w:rPr>
          <w:b/>
          <w:bCs/>
          <w:color w:val="000000" w:themeColor="text1"/>
        </w:rPr>
      </w:pPr>
    </w:p>
    <w:p w14:paraId="52C38564" w14:textId="5E09B982" w:rsidR="00AC0EFB" w:rsidRPr="00FE053A" w:rsidRDefault="00D71F77" w:rsidP="00D71F77">
      <w:pPr>
        <w:rPr>
          <w:b/>
          <w:bCs/>
        </w:rPr>
      </w:pPr>
      <w:r w:rsidRPr="00FE053A">
        <w:rPr>
          <w:b/>
          <w:bCs/>
        </w:rPr>
        <w:t xml:space="preserve">In this document, we discuss </w:t>
      </w:r>
      <w:r w:rsidR="00CF0935" w:rsidRPr="00FE053A">
        <w:rPr>
          <w:b/>
          <w:bCs/>
        </w:rPr>
        <w:t>the following</w:t>
      </w:r>
      <w:r w:rsidR="00AC0EFB" w:rsidRPr="00FE053A">
        <w:rPr>
          <w:b/>
          <w:bCs/>
        </w:rPr>
        <w:t>:</w:t>
      </w:r>
    </w:p>
    <w:p w14:paraId="5779385E" w14:textId="5E407B70" w:rsidR="007A5282" w:rsidRPr="00FE053A" w:rsidRDefault="007451D8" w:rsidP="00044CE3">
      <w:pPr>
        <w:pStyle w:val="ListParagraph"/>
        <w:numPr>
          <w:ilvl w:val="0"/>
          <w:numId w:val="30"/>
        </w:numPr>
        <w:rPr>
          <w:b/>
          <w:bCs/>
        </w:rPr>
      </w:pPr>
      <w:r w:rsidRPr="00FE053A">
        <w:rPr>
          <w:b/>
          <w:bCs/>
        </w:rPr>
        <w:t>Section</w:t>
      </w:r>
      <w:r w:rsidR="00896BBA" w:rsidRPr="00FE053A">
        <w:rPr>
          <w:b/>
          <w:bCs/>
        </w:rPr>
        <w:t xml:space="preserve"> </w:t>
      </w:r>
      <w:r w:rsidR="00403E3C" w:rsidRPr="00FE053A">
        <w:rPr>
          <w:b/>
          <w:bCs/>
        </w:rPr>
        <w:t>2</w:t>
      </w:r>
      <w:r w:rsidRPr="00FE053A">
        <w:rPr>
          <w:b/>
          <w:bCs/>
        </w:rPr>
        <w:t xml:space="preserve">: </w:t>
      </w:r>
      <w:r w:rsidR="00AC0EFB" w:rsidRPr="00FE053A">
        <w:rPr>
          <w:b/>
          <w:bCs/>
        </w:rPr>
        <w:t>M</w:t>
      </w:r>
      <w:r w:rsidR="00D71F77" w:rsidRPr="00FE053A">
        <w:rPr>
          <w:b/>
          <w:bCs/>
        </w:rPr>
        <w:t xml:space="preserve">odel input </w:t>
      </w:r>
      <w:r w:rsidR="0081667B" w:rsidRPr="00FE053A">
        <w:rPr>
          <w:b/>
          <w:bCs/>
        </w:rPr>
        <w:t xml:space="preserve"> enhanced measurement/reporting</w:t>
      </w:r>
      <w:r w:rsidR="00145F97" w:rsidRPr="00FE053A">
        <w:rPr>
          <w:b/>
          <w:bCs/>
        </w:rPr>
        <w:t xml:space="preserve">, including discussion </w:t>
      </w:r>
      <w:r w:rsidR="00AC0EFB" w:rsidRPr="00FE053A">
        <w:rPr>
          <w:b/>
          <w:bCs/>
        </w:rPr>
        <w:t>on (a)</w:t>
      </w:r>
      <w:r w:rsidR="00753CE3" w:rsidRPr="00FE053A">
        <w:rPr>
          <w:b/>
          <w:bCs/>
        </w:rPr>
        <w:t xml:space="preserve"> sample- vs. path-based measurement reporting</w:t>
      </w:r>
      <w:r w:rsidR="00D71F77" w:rsidRPr="00FE053A">
        <w:rPr>
          <w:b/>
          <w:bCs/>
        </w:rPr>
        <w:t xml:space="preserve">, </w:t>
      </w:r>
      <w:r w:rsidR="00753CE3" w:rsidRPr="00FE053A">
        <w:rPr>
          <w:b/>
          <w:bCs/>
        </w:rPr>
        <w:t>(b) necessity of phase reporting</w:t>
      </w:r>
      <w:r w:rsidR="00864DD0" w:rsidRPr="00FE053A">
        <w:rPr>
          <w:b/>
          <w:bCs/>
        </w:rPr>
        <w:t>,</w:t>
      </w:r>
      <w:r w:rsidR="00B450EA" w:rsidRPr="00FE053A">
        <w:rPr>
          <w:b/>
          <w:bCs/>
        </w:rPr>
        <w:t xml:space="preserve"> (c) </w:t>
      </w:r>
      <w:r w:rsidR="00546510" w:rsidRPr="00FE053A">
        <w:rPr>
          <w:b/>
          <w:bCs/>
        </w:rPr>
        <w:t xml:space="preserve">referencing timing for multi-RTT </w:t>
      </w:r>
      <w:r w:rsidR="005C2489">
        <w:rPr>
          <w:b/>
          <w:bCs/>
        </w:rPr>
        <w:t>and Case2b</w:t>
      </w:r>
      <w:r w:rsidR="00F32CB5">
        <w:rPr>
          <w:b/>
          <w:bCs/>
        </w:rPr>
        <w:t>,</w:t>
      </w:r>
    </w:p>
    <w:p w14:paraId="7A7ABDF9" w14:textId="2028CBD5" w:rsidR="00C67310" w:rsidRPr="00FE053A" w:rsidRDefault="007451D8" w:rsidP="00044CE3">
      <w:pPr>
        <w:pStyle w:val="ListParagraph"/>
        <w:numPr>
          <w:ilvl w:val="0"/>
          <w:numId w:val="30"/>
        </w:numPr>
        <w:rPr>
          <w:b/>
          <w:bCs/>
        </w:rPr>
      </w:pPr>
      <w:r w:rsidRPr="00FE053A">
        <w:rPr>
          <w:b/>
          <w:bCs/>
        </w:rPr>
        <w:t xml:space="preserve">Section </w:t>
      </w:r>
      <w:r w:rsidR="00896BBA" w:rsidRPr="00FE053A">
        <w:rPr>
          <w:b/>
          <w:bCs/>
        </w:rPr>
        <w:t>3</w:t>
      </w:r>
      <w:r w:rsidRPr="00FE053A">
        <w:rPr>
          <w:b/>
          <w:bCs/>
        </w:rPr>
        <w:t xml:space="preserve">: </w:t>
      </w:r>
      <w:r w:rsidR="00C67310" w:rsidRPr="00FE053A">
        <w:rPr>
          <w:b/>
          <w:bCs/>
        </w:rPr>
        <w:t>M</w:t>
      </w:r>
      <w:r w:rsidR="00D71F77" w:rsidRPr="00FE053A">
        <w:rPr>
          <w:b/>
          <w:bCs/>
        </w:rPr>
        <w:t>odel output</w:t>
      </w:r>
      <w:r w:rsidR="007A5282" w:rsidRPr="00FE053A">
        <w:rPr>
          <w:b/>
          <w:bCs/>
        </w:rPr>
        <w:t xml:space="preserve"> enhanced measurement/</w:t>
      </w:r>
      <w:r w:rsidR="00996E5A" w:rsidRPr="00FE053A">
        <w:rPr>
          <w:b/>
          <w:bCs/>
        </w:rPr>
        <w:t>reporting</w:t>
      </w:r>
      <w:r w:rsidR="00D71F77" w:rsidRPr="00FE053A">
        <w:rPr>
          <w:b/>
          <w:bCs/>
        </w:rPr>
        <w:t>,</w:t>
      </w:r>
    </w:p>
    <w:p w14:paraId="72817E8A" w14:textId="39BAC080" w:rsidR="00B450EA" w:rsidRPr="00FE053A" w:rsidRDefault="00B450EA" w:rsidP="00B450EA">
      <w:pPr>
        <w:pStyle w:val="ListParagraph"/>
        <w:numPr>
          <w:ilvl w:val="0"/>
          <w:numId w:val="30"/>
        </w:numPr>
        <w:rPr>
          <w:b/>
          <w:bCs/>
        </w:rPr>
      </w:pPr>
      <w:r w:rsidRPr="00FE053A">
        <w:rPr>
          <w:b/>
          <w:bCs/>
        </w:rPr>
        <w:t xml:space="preserve">Section </w:t>
      </w:r>
      <w:r w:rsidR="00896BBA" w:rsidRPr="00FE053A">
        <w:rPr>
          <w:b/>
          <w:bCs/>
        </w:rPr>
        <w:t>4</w:t>
      </w:r>
      <w:r w:rsidRPr="00FE053A">
        <w:rPr>
          <w:b/>
          <w:bCs/>
        </w:rPr>
        <w:t xml:space="preserve">: Remaining aspects related data collection, including </w:t>
      </w:r>
      <w:r w:rsidR="00B34C04" w:rsidRPr="00FE053A">
        <w:rPr>
          <w:b/>
          <w:bCs/>
        </w:rPr>
        <w:t xml:space="preserve">labelling </w:t>
      </w:r>
      <w:r w:rsidRPr="00FE053A">
        <w:rPr>
          <w:b/>
          <w:bCs/>
        </w:rPr>
        <w:t>assistance</w:t>
      </w:r>
      <w:r w:rsidR="00F32CB5">
        <w:rPr>
          <w:b/>
          <w:bCs/>
        </w:rPr>
        <w:t>, RS configuration and activation, and</w:t>
      </w:r>
      <w:r w:rsidRPr="00FE053A">
        <w:rPr>
          <w:b/>
          <w:bCs/>
        </w:rPr>
        <w:t xml:space="preserve"> NW conditions</w:t>
      </w:r>
      <w:r w:rsidR="00F32CB5">
        <w:rPr>
          <w:b/>
          <w:bCs/>
        </w:rPr>
        <w:t>,</w:t>
      </w:r>
      <w:r w:rsidRPr="00FE053A">
        <w:rPr>
          <w:b/>
          <w:bCs/>
        </w:rPr>
        <w:t xml:space="preserve"> </w:t>
      </w:r>
    </w:p>
    <w:p w14:paraId="66B96C6D" w14:textId="728A8060" w:rsidR="00B450EA" w:rsidRPr="00FE053A" w:rsidRDefault="00403E3C" w:rsidP="00044CE3">
      <w:pPr>
        <w:pStyle w:val="ListParagraph"/>
        <w:numPr>
          <w:ilvl w:val="0"/>
          <w:numId w:val="30"/>
        </w:numPr>
        <w:rPr>
          <w:b/>
          <w:bCs/>
        </w:rPr>
      </w:pPr>
      <w:r w:rsidRPr="00FE053A">
        <w:rPr>
          <w:b/>
          <w:bCs/>
        </w:rPr>
        <w:t xml:space="preserve">Section </w:t>
      </w:r>
      <w:r w:rsidR="00896BBA" w:rsidRPr="00FE053A">
        <w:rPr>
          <w:b/>
          <w:bCs/>
        </w:rPr>
        <w:t>5</w:t>
      </w:r>
      <w:r w:rsidRPr="00FE053A">
        <w:rPr>
          <w:b/>
          <w:bCs/>
        </w:rPr>
        <w:t>: Aspects related to inference</w:t>
      </w:r>
      <w:r w:rsidR="00D52D97">
        <w:rPr>
          <w:b/>
          <w:bCs/>
        </w:rPr>
        <w:t>, including</w:t>
      </w:r>
      <w:r w:rsidRPr="00FE053A">
        <w:rPr>
          <w:b/>
          <w:bCs/>
        </w:rPr>
        <w:t xml:space="preserve"> assistance and configurations</w:t>
      </w:r>
      <w:r w:rsidR="00D52D97">
        <w:rPr>
          <w:b/>
          <w:bCs/>
        </w:rPr>
        <w:t xml:space="preserve"> for RS, reporting, and </w:t>
      </w:r>
      <w:r w:rsidR="00B34C04" w:rsidRPr="00FE053A">
        <w:rPr>
          <w:b/>
          <w:bCs/>
        </w:rPr>
        <w:t>training and inference consistency</w:t>
      </w:r>
    </w:p>
    <w:p w14:paraId="1E826009" w14:textId="49C3AFAE" w:rsidR="00996E5A" w:rsidRPr="00FE053A" w:rsidRDefault="009C2CCB" w:rsidP="00044CE3">
      <w:pPr>
        <w:pStyle w:val="ListParagraph"/>
        <w:numPr>
          <w:ilvl w:val="0"/>
          <w:numId w:val="30"/>
        </w:numPr>
        <w:rPr>
          <w:b/>
          <w:bCs/>
        </w:rPr>
      </w:pPr>
      <w:r w:rsidRPr="00FE053A">
        <w:rPr>
          <w:b/>
          <w:bCs/>
        </w:rPr>
        <w:t xml:space="preserve">Section </w:t>
      </w:r>
      <w:r w:rsidR="00896BBA" w:rsidRPr="00FE053A">
        <w:rPr>
          <w:b/>
          <w:bCs/>
        </w:rPr>
        <w:t>6</w:t>
      </w:r>
      <w:r w:rsidRPr="00FE053A">
        <w:rPr>
          <w:b/>
          <w:bCs/>
        </w:rPr>
        <w:t xml:space="preserve">: </w:t>
      </w:r>
      <w:r w:rsidR="00682DD5" w:rsidRPr="00FE053A">
        <w:rPr>
          <w:b/>
          <w:bCs/>
        </w:rPr>
        <w:t>Aspects related to monitoring assistance</w:t>
      </w:r>
      <w:r w:rsidR="00D71F77" w:rsidRPr="00FE053A">
        <w:rPr>
          <w:b/>
          <w:bCs/>
        </w:rPr>
        <w:t>,</w:t>
      </w:r>
      <w:r w:rsidR="00996E5A" w:rsidRPr="00FE053A">
        <w:rPr>
          <w:b/>
          <w:bCs/>
        </w:rPr>
        <w:t xml:space="preserve"> </w:t>
      </w:r>
    </w:p>
    <w:p w14:paraId="3A5A1DEC" w14:textId="586D0C25" w:rsidR="00996E5A" w:rsidRPr="00FE053A" w:rsidRDefault="009C2CCB" w:rsidP="00044CE3">
      <w:pPr>
        <w:pStyle w:val="ListParagraph"/>
        <w:numPr>
          <w:ilvl w:val="0"/>
          <w:numId w:val="30"/>
        </w:numPr>
        <w:rPr>
          <w:b/>
          <w:bCs/>
        </w:rPr>
      </w:pPr>
      <w:r w:rsidRPr="00FE053A">
        <w:rPr>
          <w:b/>
          <w:bCs/>
        </w:rPr>
        <w:t xml:space="preserve">Section </w:t>
      </w:r>
      <w:r w:rsidR="00896BBA" w:rsidRPr="00FE053A">
        <w:rPr>
          <w:b/>
          <w:bCs/>
        </w:rPr>
        <w:t>7</w:t>
      </w:r>
      <w:r w:rsidRPr="00FE053A">
        <w:rPr>
          <w:b/>
          <w:bCs/>
        </w:rPr>
        <w:t xml:space="preserve">: </w:t>
      </w:r>
      <w:r w:rsidR="00996E5A" w:rsidRPr="00FE053A">
        <w:rPr>
          <w:b/>
          <w:bCs/>
        </w:rPr>
        <w:t>Other aspects related to</w:t>
      </w:r>
      <w:r w:rsidR="00682DD5" w:rsidRPr="00FE053A">
        <w:rPr>
          <w:b/>
          <w:bCs/>
        </w:rPr>
        <w:t xml:space="preserve"> UE capabilities and </w:t>
      </w:r>
      <w:r w:rsidR="00A20424" w:rsidRPr="00FE053A">
        <w:rPr>
          <w:b/>
          <w:bCs/>
        </w:rPr>
        <w:t xml:space="preserve"> LCM (Life Cycle Management)</w:t>
      </w:r>
      <w:r w:rsidR="00D71F77" w:rsidRPr="00FE053A">
        <w:rPr>
          <w:b/>
          <w:bCs/>
        </w:rPr>
        <w:t>.</w:t>
      </w:r>
      <w:r w:rsidR="00831777" w:rsidRPr="00FE053A">
        <w:rPr>
          <w:b/>
          <w:bCs/>
        </w:rPr>
        <w:t xml:space="preserve"> </w:t>
      </w:r>
    </w:p>
    <w:p w14:paraId="1D73AAAA" w14:textId="77777777" w:rsidR="00996E5A" w:rsidRPr="00FE053A" w:rsidRDefault="00996E5A" w:rsidP="00996E5A">
      <w:pPr>
        <w:pStyle w:val="ListParagraph"/>
        <w:ind w:left="420"/>
        <w:rPr>
          <w:b/>
          <w:bCs/>
        </w:rPr>
      </w:pPr>
    </w:p>
    <w:p w14:paraId="71AF4391" w14:textId="22D894E4" w:rsidR="00D71F77" w:rsidRPr="00FE053A" w:rsidRDefault="00831777" w:rsidP="00996E5A">
      <w:pPr>
        <w:rPr>
          <w:b/>
          <w:bCs/>
        </w:rPr>
      </w:pPr>
      <w:r w:rsidRPr="00FE053A">
        <w:rPr>
          <w:b/>
          <w:bCs/>
        </w:rPr>
        <w:t xml:space="preserve">Our previous </w:t>
      </w:r>
      <w:r w:rsidR="00B7450B">
        <w:rPr>
          <w:b/>
          <w:bCs/>
        </w:rPr>
        <w:t xml:space="preserve">Rel-19 </w:t>
      </w:r>
      <w:r w:rsidRPr="00FE053A">
        <w:rPr>
          <w:b/>
          <w:bCs/>
        </w:rPr>
        <w:t>meetings contribution</w:t>
      </w:r>
      <w:r w:rsidR="00CD47F7" w:rsidRPr="00FE053A">
        <w:rPr>
          <w:b/>
          <w:bCs/>
        </w:rPr>
        <w:t>s</w:t>
      </w:r>
      <w:r w:rsidRPr="00FE053A">
        <w:rPr>
          <w:b/>
          <w:bCs/>
        </w:rPr>
        <w:t xml:space="preserve"> can be found in </w:t>
      </w:r>
      <w:sdt>
        <w:sdtPr>
          <w:id w:val="-2067482375"/>
          <w:citation/>
        </w:sdtPr>
        <w:sdtContent>
          <w:r w:rsidR="00C91220" w:rsidRPr="00FE053A">
            <w:rPr>
              <w:b/>
              <w:bCs/>
            </w:rPr>
            <w:fldChar w:fldCharType="begin"/>
          </w:r>
          <w:r w:rsidR="00C91220" w:rsidRPr="00FE053A">
            <w:rPr>
              <w:b/>
              <w:bCs/>
              <w:lang w:val="en-US"/>
            </w:rPr>
            <w:instrText xml:space="preserve"> CITATION R1r19aimlpos116 \l 1033 </w:instrText>
          </w:r>
          <w:r w:rsidR="00C91220" w:rsidRPr="00FE053A">
            <w:rPr>
              <w:b/>
              <w:bCs/>
            </w:rPr>
            <w:fldChar w:fldCharType="separate"/>
          </w:r>
          <w:r w:rsidR="00782757" w:rsidRPr="00782757">
            <w:rPr>
              <w:noProof/>
              <w:lang w:val="en-US"/>
            </w:rPr>
            <w:t>[3]</w:t>
          </w:r>
          <w:r w:rsidR="00C91220" w:rsidRPr="00FE053A">
            <w:rPr>
              <w:b/>
              <w:bCs/>
            </w:rPr>
            <w:fldChar w:fldCharType="end"/>
          </w:r>
        </w:sdtContent>
      </w:sdt>
      <w:r w:rsidR="00BF0EAA" w:rsidRPr="00FE053A">
        <w:t xml:space="preserve"> </w:t>
      </w:r>
      <w:sdt>
        <w:sdtPr>
          <w:id w:val="-893809823"/>
          <w:citation/>
        </w:sdtPr>
        <w:sdtContent>
          <w:r w:rsidR="00B7450B">
            <w:fldChar w:fldCharType="begin"/>
          </w:r>
          <w:r w:rsidR="00B7450B">
            <w:rPr>
              <w:lang w:val="en-US"/>
            </w:rPr>
            <w:instrText xml:space="preserve"> CITATION R1r19aimlpos116b \l 1033 </w:instrText>
          </w:r>
          <w:r w:rsidR="00B7450B">
            <w:fldChar w:fldCharType="separate"/>
          </w:r>
          <w:r w:rsidR="00782757" w:rsidRPr="00782757">
            <w:rPr>
              <w:noProof/>
              <w:lang w:val="en-US"/>
            </w:rPr>
            <w:t>[4]</w:t>
          </w:r>
          <w:r w:rsidR="00B7450B">
            <w:fldChar w:fldCharType="end"/>
          </w:r>
        </w:sdtContent>
      </w:sdt>
      <w:r w:rsidR="00C91220" w:rsidRPr="00FE053A">
        <w:rPr>
          <w:b/>
          <w:bCs/>
        </w:rPr>
        <w:t>.</w:t>
      </w:r>
      <w:r w:rsidRPr="00FE053A">
        <w:rPr>
          <w:b/>
          <w:bCs/>
        </w:rPr>
        <w:t xml:space="preserve"> </w:t>
      </w:r>
    </w:p>
    <w:p w14:paraId="4A2CD76B" w14:textId="723611FB" w:rsidR="002D79DC" w:rsidRDefault="002D79DC" w:rsidP="002D79DC"/>
    <w:p w14:paraId="6863A92E" w14:textId="77DF7AF6" w:rsidR="002557ED" w:rsidRPr="000B1616" w:rsidRDefault="002557ED" w:rsidP="002D79DC">
      <w:r w:rsidRPr="00FD5476">
        <w:rPr>
          <w:b/>
          <w:bCs/>
        </w:rPr>
        <w:t>Terminology:</w:t>
      </w:r>
      <w:r>
        <w:t xml:space="preserve"> </w:t>
      </w:r>
      <w:r w:rsidR="000B1616">
        <w:t xml:space="preserve">In our document and </w:t>
      </w:r>
      <w:r w:rsidR="000B1616" w:rsidRPr="000B1616">
        <w:t>f</w:t>
      </w:r>
      <w:r w:rsidRPr="000B1616">
        <w:t xml:space="preserve">or simplicity, we use </w:t>
      </w:r>
      <w:r w:rsidRPr="000B1616">
        <w:rPr>
          <w:b/>
          <w:bCs/>
        </w:rPr>
        <w:t>Alt-A</w:t>
      </w:r>
      <w:r w:rsidRPr="000B1616">
        <w:t xml:space="preserve"> for referring to </w:t>
      </w:r>
      <w:r w:rsidRPr="000B1616">
        <w:rPr>
          <w:b/>
          <w:bCs/>
        </w:rPr>
        <w:t>“alternative (a) sample-based measurements”</w:t>
      </w:r>
      <w:r w:rsidRPr="000B1616">
        <w:t xml:space="preserve"> and </w:t>
      </w:r>
      <w:r w:rsidRPr="000B1616">
        <w:rPr>
          <w:b/>
          <w:bCs/>
        </w:rPr>
        <w:t>Alt-B</w:t>
      </w:r>
      <w:r w:rsidRPr="000B1616">
        <w:t xml:space="preserve"> for referring to </w:t>
      </w:r>
      <w:r w:rsidRPr="000B1616">
        <w:rPr>
          <w:b/>
          <w:bCs/>
        </w:rPr>
        <w:t>“alternative (b) path-based measurements”</w:t>
      </w:r>
      <w:r w:rsidRPr="000B1616">
        <w:t xml:space="preserve">.  </w:t>
      </w:r>
      <w:r w:rsidR="00FD5476" w:rsidRPr="000B1616">
        <w:t xml:space="preserve">We also </w:t>
      </w:r>
      <w:r w:rsidR="00093297">
        <w:t xml:space="preserve">use timing-quantized measurement for </w:t>
      </w:r>
      <w:r w:rsidR="00FD5476" w:rsidRPr="000B1616">
        <w:t>refer</w:t>
      </w:r>
      <w:r w:rsidR="00093297">
        <w:t>ring</w:t>
      </w:r>
      <w:r w:rsidR="00FD5476" w:rsidRPr="000B1616">
        <w:t xml:space="preserve"> to </w:t>
      </w:r>
      <w:r w:rsidR="00FD5476" w:rsidRPr="00093297">
        <w:rPr>
          <w:b/>
          <w:bCs/>
        </w:rPr>
        <w:t>sample</w:t>
      </w:r>
      <w:r w:rsidR="00FD5476" w:rsidRPr="000B1616">
        <w:t xml:space="preserve"> and </w:t>
      </w:r>
      <w:r w:rsidR="00FD5476" w:rsidRPr="00680B8C">
        <w:rPr>
          <w:b/>
          <w:bCs/>
        </w:rPr>
        <w:t>timing-quantized grid</w:t>
      </w:r>
      <w:r w:rsidR="00680B8C">
        <w:t xml:space="preserve"> for referring to </w:t>
      </w:r>
      <w:r w:rsidR="002416AE">
        <w:t>sampling grid</w:t>
      </w:r>
      <w:r w:rsidR="00FD5476" w:rsidRPr="000B1616">
        <w:t>.</w:t>
      </w:r>
    </w:p>
    <w:p w14:paraId="712295DA" w14:textId="77777777" w:rsidR="005631AD" w:rsidRPr="00FE053A" w:rsidRDefault="005631AD" w:rsidP="005631AD"/>
    <w:p w14:paraId="56DBBF22" w14:textId="7108767B" w:rsidR="005631AD" w:rsidRPr="00FE053A" w:rsidRDefault="002426CB" w:rsidP="005631AD">
      <w:pPr>
        <w:pStyle w:val="3GPPH1"/>
        <w:rPr>
          <w:sz w:val="20"/>
        </w:rPr>
      </w:pPr>
      <w:r w:rsidRPr="00FE053A">
        <w:rPr>
          <w:sz w:val="20"/>
        </w:rPr>
        <w:t>2</w:t>
      </w:r>
      <w:r w:rsidR="005631AD" w:rsidRPr="00FE053A">
        <w:rPr>
          <w:sz w:val="20"/>
        </w:rPr>
        <w:t xml:space="preserve"> AI/ML positioning model input aspects </w:t>
      </w:r>
    </w:p>
    <w:p w14:paraId="47406DC4" w14:textId="77777777" w:rsidR="005631AD" w:rsidRPr="00FE053A" w:rsidRDefault="005631AD" w:rsidP="005631AD"/>
    <w:p w14:paraId="0DBFE00F" w14:textId="77777777" w:rsidR="005631AD" w:rsidRPr="00FE053A" w:rsidRDefault="005631AD" w:rsidP="005631AD">
      <w:r w:rsidRPr="00FE053A">
        <w:t>In Rel-18 study item, RAN1 evaluated different types of measurements for AI/ML model input depending on their content (timing, power, and/or phase info). The following measurements were considered:</w:t>
      </w:r>
    </w:p>
    <w:p w14:paraId="1503497D" w14:textId="77777777" w:rsidR="005631AD" w:rsidRPr="00FE053A" w:rsidRDefault="005631AD" w:rsidP="005631AD">
      <w:pPr>
        <w:pStyle w:val="ListParagraph"/>
        <w:numPr>
          <w:ilvl w:val="0"/>
          <w:numId w:val="11"/>
        </w:numPr>
      </w:pPr>
      <w:r w:rsidRPr="00FE053A">
        <w:t>CIR:  includes paths/samples timing, power, and phase info of channel response.</w:t>
      </w:r>
    </w:p>
    <w:p w14:paraId="3A26F011" w14:textId="77777777" w:rsidR="005631AD" w:rsidRPr="00FE053A" w:rsidRDefault="005631AD" w:rsidP="005631AD">
      <w:pPr>
        <w:pStyle w:val="ListParagraph"/>
        <w:numPr>
          <w:ilvl w:val="0"/>
          <w:numId w:val="11"/>
        </w:numPr>
      </w:pPr>
      <w:r w:rsidRPr="00FE053A">
        <w:t>PDP:  includes paths/samples timing and power info of channel response.</w:t>
      </w:r>
    </w:p>
    <w:p w14:paraId="02D483BD" w14:textId="77777777" w:rsidR="005631AD" w:rsidRPr="00FE053A" w:rsidRDefault="005631AD" w:rsidP="005631AD">
      <w:pPr>
        <w:pStyle w:val="ListParagraph"/>
        <w:numPr>
          <w:ilvl w:val="0"/>
          <w:numId w:val="11"/>
        </w:numPr>
      </w:pPr>
      <w:r w:rsidRPr="00FE053A">
        <w:t>DP:  includes paths/samples timing info of channel response.</w:t>
      </w:r>
    </w:p>
    <w:p w14:paraId="2DCE88AF" w14:textId="77777777" w:rsidR="005631AD" w:rsidRDefault="005631AD" w:rsidP="005631AD"/>
    <w:p w14:paraId="755A2D5A" w14:textId="77777777" w:rsidR="00D762CF" w:rsidRDefault="00D762CF" w:rsidP="005631AD"/>
    <w:p w14:paraId="2CE9228B" w14:textId="77777777" w:rsidR="00D762CF" w:rsidRDefault="00D762CF" w:rsidP="005631AD"/>
    <w:p w14:paraId="33BA4F26" w14:textId="77777777" w:rsidR="00D762CF" w:rsidRPr="00FE053A" w:rsidRDefault="00D762CF" w:rsidP="005631AD"/>
    <w:p w14:paraId="675E5CB1" w14:textId="77777777" w:rsidR="005631AD" w:rsidRPr="00FE053A" w:rsidRDefault="005631AD" w:rsidP="005631AD">
      <w:r w:rsidRPr="00FE053A">
        <w:t>The following are some key aspects that RAN1 needs to discuss for specification regarding model input:</w:t>
      </w:r>
    </w:p>
    <w:p w14:paraId="2A16EF35" w14:textId="77777777" w:rsidR="005631AD" w:rsidRPr="00FE053A" w:rsidRDefault="005631AD" w:rsidP="005631AD">
      <w:pPr>
        <w:pStyle w:val="ListParagraph"/>
        <w:numPr>
          <w:ilvl w:val="0"/>
          <w:numId w:val="48"/>
        </w:numPr>
      </w:pPr>
      <w:r w:rsidRPr="00FE053A">
        <w:t>Aspect-A: Necessity of specifying model input depending on the applicable deployment case (i.e., Case1 to Case3b)</w:t>
      </w:r>
    </w:p>
    <w:p w14:paraId="4CE3963A" w14:textId="77777777" w:rsidR="005631AD" w:rsidRPr="00FE053A" w:rsidRDefault="005631AD" w:rsidP="005631AD">
      <w:pPr>
        <w:pStyle w:val="ListParagraph"/>
        <w:numPr>
          <w:ilvl w:val="0"/>
          <w:numId w:val="48"/>
        </w:numPr>
      </w:pPr>
      <w:r w:rsidRPr="00FE053A">
        <w:t>Aspect-B: Measurement generation</w:t>
      </w:r>
    </w:p>
    <w:p w14:paraId="1D88FAD1" w14:textId="7D61BFB0" w:rsidR="00B9506D" w:rsidRPr="00FE053A" w:rsidRDefault="00B9506D" w:rsidP="00B9506D">
      <w:pPr>
        <w:pStyle w:val="ListParagraph"/>
        <w:numPr>
          <w:ilvl w:val="0"/>
          <w:numId w:val="48"/>
        </w:numPr>
      </w:pPr>
      <w:r w:rsidRPr="00FE053A">
        <w:t xml:space="preserve">Aspect-C: Measurement referencing </w:t>
      </w:r>
    </w:p>
    <w:p w14:paraId="5206FDF8" w14:textId="6CE6734F" w:rsidR="005631AD" w:rsidRPr="00FE053A" w:rsidRDefault="005631AD" w:rsidP="005631AD">
      <w:pPr>
        <w:pStyle w:val="ListParagraph"/>
        <w:numPr>
          <w:ilvl w:val="0"/>
          <w:numId w:val="48"/>
        </w:numPr>
      </w:pPr>
      <w:r w:rsidRPr="00FE053A">
        <w:t>Aspect-</w:t>
      </w:r>
      <w:r w:rsidR="00B9506D" w:rsidRPr="00FE053A">
        <w:t>D</w:t>
      </w:r>
      <w:r w:rsidRPr="00FE053A">
        <w:t>: Measurement types (phase reporting)</w:t>
      </w:r>
    </w:p>
    <w:p w14:paraId="7149F732" w14:textId="118EB2BD" w:rsidR="005631AD" w:rsidRPr="00FE053A" w:rsidRDefault="005631AD" w:rsidP="005631AD">
      <w:pPr>
        <w:pStyle w:val="ListParagraph"/>
        <w:numPr>
          <w:ilvl w:val="0"/>
          <w:numId w:val="48"/>
        </w:numPr>
      </w:pPr>
      <w:r w:rsidRPr="00FE053A">
        <w:t>Aspect-</w:t>
      </w:r>
      <w:r w:rsidR="00B9506D" w:rsidRPr="00FE053A">
        <w:t>E</w:t>
      </w:r>
      <w:r w:rsidRPr="00FE053A">
        <w:t>: Measurement reporting size and quantity</w:t>
      </w:r>
    </w:p>
    <w:p w14:paraId="51CBB29F" w14:textId="77777777" w:rsidR="005631AD" w:rsidRPr="00FE053A" w:rsidRDefault="005631AD" w:rsidP="005631AD"/>
    <w:p w14:paraId="0E905FEC" w14:textId="77777777" w:rsidR="005631AD" w:rsidRPr="00FE053A" w:rsidRDefault="005631AD" w:rsidP="005631AD">
      <w:pPr>
        <w:pStyle w:val="Heading2"/>
        <w:rPr>
          <w:sz w:val="20"/>
        </w:rPr>
      </w:pPr>
      <w:r w:rsidRPr="00FE053A">
        <w:rPr>
          <w:sz w:val="20"/>
        </w:rPr>
        <w:t xml:space="preserve">Aspect-A: Necessity of specifying model input </w:t>
      </w:r>
    </w:p>
    <w:p w14:paraId="53BC9243" w14:textId="0A096D32" w:rsidR="005631AD" w:rsidRPr="00FE053A" w:rsidRDefault="005631AD" w:rsidP="005631AD">
      <w:r w:rsidRPr="00FE053A">
        <w:t xml:space="preserve">The necessity of specifying measurements </w:t>
      </w:r>
      <w:r w:rsidR="004F5BCF">
        <w:t>for</w:t>
      </w:r>
      <w:r w:rsidRPr="00FE053A">
        <w:t xml:space="preserve"> model input depends on whether they need to be reported for inference purpose. In Case1/2a/3a, the model is running at UE and gNB side and there is no need to report model input to another entity during inference. Therefore, we find there is no necessity to specify measurements and discuss the alternatives of measurement  generation in Case1/2a/3a. For Case2b/3b, the measurements are generated by UE and gNB, and hence it makes sense to specify them and discuss alternatives of measurement generation.  </w:t>
      </w:r>
    </w:p>
    <w:p w14:paraId="0443F0A8" w14:textId="6D77AE84" w:rsidR="005631AD" w:rsidRPr="00FE053A" w:rsidRDefault="005631AD" w:rsidP="005631AD">
      <w:pPr>
        <w:rPr>
          <w:b/>
          <w:bCs/>
        </w:rPr>
      </w:pPr>
      <w:r w:rsidRPr="00FE053A">
        <w:rPr>
          <w:b/>
          <w:bCs/>
        </w:rPr>
        <w:t xml:space="preserve">Observation </w:t>
      </w:r>
      <w:r w:rsidR="00684E8B">
        <w:rPr>
          <w:b/>
          <w:bCs/>
        </w:rPr>
        <w:t>2</w:t>
      </w:r>
      <w:r w:rsidRPr="00FE053A">
        <w:rPr>
          <w:b/>
          <w:bCs/>
        </w:rPr>
        <w:t>: For AI/ML positioning inference and data collection in Case1/2a/3a, specifying measurements for model input and discussing alternatives for measurement generation are not necessary.</w:t>
      </w:r>
    </w:p>
    <w:p w14:paraId="3D74081E" w14:textId="77777777" w:rsidR="005631AD" w:rsidRPr="00FE053A" w:rsidRDefault="005631AD" w:rsidP="005631AD"/>
    <w:p w14:paraId="27682B62" w14:textId="075CA92C" w:rsidR="005631AD" w:rsidRPr="00FE053A" w:rsidRDefault="005631AD" w:rsidP="005631AD">
      <w:pPr>
        <w:pStyle w:val="Heading2"/>
        <w:rPr>
          <w:sz w:val="20"/>
        </w:rPr>
      </w:pPr>
      <w:r w:rsidRPr="00FE053A">
        <w:rPr>
          <w:sz w:val="20"/>
        </w:rPr>
        <w:t xml:space="preserve">Aspect-B: Measurement generation </w:t>
      </w:r>
    </w:p>
    <w:p w14:paraId="62552930" w14:textId="77777777" w:rsidR="005631AD" w:rsidRPr="00FE053A" w:rsidRDefault="005631AD" w:rsidP="005631AD"/>
    <w:p w14:paraId="781A076D" w14:textId="6E67A71D" w:rsidR="005631AD" w:rsidRPr="00FE053A" w:rsidRDefault="00470F90" w:rsidP="005631AD">
      <w:r w:rsidRPr="00FE053A">
        <w:rPr>
          <w:noProof/>
        </w:rPr>
        <mc:AlternateContent>
          <mc:Choice Requires="wps">
            <w:drawing>
              <wp:anchor distT="45720" distB="45720" distL="114300" distR="114300" simplePos="0" relativeHeight="251658252" behindDoc="0" locked="0" layoutInCell="1" allowOverlap="1" wp14:anchorId="2A523099" wp14:editId="6281844D">
                <wp:simplePos x="0" y="0"/>
                <wp:positionH relativeFrom="margin">
                  <wp:align>right</wp:align>
                </wp:positionH>
                <wp:positionV relativeFrom="paragraph">
                  <wp:posOffset>586054</wp:posOffset>
                </wp:positionV>
                <wp:extent cx="6119495" cy="1404620"/>
                <wp:effectExtent l="0" t="0" r="14605" b="17780"/>
                <wp:wrapSquare wrapText="bothSides"/>
                <wp:docPr id="1767265828" name="Text Box 17672658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1890E92F" w14:textId="77777777" w:rsidR="005631AD" w:rsidRPr="00E31EF0" w:rsidRDefault="005631AD" w:rsidP="005631AD">
                            <w:r w:rsidRPr="00E31EF0">
                              <w:rPr>
                                <w:highlight w:val="green"/>
                              </w:rPr>
                              <w:t>Agreement</w:t>
                            </w:r>
                            <w:r w:rsidRPr="00E31EF0">
                              <w:t xml:space="preserve"> </w:t>
                            </w:r>
                            <w:r w:rsidRPr="00E31EF0">
                              <w:rPr>
                                <w:b/>
                                <w:bCs/>
                              </w:rPr>
                              <w:t xml:space="preserve"> (RAN1#116 – 9.1.2)</w:t>
                            </w:r>
                          </w:p>
                          <w:p w14:paraId="0A4E75B0" w14:textId="77777777" w:rsidR="005631AD" w:rsidRPr="00E31EF0" w:rsidRDefault="005631AD" w:rsidP="005631AD">
                            <w:pPr>
                              <w:spacing w:after="0"/>
                              <w:rPr>
                                <w:i/>
                                <w:iCs/>
                                <w:color w:val="4472C4" w:themeColor="accent1"/>
                              </w:rPr>
                            </w:pPr>
                            <w:r w:rsidRPr="00E31EF0">
                              <w:rPr>
                                <w:i/>
                                <w:iCs/>
                                <w:color w:val="4472C4" w:themeColor="accent1"/>
                              </w:rPr>
                              <w:t>In Rel-19 AI/ML based positioning, regarding the time domain channel measurements, RAN1 investigate the following alternatives:</w:t>
                            </w:r>
                          </w:p>
                          <w:p w14:paraId="7F058A98" w14:textId="77777777" w:rsidR="005631AD" w:rsidRPr="00E31EF0" w:rsidRDefault="005631AD" w:rsidP="005631AD">
                            <w:pPr>
                              <w:numPr>
                                <w:ilvl w:val="3"/>
                                <w:numId w:val="18"/>
                              </w:numPr>
                              <w:spacing w:after="0" w:line="259" w:lineRule="auto"/>
                              <w:ind w:left="1080"/>
                              <w:jc w:val="left"/>
                              <w:rPr>
                                <w:i/>
                                <w:iCs/>
                                <w:color w:val="4472C4" w:themeColor="accent1"/>
                              </w:rPr>
                            </w:pPr>
                            <w:r w:rsidRPr="00E31EF0">
                              <w:rPr>
                                <w:i/>
                                <w:iCs/>
                                <w:color w:val="4472C4" w:themeColor="accent1"/>
                              </w:rPr>
                              <w:t xml:space="preserve">Alternative (a).  Sample-based measurements, where the timing information is an integer multiple of sampling periods. </w:t>
                            </w:r>
                          </w:p>
                          <w:p w14:paraId="12A2E920" w14:textId="77777777" w:rsidR="005631AD" w:rsidRPr="00E31EF0" w:rsidRDefault="005631AD" w:rsidP="005631AD">
                            <w:pPr>
                              <w:numPr>
                                <w:ilvl w:val="3"/>
                                <w:numId w:val="18"/>
                              </w:numPr>
                              <w:spacing w:after="0" w:line="259" w:lineRule="auto"/>
                              <w:ind w:left="1080"/>
                              <w:jc w:val="left"/>
                              <w:rPr>
                                <w:i/>
                                <w:iCs/>
                                <w:color w:val="4472C4" w:themeColor="accent1"/>
                              </w:rPr>
                            </w:pPr>
                            <w:r w:rsidRPr="00E31EF0">
                              <w:rPr>
                                <w:i/>
                                <w:iCs/>
                                <w:color w:val="4472C4" w:themeColor="accent1"/>
                              </w:rPr>
                              <w:t>Alternative (b).  Path-based measurements, where the timing information is according to the detected path timing and may not be an integer multiple of sampling periods.</w:t>
                            </w:r>
                          </w:p>
                          <w:p w14:paraId="0ED62680" w14:textId="77777777" w:rsidR="005631AD" w:rsidRPr="00E31EF0" w:rsidRDefault="005631AD" w:rsidP="005631AD">
                            <w:pPr>
                              <w:spacing w:after="0"/>
                              <w:rPr>
                                <w:i/>
                                <w:iCs/>
                                <w:color w:val="4472C4" w:themeColor="accent1"/>
                              </w:rPr>
                            </w:pPr>
                            <w:r w:rsidRPr="00E31EF0">
                              <w:rPr>
                                <w:i/>
                                <w:iCs/>
                                <w:color w:val="4472C4" w:themeColor="accent1"/>
                              </w:rPr>
                              <w:t>The issues to be studied include, but not limited to, the following:</w:t>
                            </w:r>
                          </w:p>
                          <w:p w14:paraId="488FC6FB" w14:textId="77777777" w:rsidR="005631AD" w:rsidRPr="00E31EF0" w:rsidRDefault="005631AD" w:rsidP="005631AD">
                            <w:pPr>
                              <w:numPr>
                                <w:ilvl w:val="3"/>
                                <w:numId w:val="19"/>
                              </w:numPr>
                              <w:spacing w:after="0" w:line="259" w:lineRule="auto"/>
                              <w:ind w:left="1080"/>
                              <w:jc w:val="left"/>
                              <w:rPr>
                                <w:i/>
                                <w:iCs/>
                                <w:color w:val="4472C4" w:themeColor="accent1"/>
                              </w:rPr>
                            </w:pPr>
                            <w:r w:rsidRPr="00E31EF0">
                              <w:rPr>
                                <w:i/>
                                <w:iCs/>
                                <w:color w:val="4472C4" w:themeColor="accent1"/>
                              </w:rPr>
                              <w:t>Tradeoff of positioning accuracy and signaling overhead</w:t>
                            </w:r>
                          </w:p>
                          <w:p w14:paraId="4ED153CA" w14:textId="77777777" w:rsidR="005631AD" w:rsidRPr="00E31EF0" w:rsidRDefault="005631AD" w:rsidP="005631AD">
                            <w:pPr>
                              <w:numPr>
                                <w:ilvl w:val="3"/>
                                <w:numId w:val="19"/>
                              </w:numPr>
                              <w:spacing w:after="0" w:line="259" w:lineRule="auto"/>
                              <w:ind w:left="1080"/>
                              <w:jc w:val="left"/>
                              <w:rPr>
                                <w:i/>
                                <w:iCs/>
                                <w:color w:val="4472C4" w:themeColor="accent1"/>
                              </w:rPr>
                            </w:pPr>
                            <w:r w:rsidRPr="00E31EF0">
                              <w:rPr>
                                <w:i/>
                                <w:iCs/>
                                <w:color w:val="4472C4" w:themeColor="accent1"/>
                              </w:rPr>
                              <w:t xml:space="preserve">Impact and necessary details of gNB/UE implementation to obtain the channel measurement values. </w:t>
                            </w:r>
                          </w:p>
                          <w:p w14:paraId="4F884699" w14:textId="77777777" w:rsidR="005631AD" w:rsidRPr="00E31EF0" w:rsidRDefault="005631AD" w:rsidP="005631AD">
                            <w:pPr>
                              <w:numPr>
                                <w:ilvl w:val="3"/>
                                <w:numId w:val="19"/>
                              </w:numPr>
                              <w:spacing w:after="0" w:line="259" w:lineRule="auto"/>
                              <w:ind w:left="1080"/>
                              <w:jc w:val="left"/>
                              <w:rPr>
                                <w:i/>
                                <w:iCs/>
                                <w:color w:val="4472C4" w:themeColor="accent1"/>
                              </w:rPr>
                            </w:pPr>
                            <w:r w:rsidRPr="00E31EF0">
                              <w:rPr>
                                <w:i/>
                                <w:iCs/>
                                <w:color w:val="4472C4" w:themeColor="accent1"/>
                              </w:rPr>
                              <w:t>Whether the same Alternative(s) applies to all cases or not</w:t>
                            </w:r>
                          </w:p>
                          <w:p w14:paraId="3A0929BC" w14:textId="77777777" w:rsidR="005631AD" w:rsidRPr="00E31EF0" w:rsidRDefault="005631AD" w:rsidP="005631AD">
                            <w:pPr>
                              <w:numPr>
                                <w:ilvl w:val="3"/>
                                <w:numId w:val="19"/>
                              </w:numPr>
                              <w:spacing w:after="0" w:line="259" w:lineRule="auto"/>
                              <w:ind w:left="1080"/>
                              <w:jc w:val="left"/>
                              <w:rPr>
                                <w:i/>
                                <w:iCs/>
                                <w:color w:val="4472C4" w:themeColor="accent1"/>
                              </w:rPr>
                            </w:pPr>
                            <w:r w:rsidRPr="00E31EF0">
                              <w:rPr>
                                <w:i/>
                                <w:iCs/>
                                <w:color w:val="4472C4" w:themeColor="accent1"/>
                              </w:rPr>
                              <w:t>Applicability and necessity of specifying the Alternative(s) to different cases</w:t>
                            </w:r>
                          </w:p>
                          <w:p w14:paraId="0C92D616" w14:textId="77777777" w:rsidR="005631AD" w:rsidRPr="00E31EF0" w:rsidRDefault="005631AD" w:rsidP="005631AD">
                            <w:pPr>
                              <w:numPr>
                                <w:ilvl w:val="3"/>
                                <w:numId w:val="19"/>
                              </w:numPr>
                              <w:spacing w:after="0" w:line="259" w:lineRule="auto"/>
                              <w:ind w:left="1080"/>
                              <w:jc w:val="left"/>
                              <w:rPr>
                                <w:i/>
                                <w:iCs/>
                                <w:color w:val="4472C4" w:themeColor="accent1"/>
                              </w:rPr>
                            </w:pPr>
                            <w:r w:rsidRPr="00E31EF0">
                              <w:rPr>
                                <w:i/>
                                <w:iCs/>
                                <w:color w:val="4472C4" w:themeColor="accent1"/>
                              </w:rPr>
                              <w:t xml:space="preserve">Note: different sub-cases may have different issues. </w:t>
                            </w:r>
                          </w:p>
                          <w:p w14:paraId="782BB3B9" w14:textId="77777777" w:rsidR="005631AD" w:rsidRPr="003C1AFD" w:rsidRDefault="005631AD" w:rsidP="005631AD">
                            <w:pPr>
                              <w:spacing w:after="0"/>
                              <w:rPr>
                                <w:i/>
                                <w:iCs/>
                                <w:color w:val="4472C4" w:themeColor="accent1"/>
                              </w:rPr>
                            </w:pPr>
                            <w:r w:rsidRPr="00E31EF0">
                              <w:rPr>
                                <w:i/>
                                <w:iCs/>
                                <w:color w:val="4472C4" w:themeColor="accent1"/>
                              </w:rPr>
                              <w:t>Note: In addition to timing information, the components for the channel measurement for model input may also include power and potentially phase. To provide the type of the channel measurement in their investigation.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A523099" id="Text Box 1767265828" o:spid="_x0000_s1029" type="#_x0000_t202" style="position:absolute;left:0;text-align:left;margin-left:430.65pt;margin-top:46.15pt;width:481.85pt;height:110.6pt;z-index:25165825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g2OFgIAACcEAAAOAAAAZHJzL2Uyb0RvYy54bWysk82O2yAQx++V+g6Ie2M7ddKNFbLaZpuq&#10;0vZD2vYBMMYxKmYokNjbp++As9lo216qckAMA39mfjOsr8dek6N0XoFhtJjllEgjoFFmz+i3r7tX&#10;V5T4wE3DNRjJ6IP09Hrz8sV6sJWcQwe6kY6giPHVYBntQrBVlnnRyZ77GVhp0NmC63lA0+2zxvEB&#10;1XudzfN8mQ3gGutASO9x93Zy0k3Sb1spwue29TIQzSjGFtLs0lzHOdusebV33HZKnMLg/xBFz5XB&#10;R89StzxwcnDqN6leCQce2jAT0GfQtkrIlANmU+TPsrnvuJUpF4Tj7RmT/3+y4tPx3n5xJIxvYcQC&#10;piS8vQPx3RMD246bvbxxDoZO8gYfLiKybLC+Ol2NqH3lo0g9fIQGi8wPAZLQ2Lo+UsE8CapjAR7O&#10;0OUYiMDNZVGsytWCEoG+oszL5TyVJePV43XrfHgvoSdxwajDqiZ5frzzIYbDq8cj8TUPWjU7pXUy&#10;3L7eakeOHDtgl0bK4NkxbcjA6GoxX0wE/iqRp/EniV4FbGWtekavzod4Fbm9M01qtMCVntYYsjYn&#10;kJHdRDGM9UhUw+jr+EDkWkPzgGQdTJ2LPw0XHbiflAzYtYz6HwfuJCX6g8HqrIqyjG2ejHLxBlES&#10;d+mpLz3cCJRiNFAyLbchfY3Ezd5gFXcq8X2K5BQydmPCfvo5sd0v7XTq6X9vfgEAAP//AwBQSwME&#10;FAAGAAgAAAAhAKaTDC/dAAAABwEAAA8AAABkcnMvZG93bnJldi54bWxMj8FOwzAQRO9I/IO1SFyq&#10;1mmthDZkU0Glnjg1lLsbL0lEvA6x26Z/jznBcTSjmTfFdrK9uNDoO8cIy0UCgrh2puMG4fi+n69B&#10;+KDZ6N4xIdzIw7a8vyt0btyVD3SpQiNiCftcI7QhDLmUvm7Jar9wA3H0Pt1odYhybKQZ9TWW216u&#10;kiSTVnccF1o90K6l+qs6W4Tsu1Kztw8z48Nt/zrWNjW7Y4r4+DC9PIMINIW/MPziR3QoI9PJndl4&#10;0SPEIwFhs1IgorvJ1BOIE4JaqhRkWcj//OUPAAAA//8DAFBLAQItABQABgAIAAAAIQC2gziS/gAA&#10;AOEBAAATAAAAAAAAAAAAAAAAAAAAAABbQ29udGVudF9UeXBlc10ueG1sUEsBAi0AFAAGAAgAAAAh&#10;ADj9If/WAAAAlAEAAAsAAAAAAAAAAAAAAAAALwEAAF9yZWxzLy5yZWxzUEsBAi0AFAAGAAgAAAAh&#10;ABAmDY4WAgAAJwQAAA4AAAAAAAAAAAAAAAAALgIAAGRycy9lMm9Eb2MueG1sUEsBAi0AFAAGAAgA&#10;AAAhAKaTDC/dAAAABwEAAA8AAAAAAAAAAAAAAAAAcAQAAGRycy9kb3ducmV2LnhtbFBLBQYAAAAA&#10;BAAEAPMAAAB6BQAAAAA=&#10;">
                <v:textbox style="mso-fit-shape-to-text:t">
                  <w:txbxContent>
                    <w:p w14:paraId="1890E92F" w14:textId="77777777" w:rsidR="005631AD" w:rsidRPr="00E31EF0" w:rsidRDefault="005631AD" w:rsidP="005631AD">
                      <w:r w:rsidRPr="00E31EF0">
                        <w:rPr>
                          <w:highlight w:val="green"/>
                        </w:rPr>
                        <w:t>Agreement</w:t>
                      </w:r>
                      <w:r w:rsidRPr="00E31EF0">
                        <w:t xml:space="preserve"> </w:t>
                      </w:r>
                      <w:r w:rsidRPr="00E31EF0">
                        <w:rPr>
                          <w:b/>
                          <w:bCs/>
                        </w:rPr>
                        <w:t xml:space="preserve"> (RAN1#116 – 9.1.2)</w:t>
                      </w:r>
                    </w:p>
                    <w:p w14:paraId="0A4E75B0" w14:textId="77777777" w:rsidR="005631AD" w:rsidRPr="00E31EF0" w:rsidRDefault="005631AD" w:rsidP="005631AD">
                      <w:pPr>
                        <w:spacing w:after="0"/>
                        <w:rPr>
                          <w:i/>
                          <w:iCs/>
                          <w:color w:val="4472C4" w:themeColor="accent1"/>
                        </w:rPr>
                      </w:pPr>
                      <w:r w:rsidRPr="00E31EF0">
                        <w:rPr>
                          <w:i/>
                          <w:iCs/>
                          <w:color w:val="4472C4" w:themeColor="accent1"/>
                        </w:rPr>
                        <w:t>In Rel-19 AI/ML based positioning, regarding the time domain channel measurements, RAN1 investigate the following alternatives:</w:t>
                      </w:r>
                    </w:p>
                    <w:p w14:paraId="7F058A98" w14:textId="77777777" w:rsidR="005631AD" w:rsidRPr="00E31EF0" w:rsidRDefault="005631AD" w:rsidP="005631AD">
                      <w:pPr>
                        <w:numPr>
                          <w:ilvl w:val="3"/>
                          <w:numId w:val="18"/>
                        </w:numPr>
                        <w:spacing w:after="0" w:line="259" w:lineRule="auto"/>
                        <w:ind w:left="1080"/>
                        <w:jc w:val="left"/>
                        <w:rPr>
                          <w:i/>
                          <w:iCs/>
                          <w:color w:val="4472C4" w:themeColor="accent1"/>
                        </w:rPr>
                      </w:pPr>
                      <w:r w:rsidRPr="00E31EF0">
                        <w:rPr>
                          <w:i/>
                          <w:iCs/>
                          <w:color w:val="4472C4" w:themeColor="accent1"/>
                        </w:rPr>
                        <w:t xml:space="preserve">Alternative (a).  Sample-based measurements, where the timing information is an integer multiple of sampling periods. </w:t>
                      </w:r>
                    </w:p>
                    <w:p w14:paraId="12A2E920" w14:textId="77777777" w:rsidR="005631AD" w:rsidRPr="00E31EF0" w:rsidRDefault="005631AD" w:rsidP="005631AD">
                      <w:pPr>
                        <w:numPr>
                          <w:ilvl w:val="3"/>
                          <w:numId w:val="18"/>
                        </w:numPr>
                        <w:spacing w:after="0" w:line="259" w:lineRule="auto"/>
                        <w:ind w:left="1080"/>
                        <w:jc w:val="left"/>
                        <w:rPr>
                          <w:i/>
                          <w:iCs/>
                          <w:color w:val="4472C4" w:themeColor="accent1"/>
                        </w:rPr>
                      </w:pPr>
                      <w:r w:rsidRPr="00E31EF0">
                        <w:rPr>
                          <w:i/>
                          <w:iCs/>
                          <w:color w:val="4472C4" w:themeColor="accent1"/>
                        </w:rPr>
                        <w:t>Alternative (b).  Path-based measurements, where the timing information is according to the detected path timing and may not be an integer multiple of sampling periods.</w:t>
                      </w:r>
                    </w:p>
                    <w:p w14:paraId="0ED62680" w14:textId="77777777" w:rsidR="005631AD" w:rsidRPr="00E31EF0" w:rsidRDefault="005631AD" w:rsidP="005631AD">
                      <w:pPr>
                        <w:spacing w:after="0"/>
                        <w:rPr>
                          <w:i/>
                          <w:iCs/>
                          <w:color w:val="4472C4" w:themeColor="accent1"/>
                        </w:rPr>
                      </w:pPr>
                      <w:r w:rsidRPr="00E31EF0">
                        <w:rPr>
                          <w:i/>
                          <w:iCs/>
                          <w:color w:val="4472C4" w:themeColor="accent1"/>
                        </w:rPr>
                        <w:t>The issues to be studied include, but not limited to, the following:</w:t>
                      </w:r>
                    </w:p>
                    <w:p w14:paraId="488FC6FB" w14:textId="77777777" w:rsidR="005631AD" w:rsidRPr="00E31EF0" w:rsidRDefault="005631AD" w:rsidP="005631AD">
                      <w:pPr>
                        <w:numPr>
                          <w:ilvl w:val="3"/>
                          <w:numId w:val="19"/>
                        </w:numPr>
                        <w:spacing w:after="0" w:line="259" w:lineRule="auto"/>
                        <w:ind w:left="1080"/>
                        <w:jc w:val="left"/>
                        <w:rPr>
                          <w:i/>
                          <w:iCs/>
                          <w:color w:val="4472C4" w:themeColor="accent1"/>
                        </w:rPr>
                      </w:pPr>
                      <w:r w:rsidRPr="00E31EF0">
                        <w:rPr>
                          <w:i/>
                          <w:iCs/>
                          <w:color w:val="4472C4" w:themeColor="accent1"/>
                        </w:rPr>
                        <w:t>Tradeoff of positioning accuracy and signaling overhead</w:t>
                      </w:r>
                    </w:p>
                    <w:p w14:paraId="4ED153CA" w14:textId="77777777" w:rsidR="005631AD" w:rsidRPr="00E31EF0" w:rsidRDefault="005631AD" w:rsidP="005631AD">
                      <w:pPr>
                        <w:numPr>
                          <w:ilvl w:val="3"/>
                          <w:numId w:val="19"/>
                        </w:numPr>
                        <w:spacing w:after="0" w:line="259" w:lineRule="auto"/>
                        <w:ind w:left="1080"/>
                        <w:jc w:val="left"/>
                        <w:rPr>
                          <w:i/>
                          <w:iCs/>
                          <w:color w:val="4472C4" w:themeColor="accent1"/>
                        </w:rPr>
                      </w:pPr>
                      <w:r w:rsidRPr="00E31EF0">
                        <w:rPr>
                          <w:i/>
                          <w:iCs/>
                          <w:color w:val="4472C4" w:themeColor="accent1"/>
                        </w:rPr>
                        <w:t xml:space="preserve">Impact and necessary details of gNB/UE implementation to obtain the channel measurement values. </w:t>
                      </w:r>
                    </w:p>
                    <w:p w14:paraId="4F884699" w14:textId="77777777" w:rsidR="005631AD" w:rsidRPr="00E31EF0" w:rsidRDefault="005631AD" w:rsidP="005631AD">
                      <w:pPr>
                        <w:numPr>
                          <w:ilvl w:val="3"/>
                          <w:numId w:val="19"/>
                        </w:numPr>
                        <w:spacing w:after="0" w:line="259" w:lineRule="auto"/>
                        <w:ind w:left="1080"/>
                        <w:jc w:val="left"/>
                        <w:rPr>
                          <w:i/>
                          <w:iCs/>
                          <w:color w:val="4472C4" w:themeColor="accent1"/>
                        </w:rPr>
                      </w:pPr>
                      <w:r w:rsidRPr="00E31EF0">
                        <w:rPr>
                          <w:i/>
                          <w:iCs/>
                          <w:color w:val="4472C4" w:themeColor="accent1"/>
                        </w:rPr>
                        <w:t>Whether the same Alternative(s) applies to all cases or not</w:t>
                      </w:r>
                    </w:p>
                    <w:p w14:paraId="3A0929BC" w14:textId="77777777" w:rsidR="005631AD" w:rsidRPr="00E31EF0" w:rsidRDefault="005631AD" w:rsidP="005631AD">
                      <w:pPr>
                        <w:numPr>
                          <w:ilvl w:val="3"/>
                          <w:numId w:val="19"/>
                        </w:numPr>
                        <w:spacing w:after="0" w:line="259" w:lineRule="auto"/>
                        <w:ind w:left="1080"/>
                        <w:jc w:val="left"/>
                        <w:rPr>
                          <w:i/>
                          <w:iCs/>
                          <w:color w:val="4472C4" w:themeColor="accent1"/>
                        </w:rPr>
                      </w:pPr>
                      <w:r w:rsidRPr="00E31EF0">
                        <w:rPr>
                          <w:i/>
                          <w:iCs/>
                          <w:color w:val="4472C4" w:themeColor="accent1"/>
                        </w:rPr>
                        <w:t>Applicability and necessity of specifying the Alternative(s) to different cases</w:t>
                      </w:r>
                    </w:p>
                    <w:p w14:paraId="0C92D616" w14:textId="77777777" w:rsidR="005631AD" w:rsidRPr="00E31EF0" w:rsidRDefault="005631AD" w:rsidP="005631AD">
                      <w:pPr>
                        <w:numPr>
                          <w:ilvl w:val="3"/>
                          <w:numId w:val="19"/>
                        </w:numPr>
                        <w:spacing w:after="0" w:line="259" w:lineRule="auto"/>
                        <w:ind w:left="1080"/>
                        <w:jc w:val="left"/>
                        <w:rPr>
                          <w:i/>
                          <w:iCs/>
                          <w:color w:val="4472C4" w:themeColor="accent1"/>
                        </w:rPr>
                      </w:pPr>
                      <w:r w:rsidRPr="00E31EF0">
                        <w:rPr>
                          <w:i/>
                          <w:iCs/>
                          <w:color w:val="4472C4" w:themeColor="accent1"/>
                        </w:rPr>
                        <w:t xml:space="preserve">Note: different sub-cases may have different issues. </w:t>
                      </w:r>
                    </w:p>
                    <w:p w14:paraId="782BB3B9" w14:textId="77777777" w:rsidR="005631AD" w:rsidRPr="003C1AFD" w:rsidRDefault="005631AD" w:rsidP="005631AD">
                      <w:pPr>
                        <w:spacing w:after="0"/>
                        <w:rPr>
                          <w:i/>
                          <w:iCs/>
                          <w:color w:val="4472C4" w:themeColor="accent1"/>
                        </w:rPr>
                      </w:pPr>
                      <w:r w:rsidRPr="00E31EF0">
                        <w:rPr>
                          <w:i/>
                          <w:iCs/>
                          <w:color w:val="4472C4" w:themeColor="accent1"/>
                        </w:rPr>
                        <w:t>Note: In addition to timing information, the components for the channel measurement for model input may also include power and potentially phase. To provide the type of the channel measurement in their investigation.</w:t>
                      </w:r>
                    </w:p>
                  </w:txbxContent>
                </v:textbox>
                <w10:wrap type="square" anchorx="margin"/>
              </v:shape>
            </w:pict>
          </mc:Fallback>
        </mc:AlternateContent>
      </w:r>
      <w:r w:rsidR="005631AD" w:rsidRPr="00FE053A">
        <w:t xml:space="preserve">In previous meeting RAN1#116, companies agreed to investigate two alternatives for generating time domain channel measurements related to model input. Companies also agreed to discuss the necessity of specifying these alternatives to different cases (i.e., Case1 to Case3b). We next provide inputs regarding these aspects. </w:t>
      </w:r>
    </w:p>
    <w:p w14:paraId="199BDD81" w14:textId="11330C32" w:rsidR="005631AD" w:rsidRPr="00FE053A" w:rsidRDefault="005631AD" w:rsidP="005631AD"/>
    <w:p w14:paraId="0B8D6FEA" w14:textId="338186A0" w:rsidR="005631AD" w:rsidRPr="00FE053A" w:rsidRDefault="005631AD" w:rsidP="005631AD"/>
    <w:p w14:paraId="7924F646" w14:textId="7A2F2394" w:rsidR="005631AD" w:rsidRPr="00FE053A" w:rsidRDefault="005631AD" w:rsidP="005631AD">
      <w:r w:rsidRPr="00FE053A">
        <w:rPr>
          <w:b/>
          <w:bCs/>
        </w:rPr>
        <w:t>Motivation of studying alternatives for measurement generation</w:t>
      </w:r>
      <w:r w:rsidRPr="00FE053A">
        <w:t xml:space="preserve">: “alternative (a) sample-based measurement” was introduced and motivated as solution to a claimed inconsistency issue between training and inference for path selection due to different implementations. It was claimed, that for a UE at given location, two implementations can provide different timing and power information when reporting first path and additional path measurements (i.e., “alternative (b) path-based measurement”). However, as we discuss next, the sample-based measurement alternative is also subject to such variances in implementations that can also result in different timing and information when reporting measurements </w:t>
      </w:r>
      <w:r w:rsidRPr="00FE053A">
        <w:lastRenderedPageBreak/>
        <w:t xml:space="preserve">corresponding to a UE at given location. </w:t>
      </w:r>
      <w:r w:rsidRPr="00FE053A">
        <w:rPr>
          <w:b/>
          <w:bCs/>
        </w:rPr>
        <w:t>For simplicity, we use Alt-A for referring to “alternative (a) sample-based measurements” and Alt-B for referring to “alternative (b) path-based measurements”.</w:t>
      </w:r>
      <w:r w:rsidRPr="00FE053A">
        <w:t xml:space="preserve">  </w:t>
      </w:r>
    </w:p>
    <w:p w14:paraId="07335ED9" w14:textId="77777777" w:rsidR="00411D96" w:rsidRPr="00FE053A" w:rsidRDefault="00411D96" w:rsidP="005631AD"/>
    <w:p w14:paraId="1A08C861" w14:textId="77777777" w:rsidR="005631AD" w:rsidRPr="00660660" w:rsidRDefault="005631AD" w:rsidP="005631AD">
      <w:pPr>
        <w:rPr>
          <w:b/>
          <w:bCs/>
        </w:rPr>
      </w:pPr>
      <w:r w:rsidRPr="00660660">
        <w:rPr>
          <w:b/>
          <w:bCs/>
        </w:rPr>
        <w:t>We find that RAN1 group should follow these guidelines to build understanding on necessity and potential issues for measurement generation:</w:t>
      </w:r>
    </w:p>
    <w:p w14:paraId="5DFBE8E9" w14:textId="0A54A22A" w:rsidR="005631AD" w:rsidRPr="00FE053A" w:rsidRDefault="005631AD" w:rsidP="005631AD">
      <w:pPr>
        <w:pStyle w:val="ListParagraph"/>
        <w:numPr>
          <w:ilvl w:val="0"/>
          <w:numId w:val="49"/>
        </w:numPr>
      </w:pPr>
      <w:r w:rsidRPr="00FE053A">
        <w:t>Issue</w:t>
      </w:r>
      <w:r w:rsidR="00411D96" w:rsidRPr="00FE053A">
        <w:t>-B1</w:t>
      </w:r>
      <w:r w:rsidRPr="00FE053A">
        <w:t>: Clarify definition of Alt-A and Alt-B measurement generation alternatives</w:t>
      </w:r>
    </w:p>
    <w:p w14:paraId="24230AE9" w14:textId="0AD1572C" w:rsidR="005631AD" w:rsidRPr="00FE053A" w:rsidRDefault="005631AD" w:rsidP="005631AD">
      <w:pPr>
        <w:pStyle w:val="ListParagraph"/>
        <w:numPr>
          <w:ilvl w:val="0"/>
          <w:numId w:val="49"/>
        </w:numPr>
      </w:pPr>
      <w:r w:rsidRPr="00FE053A">
        <w:t>Issue</w:t>
      </w:r>
      <w:r w:rsidR="00411D96" w:rsidRPr="00FE053A">
        <w:t>-B2</w:t>
      </w:r>
      <w:r w:rsidRPr="00FE053A">
        <w:t>: Enabling Alt-A and/or Alt-B using existing reporting scheme (up to Rel-18)</w:t>
      </w:r>
    </w:p>
    <w:p w14:paraId="6F66656F" w14:textId="4F9E54E9" w:rsidR="005631AD" w:rsidRPr="00FE053A" w:rsidRDefault="005631AD" w:rsidP="005631AD">
      <w:pPr>
        <w:pStyle w:val="ListParagraph"/>
        <w:numPr>
          <w:ilvl w:val="0"/>
          <w:numId w:val="49"/>
        </w:numPr>
      </w:pPr>
      <w:r w:rsidRPr="00FE053A">
        <w:t>Issue</w:t>
      </w:r>
      <w:r w:rsidR="00411D96" w:rsidRPr="00FE053A">
        <w:t>-B3</w:t>
      </w:r>
      <w:r w:rsidRPr="00FE053A">
        <w:t xml:space="preserve">: Understand potential uncertainties in Alt-A and Alt-B measurement </w:t>
      </w:r>
      <w:r w:rsidR="00F52C16">
        <w:t>due to implementation</w:t>
      </w:r>
    </w:p>
    <w:p w14:paraId="464E3687" w14:textId="05E05FA4" w:rsidR="005631AD" w:rsidRPr="00FE053A" w:rsidRDefault="005631AD" w:rsidP="005631AD">
      <w:pPr>
        <w:pStyle w:val="ListParagraph"/>
        <w:numPr>
          <w:ilvl w:val="0"/>
          <w:numId w:val="49"/>
        </w:numPr>
      </w:pPr>
      <w:r w:rsidRPr="00FE053A">
        <w:t>Issue</w:t>
      </w:r>
      <w:r w:rsidR="00411D96" w:rsidRPr="00FE053A">
        <w:t>-B4</w:t>
      </w:r>
      <w:r w:rsidRPr="00FE053A">
        <w:t xml:space="preserve">: Evaluate impact of Alt-A and Alt-B </w:t>
      </w:r>
      <w:r w:rsidR="005A17A5">
        <w:t xml:space="preserve">implementation </w:t>
      </w:r>
      <w:r w:rsidR="00F52C16">
        <w:t xml:space="preserve">uncertainties </w:t>
      </w:r>
      <w:r w:rsidRPr="00FE053A">
        <w:t>on AI/ML positioning performance</w:t>
      </w:r>
    </w:p>
    <w:p w14:paraId="418EC5C4" w14:textId="45A176A4" w:rsidR="005631AD" w:rsidRPr="00FE053A" w:rsidRDefault="005631AD" w:rsidP="005631AD">
      <w:pPr>
        <w:pStyle w:val="ListParagraph"/>
        <w:numPr>
          <w:ilvl w:val="0"/>
          <w:numId w:val="49"/>
        </w:numPr>
      </w:pPr>
      <w:r w:rsidRPr="00FE053A">
        <w:t>Issue</w:t>
      </w:r>
      <w:r w:rsidR="00411D96" w:rsidRPr="00FE053A">
        <w:t>-B5</w:t>
      </w:r>
      <w:r w:rsidRPr="00FE053A">
        <w:t>: Potential solutions to reduce</w:t>
      </w:r>
      <w:r w:rsidR="005A17A5">
        <w:t xml:space="preserve"> effect of</w:t>
      </w:r>
      <w:r w:rsidRPr="00FE053A">
        <w:t xml:space="preserve"> </w:t>
      </w:r>
      <w:r w:rsidR="005A17A5">
        <w:t>implementation uncertainties</w:t>
      </w:r>
      <w:r w:rsidRPr="00FE053A">
        <w:t xml:space="preserve"> (if needed)</w:t>
      </w:r>
    </w:p>
    <w:p w14:paraId="1D45B930" w14:textId="77777777" w:rsidR="005631AD" w:rsidRPr="00FE053A" w:rsidRDefault="005631AD" w:rsidP="005631AD">
      <w:pPr>
        <w:pStyle w:val="ListParagraph"/>
      </w:pPr>
    </w:p>
    <w:p w14:paraId="16DE16C5" w14:textId="1FC51736" w:rsidR="005631AD" w:rsidRPr="00FE053A" w:rsidRDefault="005631AD" w:rsidP="005631AD">
      <w:pPr>
        <w:pStyle w:val="Heading3"/>
        <w:rPr>
          <w:sz w:val="20"/>
        </w:rPr>
      </w:pPr>
      <w:r w:rsidRPr="00FE053A">
        <w:rPr>
          <w:sz w:val="20"/>
        </w:rPr>
        <w:t>Issue</w:t>
      </w:r>
      <w:r w:rsidR="00411D96" w:rsidRPr="00FE053A">
        <w:rPr>
          <w:sz w:val="20"/>
        </w:rPr>
        <w:t>-B1</w:t>
      </w:r>
      <w:r w:rsidRPr="00FE053A">
        <w:rPr>
          <w:sz w:val="20"/>
        </w:rPr>
        <w:t>: Definition of Alt-A and Alt-B measurements</w:t>
      </w:r>
    </w:p>
    <w:p w14:paraId="611C3D1C" w14:textId="4D3BCDF1" w:rsidR="005631AD" w:rsidRPr="00FE053A" w:rsidRDefault="005631AD" w:rsidP="005631AD">
      <w:r w:rsidRPr="00FE053A">
        <w:rPr>
          <w:noProof/>
        </w:rPr>
        <mc:AlternateContent>
          <mc:Choice Requires="wps">
            <w:drawing>
              <wp:anchor distT="45720" distB="45720" distL="114300" distR="114300" simplePos="0" relativeHeight="251658254" behindDoc="0" locked="0" layoutInCell="1" allowOverlap="1" wp14:anchorId="7EC63A18" wp14:editId="15AF9725">
                <wp:simplePos x="0" y="0"/>
                <wp:positionH relativeFrom="margin">
                  <wp:align>left</wp:align>
                </wp:positionH>
                <wp:positionV relativeFrom="paragraph">
                  <wp:posOffset>781050</wp:posOffset>
                </wp:positionV>
                <wp:extent cx="6119495" cy="1404620"/>
                <wp:effectExtent l="0" t="0" r="14605" b="13970"/>
                <wp:wrapSquare wrapText="bothSides"/>
                <wp:docPr id="361447274" name="Text Box 361447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3F9AC714" w14:textId="1B09E846" w:rsidR="005631AD" w:rsidRDefault="005631AD" w:rsidP="005631AD">
                            <w:pPr>
                              <w:spacing w:after="0"/>
                              <w:rPr>
                                <w:i/>
                                <w:iCs/>
                                <w:sz w:val="16"/>
                                <w:szCs w:val="16"/>
                                <w:lang w:eastAsia="zh-CN"/>
                              </w:rPr>
                            </w:pPr>
                            <w:r w:rsidRPr="000B7957">
                              <w:rPr>
                                <w:i/>
                                <w:iCs/>
                                <w:sz w:val="16"/>
                                <w:szCs w:val="16"/>
                                <w:highlight w:val="lightGray"/>
                                <w:lang w:eastAsia="zh-CN"/>
                              </w:rPr>
                              <w:t xml:space="preserve">TR 38.843 Clause </w:t>
                            </w:r>
                            <w:r>
                              <w:rPr>
                                <w:i/>
                                <w:iCs/>
                                <w:sz w:val="16"/>
                                <w:szCs w:val="16"/>
                                <w:highlight w:val="lightGray"/>
                                <w:lang w:eastAsia="zh-CN"/>
                              </w:rPr>
                              <w:t>6</w:t>
                            </w:r>
                            <w:r w:rsidRPr="000B7957">
                              <w:rPr>
                                <w:i/>
                                <w:iCs/>
                                <w:sz w:val="16"/>
                                <w:szCs w:val="16"/>
                                <w:highlight w:val="lightGray"/>
                                <w:lang w:eastAsia="zh-CN"/>
                              </w:rPr>
                              <w:t>.</w:t>
                            </w:r>
                            <w:r>
                              <w:rPr>
                                <w:i/>
                                <w:iCs/>
                                <w:sz w:val="16"/>
                                <w:szCs w:val="16"/>
                                <w:highlight w:val="lightGray"/>
                                <w:lang w:eastAsia="zh-CN"/>
                              </w:rPr>
                              <w:t>4</w:t>
                            </w:r>
                            <w:r w:rsidRPr="000B7957">
                              <w:rPr>
                                <w:i/>
                                <w:iCs/>
                                <w:sz w:val="16"/>
                                <w:szCs w:val="16"/>
                                <w:highlight w:val="lightGray"/>
                                <w:lang w:eastAsia="zh-CN"/>
                              </w:rPr>
                              <w:t>.</w:t>
                            </w:r>
                            <w:r w:rsidRPr="00B35886">
                              <w:rPr>
                                <w:i/>
                                <w:iCs/>
                                <w:sz w:val="16"/>
                                <w:szCs w:val="16"/>
                                <w:highlight w:val="lightGray"/>
                                <w:lang w:eastAsia="zh-CN"/>
                              </w:rPr>
                              <w:t>1</w:t>
                            </w:r>
                            <w:r>
                              <w:rPr>
                                <w:i/>
                                <w:iCs/>
                                <w:sz w:val="16"/>
                                <w:szCs w:val="16"/>
                                <w:lang w:eastAsia="zh-CN"/>
                              </w:rPr>
                              <w:t xml:space="preserve"> - </w:t>
                            </w:r>
                            <w:r w:rsidRPr="00B35886">
                              <w:rPr>
                                <w:i/>
                                <w:iCs/>
                                <w:highlight w:val="lightGray"/>
                              </w:rPr>
                              <w:t>Evaluation assumptions, methodology and KPIs</w:t>
                            </w:r>
                            <w:r>
                              <w:rPr>
                                <w:i/>
                                <w:iCs/>
                                <w:sz w:val="16"/>
                                <w:szCs w:val="16"/>
                                <w:lang w:eastAsia="zh-CN"/>
                              </w:rPr>
                              <w:t xml:space="preserve"> </w:t>
                            </w:r>
                            <w:sdt>
                              <w:sdtPr>
                                <w:rPr>
                                  <w:i/>
                                  <w:iCs/>
                                  <w:sz w:val="16"/>
                                  <w:szCs w:val="16"/>
                                  <w:lang w:eastAsia="zh-CN"/>
                                </w:rPr>
                                <w:id w:val="-576899549"/>
                                <w:citation/>
                              </w:sdtPr>
                              <w:sdtContent>
                                <w:r>
                                  <w:rPr>
                                    <w:i/>
                                    <w:iCs/>
                                    <w:sz w:val="16"/>
                                    <w:szCs w:val="16"/>
                                    <w:lang w:eastAsia="zh-CN"/>
                                  </w:rPr>
                                  <w:fldChar w:fldCharType="begin"/>
                                </w:r>
                                <w:r>
                                  <w:rPr>
                                    <w:i/>
                                    <w:iCs/>
                                    <w:sz w:val="16"/>
                                    <w:szCs w:val="16"/>
                                    <w:highlight w:val="lightGray"/>
                                    <w:lang w:val="en-US" w:eastAsia="zh-CN"/>
                                  </w:rPr>
                                  <w:instrText xml:space="preserve">CITATION TR38843i \l 1033 </w:instrText>
                                </w:r>
                                <w:r>
                                  <w:rPr>
                                    <w:i/>
                                    <w:iCs/>
                                    <w:sz w:val="16"/>
                                    <w:szCs w:val="16"/>
                                    <w:lang w:eastAsia="zh-CN"/>
                                  </w:rPr>
                                  <w:fldChar w:fldCharType="separate"/>
                                </w:r>
                                <w:r w:rsidR="00782757" w:rsidRPr="00782757">
                                  <w:rPr>
                                    <w:noProof/>
                                    <w:sz w:val="16"/>
                                    <w:szCs w:val="16"/>
                                    <w:highlight w:val="lightGray"/>
                                    <w:lang w:val="en-US" w:eastAsia="zh-CN"/>
                                  </w:rPr>
                                  <w:t>[2]</w:t>
                                </w:r>
                                <w:r>
                                  <w:rPr>
                                    <w:i/>
                                    <w:iCs/>
                                    <w:sz w:val="16"/>
                                    <w:szCs w:val="16"/>
                                    <w:lang w:eastAsia="zh-CN"/>
                                  </w:rPr>
                                  <w:fldChar w:fldCharType="end"/>
                                </w:r>
                              </w:sdtContent>
                            </w:sdt>
                          </w:p>
                          <w:p w14:paraId="2FD4224F" w14:textId="77777777" w:rsidR="005631AD" w:rsidRDefault="005631AD" w:rsidP="005631AD">
                            <w:pPr>
                              <w:rPr>
                                <w:i/>
                                <w:iCs/>
                                <w:color w:val="4472C4" w:themeColor="accent1"/>
                              </w:rPr>
                            </w:pPr>
                          </w:p>
                          <w:p w14:paraId="7834F495" w14:textId="77777777" w:rsidR="005631AD" w:rsidRPr="00AA44B7" w:rsidRDefault="005631AD" w:rsidP="005631AD">
                            <w:pPr>
                              <w:rPr>
                                <w:i/>
                                <w:iCs/>
                                <w:color w:val="4472C4" w:themeColor="accent1"/>
                              </w:rPr>
                            </w:pPr>
                            <w:r w:rsidRPr="00AA44B7">
                              <w:rPr>
                                <w:i/>
                                <w:iCs/>
                                <w:color w:val="4472C4" w:themeColor="accent1"/>
                              </w:rPr>
                              <w:t>For the model input used in evaluations of AI/ML based positioning, if time-domain channel impulse response (CIR) or power delay profile (PDP) is used as model input in the evaluation, companies report the input dimension N</w:t>
                            </w:r>
                            <w:r w:rsidRPr="00AA44B7">
                              <w:rPr>
                                <w:i/>
                                <w:iCs/>
                                <w:color w:val="4472C4" w:themeColor="accent1"/>
                                <w:vertAlign w:val="subscript"/>
                              </w:rPr>
                              <w:t>TRP</w:t>
                            </w:r>
                            <w:r w:rsidRPr="00AA44B7">
                              <w:rPr>
                                <w:i/>
                                <w:iCs/>
                                <w:color w:val="4472C4" w:themeColor="accent1"/>
                              </w:rPr>
                              <w:t xml:space="preserve"> * N</w:t>
                            </w:r>
                            <w:r w:rsidRPr="00AA44B7">
                              <w:rPr>
                                <w:i/>
                                <w:iCs/>
                                <w:color w:val="4472C4" w:themeColor="accent1"/>
                                <w:vertAlign w:val="subscript"/>
                              </w:rPr>
                              <w:t>port</w:t>
                            </w:r>
                            <w:r w:rsidRPr="00AA44B7">
                              <w:rPr>
                                <w:i/>
                                <w:iCs/>
                                <w:color w:val="4472C4" w:themeColor="accent1"/>
                              </w:rPr>
                              <w:t xml:space="preserve"> * N</w:t>
                            </w:r>
                            <w:r w:rsidRPr="00AA44B7">
                              <w:rPr>
                                <w:i/>
                                <w:iCs/>
                                <w:color w:val="4472C4" w:themeColor="accent1"/>
                                <w:vertAlign w:val="subscript"/>
                              </w:rPr>
                              <w:t>t</w:t>
                            </w:r>
                            <w:r w:rsidRPr="00AA44B7">
                              <w:rPr>
                                <w:i/>
                                <w:iCs/>
                                <w:color w:val="4472C4" w:themeColor="accent1"/>
                              </w:rPr>
                              <w:t>, where N</w:t>
                            </w:r>
                            <w:r w:rsidRPr="00AA44B7">
                              <w:rPr>
                                <w:i/>
                                <w:iCs/>
                                <w:color w:val="4472C4" w:themeColor="accent1"/>
                                <w:vertAlign w:val="subscript"/>
                              </w:rPr>
                              <w:t>TRP</w:t>
                            </w:r>
                            <w:r w:rsidRPr="00AA44B7">
                              <w:rPr>
                                <w:i/>
                                <w:iCs/>
                                <w:color w:val="4472C4" w:themeColor="accent1"/>
                              </w:rPr>
                              <w:t xml:space="preserve"> is the number of TRPs, N</w:t>
                            </w:r>
                            <w:r w:rsidRPr="00AA44B7">
                              <w:rPr>
                                <w:i/>
                                <w:iCs/>
                                <w:color w:val="4472C4" w:themeColor="accent1"/>
                                <w:vertAlign w:val="subscript"/>
                              </w:rPr>
                              <w:t>port</w:t>
                            </w:r>
                            <w:r w:rsidRPr="00AA44B7">
                              <w:rPr>
                                <w:i/>
                                <w:iCs/>
                                <w:color w:val="4472C4" w:themeColor="accent1"/>
                              </w:rPr>
                              <w:t xml:space="preserve"> is the number of transmit/receive antenna port pairs, </w:t>
                            </w:r>
                            <w:r w:rsidRPr="00AA44B7">
                              <w:rPr>
                                <w:b/>
                                <w:bCs/>
                                <w:i/>
                                <w:iCs/>
                                <w:color w:val="4472C4" w:themeColor="accent1"/>
                              </w:rPr>
                              <w:t>N</w:t>
                            </w:r>
                            <w:r w:rsidRPr="00AA44B7">
                              <w:rPr>
                                <w:b/>
                                <w:bCs/>
                                <w:i/>
                                <w:iCs/>
                                <w:color w:val="4472C4" w:themeColor="accent1"/>
                                <w:vertAlign w:val="subscript"/>
                              </w:rPr>
                              <w:t>t</w:t>
                            </w:r>
                            <w:r w:rsidRPr="00AA44B7">
                              <w:rPr>
                                <w:b/>
                                <w:bCs/>
                                <w:i/>
                                <w:iCs/>
                                <w:color w:val="4472C4" w:themeColor="accent1"/>
                              </w:rPr>
                              <w:t xml:space="preserve"> is the number of consecutive time domain samples</w:t>
                            </w:r>
                            <w:r w:rsidRPr="00AA44B7">
                              <w:rPr>
                                <w:i/>
                                <w:iCs/>
                                <w:color w:val="4472C4" w:themeColor="accent1"/>
                              </w:rPr>
                              <w:t>. If N’</w:t>
                            </w:r>
                            <w:r w:rsidRPr="00AA44B7">
                              <w:rPr>
                                <w:i/>
                                <w:iCs/>
                                <w:color w:val="4472C4" w:themeColor="accent1"/>
                                <w:vertAlign w:val="subscript"/>
                              </w:rPr>
                              <w:t>t</w:t>
                            </w:r>
                            <w:r w:rsidRPr="00AA44B7">
                              <w:rPr>
                                <w:i/>
                                <w:iCs/>
                                <w:color w:val="4472C4" w:themeColor="accent1"/>
                              </w:rPr>
                              <w:t xml:space="preserve"> (N’</w:t>
                            </w:r>
                            <w:r w:rsidRPr="00AA44B7">
                              <w:rPr>
                                <w:i/>
                                <w:iCs/>
                                <w:color w:val="4472C4" w:themeColor="accent1"/>
                                <w:vertAlign w:val="subscript"/>
                              </w:rPr>
                              <w:t>t</w:t>
                            </w:r>
                            <w:r w:rsidRPr="00AA44B7">
                              <w:rPr>
                                <w:i/>
                                <w:iCs/>
                                <w:color w:val="4472C4" w:themeColor="accent1"/>
                              </w:rPr>
                              <w:t xml:space="preserve"> &lt; N</w:t>
                            </w:r>
                            <w:r w:rsidRPr="00AA44B7">
                              <w:rPr>
                                <w:i/>
                                <w:iCs/>
                                <w:color w:val="4472C4" w:themeColor="accent1"/>
                                <w:vertAlign w:val="subscript"/>
                              </w:rPr>
                              <w:t>t</w:t>
                            </w:r>
                            <w:r w:rsidRPr="00AA44B7">
                              <w:rPr>
                                <w:i/>
                                <w:iCs/>
                                <w:color w:val="4472C4" w:themeColor="accent1"/>
                              </w:rPr>
                              <w:t xml:space="preserve">) samples with the strongest power are selected as model input, with </w:t>
                            </w:r>
                            <w:r w:rsidRPr="00AA44B7">
                              <w:rPr>
                                <w:rFonts w:eastAsia="SimSun"/>
                                <w:i/>
                                <w:iCs/>
                                <w:color w:val="4472C4" w:themeColor="accent1"/>
                              </w:rPr>
                              <w:t>remaining</w:t>
                            </w:r>
                            <w:r w:rsidRPr="00AA44B7">
                              <w:rPr>
                                <w:i/>
                                <w:iCs/>
                                <w:color w:val="4472C4" w:themeColor="accent1"/>
                              </w:rPr>
                              <w:t xml:space="preserve"> (N</w:t>
                            </w:r>
                            <w:r w:rsidRPr="00AA44B7">
                              <w:rPr>
                                <w:i/>
                                <w:iCs/>
                                <w:color w:val="4472C4" w:themeColor="accent1"/>
                                <w:vertAlign w:val="subscript"/>
                              </w:rPr>
                              <w:t>t</w:t>
                            </w:r>
                            <w:r w:rsidRPr="00AA44B7">
                              <w:rPr>
                                <w:i/>
                                <w:iCs/>
                                <w:color w:val="4472C4" w:themeColor="accent1"/>
                              </w:rPr>
                              <w:t xml:space="preserve"> ‒ N’</w:t>
                            </w:r>
                            <w:r w:rsidRPr="00AA44B7">
                              <w:rPr>
                                <w:i/>
                                <w:iCs/>
                                <w:color w:val="4472C4" w:themeColor="accent1"/>
                                <w:vertAlign w:val="subscript"/>
                              </w:rPr>
                              <w:t>t</w:t>
                            </w:r>
                            <w:r w:rsidRPr="00AA44B7">
                              <w:rPr>
                                <w:i/>
                                <w:iCs/>
                                <w:color w:val="4472C4" w:themeColor="accent1"/>
                              </w:rPr>
                              <w:t>) time domain samples set to zero, then companies report value N’</w:t>
                            </w:r>
                            <w:r w:rsidRPr="00AA44B7">
                              <w:rPr>
                                <w:i/>
                                <w:iCs/>
                                <w:color w:val="4472C4" w:themeColor="accent1"/>
                                <w:vertAlign w:val="subscript"/>
                              </w:rPr>
                              <w:t>t</w:t>
                            </w:r>
                            <w:r w:rsidRPr="00AA44B7">
                              <w:rPr>
                                <w:i/>
                                <w:iCs/>
                                <w:color w:val="4472C4" w:themeColor="accent1"/>
                              </w:rPr>
                              <w:t xml:space="preserve"> in addition to N</w:t>
                            </w:r>
                            <w:r w:rsidRPr="00AA44B7">
                              <w:rPr>
                                <w:i/>
                                <w:iCs/>
                                <w:color w:val="4472C4" w:themeColor="accent1"/>
                                <w:vertAlign w:val="subscript"/>
                              </w:rPr>
                              <w:t>t</w:t>
                            </w:r>
                            <w:r w:rsidRPr="00AA44B7">
                              <w:rPr>
                                <w:i/>
                                <w:iCs/>
                                <w:color w:val="4472C4" w:themeColor="accent1"/>
                              </w:rPr>
                              <w:t>. It is also assumed that timing info for the N’</w:t>
                            </w:r>
                            <w:r w:rsidRPr="00AA44B7">
                              <w:rPr>
                                <w:i/>
                                <w:iCs/>
                                <w:color w:val="4472C4" w:themeColor="accent1"/>
                                <w:vertAlign w:val="subscript"/>
                              </w:rPr>
                              <w:t>t</w:t>
                            </w:r>
                            <w:r w:rsidRPr="00AA44B7">
                              <w:rPr>
                                <w:i/>
                                <w:iCs/>
                                <w:color w:val="4472C4" w:themeColor="accent1"/>
                              </w:rPr>
                              <w:t xml:space="preserve"> samples need to be provided as model input. </w:t>
                            </w:r>
                          </w:p>
                          <w:p w14:paraId="2297E7B3" w14:textId="77777777" w:rsidR="005631AD" w:rsidRPr="00AA44B7" w:rsidRDefault="005631AD" w:rsidP="005631AD">
                            <w:pPr>
                              <w:spacing w:after="0"/>
                              <w:rPr>
                                <w:i/>
                                <w:iCs/>
                                <w:color w:val="4472C4" w:themeColor="accent1"/>
                                <w:lang w:eastAsia="ja-JP"/>
                              </w:rPr>
                            </w:pPr>
                            <w:r w:rsidRPr="00AA44B7">
                              <w:rPr>
                                <w:i/>
                                <w:iCs/>
                                <w:color w:val="4472C4" w:themeColor="accent1"/>
                                <w:lang w:eastAsia="ja-JP"/>
                              </w:rPr>
                              <w:t xml:space="preserve">For evaluation of AI/ML based positioning, when time domain samples are used as model input and sub-sampling is applied, the selection of </w:t>
                            </w:r>
                            <w:r w:rsidRPr="00AA44B7">
                              <w:rPr>
                                <w:b/>
                                <w:bCs/>
                                <w:i/>
                                <w:iCs/>
                                <w:color w:val="4472C4" w:themeColor="accent1"/>
                                <w:lang w:eastAsia="ja-JP"/>
                              </w:rPr>
                              <w:t>N'</w:t>
                            </w:r>
                            <w:r w:rsidRPr="00AA44B7">
                              <w:rPr>
                                <w:b/>
                                <w:bCs/>
                                <w:i/>
                                <w:iCs/>
                                <w:color w:val="4472C4" w:themeColor="accent1"/>
                                <w:vertAlign w:val="subscript"/>
                                <w:lang w:eastAsia="ja-JP"/>
                              </w:rPr>
                              <w:t>t</w:t>
                            </w:r>
                            <w:r w:rsidRPr="00AA44B7">
                              <w:rPr>
                                <w:b/>
                                <w:bCs/>
                                <w:i/>
                                <w:iCs/>
                                <w:color w:val="4472C4" w:themeColor="accent1"/>
                                <w:lang w:eastAsia="ja-JP"/>
                              </w:rPr>
                              <w:t xml:space="preserve"> measurements is based on the strongest power</w:t>
                            </w:r>
                            <w:r w:rsidRPr="00AA44B7">
                              <w:rPr>
                                <w:i/>
                                <w:iCs/>
                                <w:color w:val="4472C4" w:themeColor="accent1"/>
                                <w:lang w:eastAsia="ja-JP"/>
                              </w:rPr>
                              <w:t>, unless explicitly stated otherwise. When sub-sampling is applied the N'</w:t>
                            </w:r>
                            <w:r w:rsidRPr="00AA44B7">
                              <w:rPr>
                                <w:i/>
                                <w:iCs/>
                                <w:color w:val="4472C4" w:themeColor="accent1"/>
                                <w:vertAlign w:val="subscript"/>
                                <w:lang w:eastAsia="ja-JP"/>
                              </w:rPr>
                              <w:t>t</w:t>
                            </w:r>
                            <w:r w:rsidRPr="00AA44B7">
                              <w:rPr>
                                <w:i/>
                                <w:iCs/>
                                <w:color w:val="4472C4" w:themeColor="accent1"/>
                                <w:lang w:eastAsia="ja-JP"/>
                              </w:rPr>
                              <w:t xml:space="preserve"> measurement are not necessarily consecutive in time.</w:t>
                            </w:r>
                          </w:p>
                          <w:p w14:paraId="38A08356" w14:textId="77777777" w:rsidR="005631AD" w:rsidRPr="00AA44B7" w:rsidRDefault="005631AD" w:rsidP="005631AD">
                            <w:pPr>
                              <w:pStyle w:val="B1"/>
                              <w:spacing w:after="0"/>
                              <w:ind w:left="576" w:hanging="288"/>
                              <w:rPr>
                                <w:i/>
                                <w:iCs/>
                                <w:color w:val="4472C4" w:themeColor="accent1"/>
                                <w:lang w:eastAsia="ja-JP"/>
                              </w:rPr>
                            </w:pPr>
                            <w:r w:rsidRPr="00AA44B7">
                              <w:rPr>
                                <w:i/>
                                <w:iCs/>
                                <w:color w:val="4472C4" w:themeColor="accent1"/>
                                <w:lang w:eastAsia="ja-JP"/>
                              </w:rPr>
                              <w:t>-</w:t>
                            </w:r>
                            <w:r w:rsidRPr="00AA44B7">
                              <w:rPr>
                                <w:i/>
                                <w:iCs/>
                                <w:color w:val="4472C4" w:themeColor="accent1"/>
                                <w:lang w:eastAsia="ja-JP"/>
                              </w:rPr>
                              <w:tab/>
                              <w:t>Training dataset and test dataset use the same measurement selection method (e.g., strongest power) unless explicitly stated otherwise.</w:t>
                            </w:r>
                          </w:p>
                          <w:p w14:paraId="00DB54C2" w14:textId="77777777" w:rsidR="005631AD" w:rsidRPr="00AA44B7" w:rsidRDefault="005631AD" w:rsidP="005631AD">
                            <w:pPr>
                              <w:pStyle w:val="B1"/>
                              <w:spacing w:after="0"/>
                              <w:ind w:left="576" w:hanging="288"/>
                              <w:rPr>
                                <w:i/>
                                <w:iCs/>
                                <w:color w:val="4472C4" w:themeColor="accent1"/>
                              </w:rPr>
                            </w:pPr>
                            <w:r w:rsidRPr="00AA44B7">
                              <w:rPr>
                                <w:i/>
                                <w:iCs/>
                                <w:color w:val="4472C4" w:themeColor="accent1"/>
                              </w:rPr>
                              <w:t>-</w:t>
                            </w:r>
                            <w:r w:rsidRPr="00AA44B7">
                              <w:rPr>
                                <w:i/>
                                <w:iCs/>
                                <w:color w:val="4472C4" w:themeColor="accent1"/>
                              </w:rPr>
                              <w:tab/>
                            </w:r>
                            <w:r w:rsidRPr="00AA44B7">
                              <w:rPr>
                                <w:b/>
                                <w:bCs/>
                                <w:i/>
                                <w:iCs/>
                                <w:color w:val="4472C4" w:themeColor="accent1"/>
                              </w:rPr>
                              <w:t>Other selection methodologies for N'</w:t>
                            </w:r>
                            <w:r w:rsidRPr="00AA44B7">
                              <w:rPr>
                                <w:b/>
                                <w:bCs/>
                                <w:i/>
                                <w:iCs/>
                                <w:color w:val="4472C4" w:themeColor="accent1"/>
                                <w:vertAlign w:val="subscript"/>
                              </w:rPr>
                              <w:t>t</w:t>
                            </w:r>
                            <w:r w:rsidRPr="00AA44B7">
                              <w:rPr>
                                <w:b/>
                                <w:bCs/>
                                <w:i/>
                                <w:iCs/>
                                <w:color w:val="4472C4" w:themeColor="accent1"/>
                              </w:rPr>
                              <w:t xml:space="preserve"> measurements are also evaluated, and are not precluded</w:t>
                            </w:r>
                            <w:r w:rsidRPr="00AA44B7">
                              <w:rPr>
                                <w:i/>
                                <w:iCs/>
                                <w:color w:val="4472C4" w:themeColor="accent1"/>
                              </w:rPr>
                              <w:t>.</w:t>
                            </w:r>
                          </w:p>
                          <w:p w14:paraId="794F5A22" w14:textId="77777777" w:rsidR="005631AD" w:rsidRPr="00AA44B7" w:rsidRDefault="005631AD" w:rsidP="005631AD">
                            <w:pPr>
                              <w:pStyle w:val="B1"/>
                              <w:spacing w:after="0"/>
                              <w:ind w:left="576" w:hanging="288"/>
                              <w:rPr>
                                <w:i/>
                                <w:iCs/>
                                <w:color w:val="4472C4" w:themeColor="accent1"/>
                                <w:lang w:eastAsia="ja-JP"/>
                              </w:rPr>
                            </w:pPr>
                          </w:p>
                          <w:p w14:paraId="7441CB60" w14:textId="77777777" w:rsidR="005631AD" w:rsidRPr="00AA44B7" w:rsidRDefault="005631AD" w:rsidP="005631AD">
                            <w:pPr>
                              <w:spacing w:after="0"/>
                              <w:rPr>
                                <w:i/>
                                <w:iCs/>
                                <w:color w:val="4472C4" w:themeColor="accent1"/>
                              </w:rPr>
                            </w:pPr>
                            <w:r w:rsidRPr="00AA44B7">
                              <w:rPr>
                                <w:i/>
                                <w:iCs/>
                                <w:color w:val="4472C4" w:themeColor="accent1"/>
                              </w:rPr>
                              <w:t xml:space="preserve">For evaluations, companies used the following values for </w:t>
                            </w:r>
                            <w:r w:rsidRPr="00AA44B7">
                              <w:rPr>
                                <w:b/>
                                <w:bCs/>
                                <w:i/>
                                <w:iCs/>
                                <w:color w:val="4472C4" w:themeColor="accent1"/>
                              </w:rPr>
                              <w:t>sampling period</w:t>
                            </w:r>
                            <w:r w:rsidRPr="00AA44B7">
                              <w:rPr>
                                <w:i/>
                                <w:iCs/>
                                <w:color w:val="4472C4" w:themeColor="accent1"/>
                              </w:rPr>
                              <w:t>:</w:t>
                            </w:r>
                          </w:p>
                          <w:p w14:paraId="1B242560" w14:textId="77777777" w:rsidR="005631AD" w:rsidRPr="00AA44B7" w:rsidRDefault="005631AD" w:rsidP="005631AD">
                            <w:pPr>
                              <w:pStyle w:val="B1"/>
                              <w:spacing w:after="0"/>
                              <w:ind w:hanging="288"/>
                              <w:rPr>
                                <w:i/>
                                <w:iCs/>
                                <w:color w:val="4472C4" w:themeColor="accent1"/>
                              </w:rPr>
                            </w:pPr>
                            <w:r w:rsidRPr="00AA44B7">
                              <w:rPr>
                                <w:i/>
                                <w:iCs/>
                                <w:color w:val="4472C4" w:themeColor="accent1"/>
                              </w:rPr>
                              <w:t>-</w:t>
                            </w:r>
                            <w:r w:rsidRPr="00AA44B7">
                              <w:rPr>
                                <w:i/>
                                <w:iCs/>
                                <w:color w:val="4472C4" w:themeColor="accent1"/>
                              </w:rPr>
                              <w:tab/>
                              <w:t>16 Sources used the following sampling period:</w:t>
                            </w:r>
                          </w:p>
                          <w:p w14:paraId="54BAA552" w14:textId="77777777" w:rsidR="005631AD" w:rsidRPr="00AA44B7" w:rsidRDefault="005631AD" w:rsidP="005631AD">
                            <w:pPr>
                              <w:pStyle w:val="B2"/>
                              <w:spacing w:after="0"/>
                              <w:ind w:hanging="288"/>
                              <w:rPr>
                                <w:i/>
                                <w:iCs/>
                                <w:color w:val="4472C4" w:themeColor="accent1"/>
                              </w:rPr>
                            </w:pPr>
                            <w:r w:rsidRPr="00AA44B7">
                              <w:rPr>
                                <w:i/>
                                <w:iCs/>
                                <w:color w:val="4472C4" w:themeColor="accent1"/>
                              </w:rPr>
                              <w:t>-</w:t>
                            </w:r>
                            <w:r w:rsidRPr="00AA44B7">
                              <w:rPr>
                                <w:i/>
                                <w:iCs/>
                                <w:color w:val="4472C4" w:themeColor="accent1"/>
                              </w:rPr>
                              <w:tab/>
                              <w:t>Sampling period = 1/(N</w:t>
                            </w:r>
                            <w:r w:rsidRPr="00AA44B7">
                              <w:rPr>
                                <w:i/>
                                <w:iCs/>
                                <w:color w:val="4472C4" w:themeColor="accent1"/>
                                <w:vertAlign w:val="subscript"/>
                              </w:rPr>
                              <w:t>f</w:t>
                            </w:r>
                            <w:r w:rsidRPr="00AA44B7">
                              <w:rPr>
                                <w:i/>
                                <w:iCs/>
                                <w:color w:val="4472C4" w:themeColor="accent1"/>
                              </w:rPr>
                              <w:t xml:space="preserve"> ×∆f). For FR1, sampling period = 1/(4096×30)=8.14 (ns), where N</w:t>
                            </w:r>
                            <w:r w:rsidRPr="00AA44B7">
                              <w:rPr>
                                <w:i/>
                                <w:iCs/>
                                <w:color w:val="4472C4" w:themeColor="accent1"/>
                                <w:vertAlign w:val="subscript"/>
                              </w:rPr>
                              <w:t>f</w:t>
                            </w:r>
                            <w:r w:rsidRPr="00AA44B7">
                              <w:rPr>
                                <w:i/>
                                <w:iCs/>
                                <w:color w:val="4472C4" w:themeColor="accent1"/>
                              </w:rPr>
                              <w:t xml:space="preserve"> =4096 according to 38.211, and ∆f =30 kHz is the subcarrier spacing. </w:t>
                            </w:r>
                          </w:p>
                          <w:p w14:paraId="176525A4" w14:textId="77777777" w:rsidR="005631AD" w:rsidRPr="00AA44B7" w:rsidRDefault="005631AD" w:rsidP="005631AD">
                            <w:pPr>
                              <w:pStyle w:val="B1"/>
                              <w:spacing w:after="0"/>
                              <w:ind w:hanging="288"/>
                              <w:rPr>
                                <w:i/>
                                <w:iCs/>
                                <w:color w:val="4472C4" w:themeColor="accent1"/>
                              </w:rPr>
                            </w:pPr>
                            <w:r w:rsidRPr="00AA44B7">
                              <w:rPr>
                                <w:i/>
                                <w:iCs/>
                                <w:color w:val="4472C4" w:themeColor="accent1"/>
                              </w:rPr>
                              <w:t>-</w:t>
                            </w:r>
                            <w:r w:rsidRPr="00AA44B7">
                              <w:rPr>
                                <w:i/>
                                <w:iCs/>
                                <w:color w:val="4472C4" w:themeColor="accent1"/>
                              </w:rPr>
                              <w:tab/>
                              <w:t>1 Source used: sampling period = 4.069 ns</w:t>
                            </w:r>
                          </w:p>
                          <w:p w14:paraId="1E61B8CE" w14:textId="77777777" w:rsidR="005631AD" w:rsidRPr="003C1AFD" w:rsidRDefault="005631AD" w:rsidP="005631AD">
                            <w:pPr>
                              <w:spacing w:after="0"/>
                              <w:rPr>
                                <w:i/>
                                <w:iCs/>
                                <w:color w:val="4472C4" w:themeColor="accent1"/>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EC63A18" id="Text Box 361447274" o:spid="_x0000_s1030" type="#_x0000_t202" style="position:absolute;left:0;text-align:left;margin-left:0;margin-top:61.5pt;width:481.85pt;height:110.6pt;z-index:25165825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5cgFQIAACcEAAAOAAAAZHJzL2Uyb0RvYy54bWysk1Fv2yAQx98n7Tsg3hfbkZM1VkjVpcs0&#10;qesmdfsAGOMYDXMMSOzu0+/AaRp128s0HhDHwZ+73x3r67HX5CidV2AYLWY5JdIIaJTZM/rt6+7N&#10;FSU+cNNwDUYy+ig9vd68frUebCXn0IFupCMoYnw1WEa7EGyVZV50sud+BlYadLbgeh7QdPuscXxA&#10;9V5n8zxfZgO4xjoQ0nvcvZ2cdJP021aK8LltvQxEM4qxhTS7NNdxzjZrXu0dt50SpzD4P0TRc2Xw&#10;0bPULQ+cHJz6TapXwoGHNswE9Bm0rRIy5YDZFPmLbB46bmXKBeF4e8bk/5+suD8+2C+OhPEdjFjA&#10;lIS3dyC+e2Jg23GzlzfOwdBJ3uDDRUSWDdZXp6sRta98FKmHT9BgkfkhQBIaW9dHKpgnQXUswOMZ&#10;uhwDEbi5LIpVuVpQItBXlHm5nKeyZLx6um6dDx8k9CQuGHVY1STPj3c+xHB49XQkvuZBq2antE6G&#10;29db7ciRYwfs0kgZvDimDRkYXS3mi4nAXyXyNP4k0auAraxVz+jV+RCvIrf3pkmNFrjS0xpD1uYE&#10;MrKbKIaxHolqGC3jA5FrDc0jknUwdS7+NFx04H5SMmDXMup/HLiTlOiPBquzKsoytnkyysVbREnc&#10;pae+9HAjUIrRQMm03Ib0NRI3e4NV3KnE9zmSU8jYjQn76efEdr+006nn/735BQAA//8DAFBLAwQU&#10;AAYACAAAACEAmA77690AAAAIAQAADwAAAGRycy9kb3ducmV2LnhtbEyPQU/DMAyF70j8h8hIXCaW&#10;0m4dlKYTTNqJ08p2zxrTVjROSbKt+/eYE9xsv6fn75XryQ7ijD70jhQ8zhMQSI0zPbUK9h/bhycQ&#10;IWoyenCECq4YYF3d3pS6MO5COzzXsRUcQqHQCroYx0LK0HRodZi7EYm1T+etjrz6VhqvLxxuB5km&#10;SS6t7ok/dHrETYfNV32yCvLvOpu9H8yMdtftm2/s0mz2S6Xu76bXFxARp/hnhl98RoeKmY7uRCaI&#10;QQEXiXxNMx5Yfs6zFYijgmyxSEFWpfxfoPoBAAD//wMAUEsBAi0AFAAGAAgAAAAhALaDOJL+AAAA&#10;4QEAABMAAAAAAAAAAAAAAAAAAAAAAFtDb250ZW50X1R5cGVzXS54bWxQSwECLQAUAAYACAAAACEA&#10;OP0h/9YAAACUAQAACwAAAAAAAAAAAAAAAAAvAQAAX3JlbHMvLnJlbHNQSwECLQAUAAYACAAAACEA&#10;7SuXIBUCAAAnBAAADgAAAAAAAAAAAAAAAAAuAgAAZHJzL2Uyb0RvYy54bWxQSwECLQAUAAYACAAA&#10;ACEAmA77690AAAAIAQAADwAAAAAAAAAAAAAAAABvBAAAZHJzL2Rvd25yZXYueG1sUEsFBgAAAAAE&#10;AAQA8wAAAHkFAAAAAA==&#10;">
                <v:textbox style="mso-fit-shape-to-text:t">
                  <w:txbxContent>
                    <w:p w14:paraId="3F9AC714" w14:textId="1B09E846" w:rsidR="005631AD" w:rsidRDefault="005631AD" w:rsidP="005631AD">
                      <w:pPr>
                        <w:spacing w:after="0"/>
                        <w:rPr>
                          <w:i/>
                          <w:iCs/>
                          <w:sz w:val="16"/>
                          <w:szCs w:val="16"/>
                          <w:lang w:eastAsia="zh-CN"/>
                        </w:rPr>
                      </w:pPr>
                      <w:r w:rsidRPr="000B7957">
                        <w:rPr>
                          <w:i/>
                          <w:iCs/>
                          <w:sz w:val="16"/>
                          <w:szCs w:val="16"/>
                          <w:highlight w:val="lightGray"/>
                          <w:lang w:eastAsia="zh-CN"/>
                        </w:rPr>
                        <w:t xml:space="preserve">TR 38.843 Clause </w:t>
                      </w:r>
                      <w:r>
                        <w:rPr>
                          <w:i/>
                          <w:iCs/>
                          <w:sz w:val="16"/>
                          <w:szCs w:val="16"/>
                          <w:highlight w:val="lightGray"/>
                          <w:lang w:eastAsia="zh-CN"/>
                        </w:rPr>
                        <w:t>6</w:t>
                      </w:r>
                      <w:r w:rsidRPr="000B7957">
                        <w:rPr>
                          <w:i/>
                          <w:iCs/>
                          <w:sz w:val="16"/>
                          <w:szCs w:val="16"/>
                          <w:highlight w:val="lightGray"/>
                          <w:lang w:eastAsia="zh-CN"/>
                        </w:rPr>
                        <w:t>.</w:t>
                      </w:r>
                      <w:r>
                        <w:rPr>
                          <w:i/>
                          <w:iCs/>
                          <w:sz w:val="16"/>
                          <w:szCs w:val="16"/>
                          <w:highlight w:val="lightGray"/>
                          <w:lang w:eastAsia="zh-CN"/>
                        </w:rPr>
                        <w:t>4</w:t>
                      </w:r>
                      <w:r w:rsidRPr="000B7957">
                        <w:rPr>
                          <w:i/>
                          <w:iCs/>
                          <w:sz w:val="16"/>
                          <w:szCs w:val="16"/>
                          <w:highlight w:val="lightGray"/>
                          <w:lang w:eastAsia="zh-CN"/>
                        </w:rPr>
                        <w:t>.</w:t>
                      </w:r>
                      <w:r w:rsidRPr="00B35886">
                        <w:rPr>
                          <w:i/>
                          <w:iCs/>
                          <w:sz w:val="16"/>
                          <w:szCs w:val="16"/>
                          <w:highlight w:val="lightGray"/>
                          <w:lang w:eastAsia="zh-CN"/>
                        </w:rPr>
                        <w:t>1</w:t>
                      </w:r>
                      <w:r>
                        <w:rPr>
                          <w:i/>
                          <w:iCs/>
                          <w:sz w:val="16"/>
                          <w:szCs w:val="16"/>
                          <w:lang w:eastAsia="zh-CN"/>
                        </w:rPr>
                        <w:t xml:space="preserve"> - </w:t>
                      </w:r>
                      <w:r w:rsidRPr="00B35886">
                        <w:rPr>
                          <w:i/>
                          <w:iCs/>
                          <w:highlight w:val="lightGray"/>
                        </w:rPr>
                        <w:t>Evaluation assumptions, methodology and KPIs</w:t>
                      </w:r>
                      <w:r>
                        <w:rPr>
                          <w:i/>
                          <w:iCs/>
                          <w:sz w:val="16"/>
                          <w:szCs w:val="16"/>
                          <w:lang w:eastAsia="zh-CN"/>
                        </w:rPr>
                        <w:t xml:space="preserve"> </w:t>
                      </w:r>
                      <w:sdt>
                        <w:sdtPr>
                          <w:rPr>
                            <w:i/>
                            <w:iCs/>
                            <w:sz w:val="16"/>
                            <w:szCs w:val="16"/>
                            <w:lang w:eastAsia="zh-CN"/>
                          </w:rPr>
                          <w:id w:val="-576899549"/>
                          <w:citation/>
                        </w:sdtPr>
                        <w:sdtContent>
                          <w:r>
                            <w:rPr>
                              <w:i/>
                              <w:iCs/>
                              <w:sz w:val="16"/>
                              <w:szCs w:val="16"/>
                              <w:lang w:eastAsia="zh-CN"/>
                            </w:rPr>
                            <w:fldChar w:fldCharType="begin"/>
                          </w:r>
                          <w:r>
                            <w:rPr>
                              <w:i/>
                              <w:iCs/>
                              <w:sz w:val="16"/>
                              <w:szCs w:val="16"/>
                              <w:highlight w:val="lightGray"/>
                              <w:lang w:val="en-US" w:eastAsia="zh-CN"/>
                            </w:rPr>
                            <w:instrText xml:space="preserve">CITATION TR38843i \l 1033 </w:instrText>
                          </w:r>
                          <w:r>
                            <w:rPr>
                              <w:i/>
                              <w:iCs/>
                              <w:sz w:val="16"/>
                              <w:szCs w:val="16"/>
                              <w:lang w:eastAsia="zh-CN"/>
                            </w:rPr>
                            <w:fldChar w:fldCharType="separate"/>
                          </w:r>
                          <w:r w:rsidR="00782757" w:rsidRPr="00782757">
                            <w:rPr>
                              <w:noProof/>
                              <w:sz w:val="16"/>
                              <w:szCs w:val="16"/>
                              <w:highlight w:val="lightGray"/>
                              <w:lang w:val="en-US" w:eastAsia="zh-CN"/>
                            </w:rPr>
                            <w:t>[2]</w:t>
                          </w:r>
                          <w:r>
                            <w:rPr>
                              <w:i/>
                              <w:iCs/>
                              <w:sz w:val="16"/>
                              <w:szCs w:val="16"/>
                              <w:lang w:eastAsia="zh-CN"/>
                            </w:rPr>
                            <w:fldChar w:fldCharType="end"/>
                          </w:r>
                        </w:sdtContent>
                      </w:sdt>
                    </w:p>
                    <w:p w14:paraId="2FD4224F" w14:textId="77777777" w:rsidR="005631AD" w:rsidRDefault="005631AD" w:rsidP="005631AD">
                      <w:pPr>
                        <w:rPr>
                          <w:i/>
                          <w:iCs/>
                          <w:color w:val="4472C4" w:themeColor="accent1"/>
                        </w:rPr>
                      </w:pPr>
                    </w:p>
                    <w:p w14:paraId="7834F495" w14:textId="77777777" w:rsidR="005631AD" w:rsidRPr="00AA44B7" w:rsidRDefault="005631AD" w:rsidP="005631AD">
                      <w:pPr>
                        <w:rPr>
                          <w:i/>
                          <w:iCs/>
                          <w:color w:val="4472C4" w:themeColor="accent1"/>
                        </w:rPr>
                      </w:pPr>
                      <w:r w:rsidRPr="00AA44B7">
                        <w:rPr>
                          <w:i/>
                          <w:iCs/>
                          <w:color w:val="4472C4" w:themeColor="accent1"/>
                        </w:rPr>
                        <w:t>For the model input used in evaluations of AI/ML based positioning, if time-domain channel impulse response (CIR) or power delay profile (PDP) is used as model input in the evaluation, companies report the input dimension N</w:t>
                      </w:r>
                      <w:r w:rsidRPr="00AA44B7">
                        <w:rPr>
                          <w:i/>
                          <w:iCs/>
                          <w:color w:val="4472C4" w:themeColor="accent1"/>
                          <w:vertAlign w:val="subscript"/>
                        </w:rPr>
                        <w:t>TRP</w:t>
                      </w:r>
                      <w:r w:rsidRPr="00AA44B7">
                        <w:rPr>
                          <w:i/>
                          <w:iCs/>
                          <w:color w:val="4472C4" w:themeColor="accent1"/>
                        </w:rPr>
                        <w:t xml:space="preserve"> * N</w:t>
                      </w:r>
                      <w:r w:rsidRPr="00AA44B7">
                        <w:rPr>
                          <w:i/>
                          <w:iCs/>
                          <w:color w:val="4472C4" w:themeColor="accent1"/>
                          <w:vertAlign w:val="subscript"/>
                        </w:rPr>
                        <w:t>port</w:t>
                      </w:r>
                      <w:r w:rsidRPr="00AA44B7">
                        <w:rPr>
                          <w:i/>
                          <w:iCs/>
                          <w:color w:val="4472C4" w:themeColor="accent1"/>
                        </w:rPr>
                        <w:t xml:space="preserve"> * N</w:t>
                      </w:r>
                      <w:r w:rsidRPr="00AA44B7">
                        <w:rPr>
                          <w:i/>
                          <w:iCs/>
                          <w:color w:val="4472C4" w:themeColor="accent1"/>
                          <w:vertAlign w:val="subscript"/>
                        </w:rPr>
                        <w:t>t</w:t>
                      </w:r>
                      <w:r w:rsidRPr="00AA44B7">
                        <w:rPr>
                          <w:i/>
                          <w:iCs/>
                          <w:color w:val="4472C4" w:themeColor="accent1"/>
                        </w:rPr>
                        <w:t>, where N</w:t>
                      </w:r>
                      <w:r w:rsidRPr="00AA44B7">
                        <w:rPr>
                          <w:i/>
                          <w:iCs/>
                          <w:color w:val="4472C4" w:themeColor="accent1"/>
                          <w:vertAlign w:val="subscript"/>
                        </w:rPr>
                        <w:t>TRP</w:t>
                      </w:r>
                      <w:r w:rsidRPr="00AA44B7">
                        <w:rPr>
                          <w:i/>
                          <w:iCs/>
                          <w:color w:val="4472C4" w:themeColor="accent1"/>
                        </w:rPr>
                        <w:t xml:space="preserve"> is the number of TRPs, N</w:t>
                      </w:r>
                      <w:r w:rsidRPr="00AA44B7">
                        <w:rPr>
                          <w:i/>
                          <w:iCs/>
                          <w:color w:val="4472C4" w:themeColor="accent1"/>
                          <w:vertAlign w:val="subscript"/>
                        </w:rPr>
                        <w:t>port</w:t>
                      </w:r>
                      <w:r w:rsidRPr="00AA44B7">
                        <w:rPr>
                          <w:i/>
                          <w:iCs/>
                          <w:color w:val="4472C4" w:themeColor="accent1"/>
                        </w:rPr>
                        <w:t xml:space="preserve"> is the number of transmit/receive antenna port pairs, </w:t>
                      </w:r>
                      <w:r w:rsidRPr="00AA44B7">
                        <w:rPr>
                          <w:b/>
                          <w:bCs/>
                          <w:i/>
                          <w:iCs/>
                          <w:color w:val="4472C4" w:themeColor="accent1"/>
                        </w:rPr>
                        <w:t>N</w:t>
                      </w:r>
                      <w:r w:rsidRPr="00AA44B7">
                        <w:rPr>
                          <w:b/>
                          <w:bCs/>
                          <w:i/>
                          <w:iCs/>
                          <w:color w:val="4472C4" w:themeColor="accent1"/>
                          <w:vertAlign w:val="subscript"/>
                        </w:rPr>
                        <w:t>t</w:t>
                      </w:r>
                      <w:r w:rsidRPr="00AA44B7">
                        <w:rPr>
                          <w:b/>
                          <w:bCs/>
                          <w:i/>
                          <w:iCs/>
                          <w:color w:val="4472C4" w:themeColor="accent1"/>
                        </w:rPr>
                        <w:t xml:space="preserve"> is the number of consecutive time domain samples</w:t>
                      </w:r>
                      <w:r w:rsidRPr="00AA44B7">
                        <w:rPr>
                          <w:i/>
                          <w:iCs/>
                          <w:color w:val="4472C4" w:themeColor="accent1"/>
                        </w:rPr>
                        <w:t>. If N’</w:t>
                      </w:r>
                      <w:r w:rsidRPr="00AA44B7">
                        <w:rPr>
                          <w:i/>
                          <w:iCs/>
                          <w:color w:val="4472C4" w:themeColor="accent1"/>
                          <w:vertAlign w:val="subscript"/>
                        </w:rPr>
                        <w:t>t</w:t>
                      </w:r>
                      <w:r w:rsidRPr="00AA44B7">
                        <w:rPr>
                          <w:i/>
                          <w:iCs/>
                          <w:color w:val="4472C4" w:themeColor="accent1"/>
                        </w:rPr>
                        <w:t xml:space="preserve"> (N’</w:t>
                      </w:r>
                      <w:r w:rsidRPr="00AA44B7">
                        <w:rPr>
                          <w:i/>
                          <w:iCs/>
                          <w:color w:val="4472C4" w:themeColor="accent1"/>
                          <w:vertAlign w:val="subscript"/>
                        </w:rPr>
                        <w:t>t</w:t>
                      </w:r>
                      <w:r w:rsidRPr="00AA44B7">
                        <w:rPr>
                          <w:i/>
                          <w:iCs/>
                          <w:color w:val="4472C4" w:themeColor="accent1"/>
                        </w:rPr>
                        <w:t xml:space="preserve"> &lt; N</w:t>
                      </w:r>
                      <w:r w:rsidRPr="00AA44B7">
                        <w:rPr>
                          <w:i/>
                          <w:iCs/>
                          <w:color w:val="4472C4" w:themeColor="accent1"/>
                          <w:vertAlign w:val="subscript"/>
                        </w:rPr>
                        <w:t>t</w:t>
                      </w:r>
                      <w:r w:rsidRPr="00AA44B7">
                        <w:rPr>
                          <w:i/>
                          <w:iCs/>
                          <w:color w:val="4472C4" w:themeColor="accent1"/>
                        </w:rPr>
                        <w:t xml:space="preserve">) samples with the strongest power are selected as model input, with </w:t>
                      </w:r>
                      <w:r w:rsidRPr="00AA44B7">
                        <w:rPr>
                          <w:rFonts w:eastAsia="SimSun"/>
                          <w:i/>
                          <w:iCs/>
                          <w:color w:val="4472C4" w:themeColor="accent1"/>
                        </w:rPr>
                        <w:t>remaining</w:t>
                      </w:r>
                      <w:r w:rsidRPr="00AA44B7">
                        <w:rPr>
                          <w:i/>
                          <w:iCs/>
                          <w:color w:val="4472C4" w:themeColor="accent1"/>
                        </w:rPr>
                        <w:t xml:space="preserve"> (N</w:t>
                      </w:r>
                      <w:r w:rsidRPr="00AA44B7">
                        <w:rPr>
                          <w:i/>
                          <w:iCs/>
                          <w:color w:val="4472C4" w:themeColor="accent1"/>
                          <w:vertAlign w:val="subscript"/>
                        </w:rPr>
                        <w:t>t</w:t>
                      </w:r>
                      <w:r w:rsidRPr="00AA44B7">
                        <w:rPr>
                          <w:i/>
                          <w:iCs/>
                          <w:color w:val="4472C4" w:themeColor="accent1"/>
                        </w:rPr>
                        <w:t xml:space="preserve"> ‒ N’</w:t>
                      </w:r>
                      <w:r w:rsidRPr="00AA44B7">
                        <w:rPr>
                          <w:i/>
                          <w:iCs/>
                          <w:color w:val="4472C4" w:themeColor="accent1"/>
                          <w:vertAlign w:val="subscript"/>
                        </w:rPr>
                        <w:t>t</w:t>
                      </w:r>
                      <w:r w:rsidRPr="00AA44B7">
                        <w:rPr>
                          <w:i/>
                          <w:iCs/>
                          <w:color w:val="4472C4" w:themeColor="accent1"/>
                        </w:rPr>
                        <w:t>) time domain samples set to zero, then companies report value N’</w:t>
                      </w:r>
                      <w:r w:rsidRPr="00AA44B7">
                        <w:rPr>
                          <w:i/>
                          <w:iCs/>
                          <w:color w:val="4472C4" w:themeColor="accent1"/>
                          <w:vertAlign w:val="subscript"/>
                        </w:rPr>
                        <w:t>t</w:t>
                      </w:r>
                      <w:r w:rsidRPr="00AA44B7">
                        <w:rPr>
                          <w:i/>
                          <w:iCs/>
                          <w:color w:val="4472C4" w:themeColor="accent1"/>
                        </w:rPr>
                        <w:t xml:space="preserve"> in addition to N</w:t>
                      </w:r>
                      <w:r w:rsidRPr="00AA44B7">
                        <w:rPr>
                          <w:i/>
                          <w:iCs/>
                          <w:color w:val="4472C4" w:themeColor="accent1"/>
                          <w:vertAlign w:val="subscript"/>
                        </w:rPr>
                        <w:t>t</w:t>
                      </w:r>
                      <w:r w:rsidRPr="00AA44B7">
                        <w:rPr>
                          <w:i/>
                          <w:iCs/>
                          <w:color w:val="4472C4" w:themeColor="accent1"/>
                        </w:rPr>
                        <w:t>. It is also assumed that timing info for the N’</w:t>
                      </w:r>
                      <w:r w:rsidRPr="00AA44B7">
                        <w:rPr>
                          <w:i/>
                          <w:iCs/>
                          <w:color w:val="4472C4" w:themeColor="accent1"/>
                          <w:vertAlign w:val="subscript"/>
                        </w:rPr>
                        <w:t>t</w:t>
                      </w:r>
                      <w:r w:rsidRPr="00AA44B7">
                        <w:rPr>
                          <w:i/>
                          <w:iCs/>
                          <w:color w:val="4472C4" w:themeColor="accent1"/>
                        </w:rPr>
                        <w:t xml:space="preserve"> samples need to be provided as model input. </w:t>
                      </w:r>
                    </w:p>
                    <w:p w14:paraId="2297E7B3" w14:textId="77777777" w:rsidR="005631AD" w:rsidRPr="00AA44B7" w:rsidRDefault="005631AD" w:rsidP="005631AD">
                      <w:pPr>
                        <w:spacing w:after="0"/>
                        <w:rPr>
                          <w:i/>
                          <w:iCs/>
                          <w:color w:val="4472C4" w:themeColor="accent1"/>
                          <w:lang w:eastAsia="ja-JP"/>
                        </w:rPr>
                      </w:pPr>
                      <w:r w:rsidRPr="00AA44B7">
                        <w:rPr>
                          <w:i/>
                          <w:iCs/>
                          <w:color w:val="4472C4" w:themeColor="accent1"/>
                          <w:lang w:eastAsia="ja-JP"/>
                        </w:rPr>
                        <w:t xml:space="preserve">For evaluation of AI/ML based positioning, when time domain samples are used as model input and sub-sampling is applied, the selection of </w:t>
                      </w:r>
                      <w:r w:rsidRPr="00AA44B7">
                        <w:rPr>
                          <w:b/>
                          <w:bCs/>
                          <w:i/>
                          <w:iCs/>
                          <w:color w:val="4472C4" w:themeColor="accent1"/>
                          <w:lang w:eastAsia="ja-JP"/>
                        </w:rPr>
                        <w:t>N'</w:t>
                      </w:r>
                      <w:r w:rsidRPr="00AA44B7">
                        <w:rPr>
                          <w:b/>
                          <w:bCs/>
                          <w:i/>
                          <w:iCs/>
                          <w:color w:val="4472C4" w:themeColor="accent1"/>
                          <w:vertAlign w:val="subscript"/>
                          <w:lang w:eastAsia="ja-JP"/>
                        </w:rPr>
                        <w:t>t</w:t>
                      </w:r>
                      <w:r w:rsidRPr="00AA44B7">
                        <w:rPr>
                          <w:b/>
                          <w:bCs/>
                          <w:i/>
                          <w:iCs/>
                          <w:color w:val="4472C4" w:themeColor="accent1"/>
                          <w:lang w:eastAsia="ja-JP"/>
                        </w:rPr>
                        <w:t xml:space="preserve"> measurements is based on the strongest power</w:t>
                      </w:r>
                      <w:r w:rsidRPr="00AA44B7">
                        <w:rPr>
                          <w:i/>
                          <w:iCs/>
                          <w:color w:val="4472C4" w:themeColor="accent1"/>
                          <w:lang w:eastAsia="ja-JP"/>
                        </w:rPr>
                        <w:t>, unless explicitly stated otherwise. When sub-sampling is applied the N'</w:t>
                      </w:r>
                      <w:r w:rsidRPr="00AA44B7">
                        <w:rPr>
                          <w:i/>
                          <w:iCs/>
                          <w:color w:val="4472C4" w:themeColor="accent1"/>
                          <w:vertAlign w:val="subscript"/>
                          <w:lang w:eastAsia="ja-JP"/>
                        </w:rPr>
                        <w:t>t</w:t>
                      </w:r>
                      <w:r w:rsidRPr="00AA44B7">
                        <w:rPr>
                          <w:i/>
                          <w:iCs/>
                          <w:color w:val="4472C4" w:themeColor="accent1"/>
                          <w:lang w:eastAsia="ja-JP"/>
                        </w:rPr>
                        <w:t xml:space="preserve"> measurement are not necessarily consecutive in time.</w:t>
                      </w:r>
                    </w:p>
                    <w:p w14:paraId="38A08356" w14:textId="77777777" w:rsidR="005631AD" w:rsidRPr="00AA44B7" w:rsidRDefault="005631AD" w:rsidP="005631AD">
                      <w:pPr>
                        <w:pStyle w:val="B1"/>
                        <w:spacing w:after="0"/>
                        <w:ind w:left="576" w:hanging="288"/>
                        <w:rPr>
                          <w:i/>
                          <w:iCs/>
                          <w:color w:val="4472C4" w:themeColor="accent1"/>
                          <w:lang w:eastAsia="ja-JP"/>
                        </w:rPr>
                      </w:pPr>
                      <w:r w:rsidRPr="00AA44B7">
                        <w:rPr>
                          <w:i/>
                          <w:iCs/>
                          <w:color w:val="4472C4" w:themeColor="accent1"/>
                          <w:lang w:eastAsia="ja-JP"/>
                        </w:rPr>
                        <w:t>-</w:t>
                      </w:r>
                      <w:r w:rsidRPr="00AA44B7">
                        <w:rPr>
                          <w:i/>
                          <w:iCs/>
                          <w:color w:val="4472C4" w:themeColor="accent1"/>
                          <w:lang w:eastAsia="ja-JP"/>
                        </w:rPr>
                        <w:tab/>
                        <w:t>Training dataset and test dataset use the same measurement selection method (e.g., strongest power) unless explicitly stated otherwise.</w:t>
                      </w:r>
                    </w:p>
                    <w:p w14:paraId="00DB54C2" w14:textId="77777777" w:rsidR="005631AD" w:rsidRPr="00AA44B7" w:rsidRDefault="005631AD" w:rsidP="005631AD">
                      <w:pPr>
                        <w:pStyle w:val="B1"/>
                        <w:spacing w:after="0"/>
                        <w:ind w:left="576" w:hanging="288"/>
                        <w:rPr>
                          <w:i/>
                          <w:iCs/>
                          <w:color w:val="4472C4" w:themeColor="accent1"/>
                        </w:rPr>
                      </w:pPr>
                      <w:r w:rsidRPr="00AA44B7">
                        <w:rPr>
                          <w:i/>
                          <w:iCs/>
                          <w:color w:val="4472C4" w:themeColor="accent1"/>
                        </w:rPr>
                        <w:t>-</w:t>
                      </w:r>
                      <w:r w:rsidRPr="00AA44B7">
                        <w:rPr>
                          <w:i/>
                          <w:iCs/>
                          <w:color w:val="4472C4" w:themeColor="accent1"/>
                        </w:rPr>
                        <w:tab/>
                      </w:r>
                      <w:r w:rsidRPr="00AA44B7">
                        <w:rPr>
                          <w:b/>
                          <w:bCs/>
                          <w:i/>
                          <w:iCs/>
                          <w:color w:val="4472C4" w:themeColor="accent1"/>
                        </w:rPr>
                        <w:t>Other selection methodologies for N'</w:t>
                      </w:r>
                      <w:r w:rsidRPr="00AA44B7">
                        <w:rPr>
                          <w:b/>
                          <w:bCs/>
                          <w:i/>
                          <w:iCs/>
                          <w:color w:val="4472C4" w:themeColor="accent1"/>
                          <w:vertAlign w:val="subscript"/>
                        </w:rPr>
                        <w:t>t</w:t>
                      </w:r>
                      <w:r w:rsidRPr="00AA44B7">
                        <w:rPr>
                          <w:b/>
                          <w:bCs/>
                          <w:i/>
                          <w:iCs/>
                          <w:color w:val="4472C4" w:themeColor="accent1"/>
                        </w:rPr>
                        <w:t xml:space="preserve"> measurements are also evaluated, and are not precluded</w:t>
                      </w:r>
                      <w:r w:rsidRPr="00AA44B7">
                        <w:rPr>
                          <w:i/>
                          <w:iCs/>
                          <w:color w:val="4472C4" w:themeColor="accent1"/>
                        </w:rPr>
                        <w:t>.</w:t>
                      </w:r>
                    </w:p>
                    <w:p w14:paraId="794F5A22" w14:textId="77777777" w:rsidR="005631AD" w:rsidRPr="00AA44B7" w:rsidRDefault="005631AD" w:rsidP="005631AD">
                      <w:pPr>
                        <w:pStyle w:val="B1"/>
                        <w:spacing w:after="0"/>
                        <w:ind w:left="576" w:hanging="288"/>
                        <w:rPr>
                          <w:i/>
                          <w:iCs/>
                          <w:color w:val="4472C4" w:themeColor="accent1"/>
                          <w:lang w:eastAsia="ja-JP"/>
                        </w:rPr>
                      </w:pPr>
                    </w:p>
                    <w:p w14:paraId="7441CB60" w14:textId="77777777" w:rsidR="005631AD" w:rsidRPr="00AA44B7" w:rsidRDefault="005631AD" w:rsidP="005631AD">
                      <w:pPr>
                        <w:spacing w:after="0"/>
                        <w:rPr>
                          <w:i/>
                          <w:iCs/>
                          <w:color w:val="4472C4" w:themeColor="accent1"/>
                        </w:rPr>
                      </w:pPr>
                      <w:r w:rsidRPr="00AA44B7">
                        <w:rPr>
                          <w:i/>
                          <w:iCs/>
                          <w:color w:val="4472C4" w:themeColor="accent1"/>
                        </w:rPr>
                        <w:t xml:space="preserve">For evaluations, companies used the following values for </w:t>
                      </w:r>
                      <w:r w:rsidRPr="00AA44B7">
                        <w:rPr>
                          <w:b/>
                          <w:bCs/>
                          <w:i/>
                          <w:iCs/>
                          <w:color w:val="4472C4" w:themeColor="accent1"/>
                        </w:rPr>
                        <w:t>sampling period</w:t>
                      </w:r>
                      <w:r w:rsidRPr="00AA44B7">
                        <w:rPr>
                          <w:i/>
                          <w:iCs/>
                          <w:color w:val="4472C4" w:themeColor="accent1"/>
                        </w:rPr>
                        <w:t>:</w:t>
                      </w:r>
                    </w:p>
                    <w:p w14:paraId="1B242560" w14:textId="77777777" w:rsidR="005631AD" w:rsidRPr="00AA44B7" w:rsidRDefault="005631AD" w:rsidP="005631AD">
                      <w:pPr>
                        <w:pStyle w:val="B1"/>
                        <w:spacing w:after="0"/>
                        <w:ind w:hanging="288"/>
                        <w:rPr>
                          <w:i/>
                          <w:iCs/>
                          <w:color w:val="4472C4" w:themeColor="accent1"/>
                        </w:rPr>
                      </w:pPr>
                      <w:r w:rsidRPr="00AA44B7">
                        <w:rPr>
                          <w:i/>
                          <w:iCs/>
                          <w:color w:val="4472C4" w:themeColor="accent1"/>
                        </w:rPr>
                        <w:t>-</w:t>
                      </w:r>
                      <w:r w:rsidRPr="00AA44B7">
                        <w:rPr>
                          <w:i/>
                          <w:iCs/>
                          <w:color w:val="4472C4" w:themeColor="accent1"/>
                        </w:rPr>
                        <w:tab/>
                        <w:t>16 Sources used the following sampling period:</w:t>
                      </w:r>
                    </w:p>
                    <w:p w14:paraId="54BAA552" w14:textId="77777777" w:rsidR="005631AD" w:rsidRPr="00AA44B7" w:rsidRDefault="005631AD" w:rsidP="005631AD">
                      <w:pPr>
                        <w:pStyle w:val="B2"/>
                        <w:spacing w:after="0"/>
                        <w:ind w:hanging="288"/>
                        <w:rPr>
                          <w:i/>
                          <w:iCs/>
                          <w:color w:val="4472C4" w:themeColor="accent1"/>
                        </w:rPr>
                      </w:pPr>
                      <w:r w:rsidRPr="00AA44B7">
                        <w:rPr>
                          <w:i/>
                          <w:iCs/>
                          <w:color w:val="4472C4" w:themeColor="accent1"/>
                        </w:rPr>
                        <w:t>-</w:t>
                      </w:r>
                      <w:r w:rsidRPr="00AA44B7">
                        <w:rPr>
                          <w:i/>
                          <w:iCs/>
                          <w:color w:val="4472C4" w:themeColor="accent1"/>
                        </w:rPr>
                        <w:tab/>
                        <w:t>Sampling period = 1/(N</w:t>
                      </w:r>
                      <w:r w:rsidRPr="00AA44B7">
                        <w:rPr>
                          <w:i/>
                          <w:iCs/>
                          <w:color w:val="4472C4" w:themeColor="accent1"/>
                          <w:vertAlign w:val="subscript"/>
                        </w:rPr>
                        <w:t>f</w:t>
                      </w:r>
                      <w:r w:rsidRPr="00AA44B7">
                        <w:rPr>
                          <w:i/>
                          <w:iCs/>
                          <w:color w:val="4472C4" w:themeColor="accent1"/>
                        </w:rPr>
                        <w:t xml:space="preserve"> ×∆f). For FR1, sampling period = 1/(4096×30)=8.14 (ns), where N</w:t>
                      </w:r>
                      <w:r w:rsidRPr="00AA44B7">
                        <w:rPr>
                          <w:i/>
                          <w:iCs/>
                          <w:color w:val="4472C4" w:themeColor="accent1"/>
                          <w:vertAlign w:val="subscript"/>
                        </w:rPr>
                        <w:t>f</w:t>
                      </w:r>
                      <w:r w:rsidRPr="00AA44B7">
                        <w:rPr>
                          <w:i/>
                          <w:iCs/>
                          <w:color w:val="4472C4" w:themeColor="accent1"/>
                        </w:rPr>
                        <w:t xml:space="preserve"> =4096 according to 38.211, and ∆f =30 kHz is the subcarrier spacing. </w:t>
                      </w:r>
                    </w:p>
                    <w:p w14:paraId="176525A4" w14:textId="77777777" w:rsidR="005631AD" w:rsidRPr="00AA44B7" w:rsidRDefault="005631AD" w:rsidP="005631AD">
                      <w:pPr>
                        <w:pStyle w:val="B1"/>
                        <w:spacing w:after="0"/>
                        <w:ind w:hanging="288"/>
                        <w:rPr>
                          <w:i/>
                          <w:iCs/>
                          <w:color w:val="4472C4" w:themeColor="accent1"/>
                        </w:rPr>
                      </w:pPr>
                      <w:r w:rsidRPr="00AA44B7">
                        <w:rPr>
                          <w:i/>
                          <w:iCs/>
                          <w:color w:val="4472C4" w:themeColor="accent1"/>
                        </w:rPr>
                        <w:t>-</w:t>
                      </w:r>
                      <w:r w:rsidRPr="00AA44B7">
                        <w:rPr>
                          <w:i/>
                          <w:iCs/>
                          <w:color w:val="4472C4" w:themeColor="accent1"/>
                        </w:rPr>
                        <w:tab/>
                        <w:t>1 Source used: sampling period = 4.069 ns</w:t>
                      </w:r>
                    </w:p>
                    <w:p w14:paraId="1E61B8CE" w14:textId="77777777" w:rsidR="005631AD" w:rsidRPr="003C1AFD" w:rsidRDefault="005631AD" w:rsidP="005631AD">
                      <w:pPr>
                        <w:spacing w:after="0"/>
                        <w:rPr>
                          <w:i/>
                          <w:iCs/>
                          <w:color w:val="4472C4" w:themeColor="accent1"/>
                        </w:rPr>
                      </w:pPr>
                    </w:p>
                  </w:txbxContent>
                </v:textbox>
                <w10:wrap type="square" anchorx="margin"/>
              </v:shape>
            </w:pict>
          </mc:Fallback>
        </mc:AlternateContent>
      </w:r>
      <w:r w:rsidRPr="00FE053A">
        <w:rPr>
          <w:b/>
          <w:bCs/>
        </w:rPr>
        <w:t>Definition of Alt-A:</w:t>
      </w:r>
      <w:r w:rsidRPr="00FE053A">
        <w:t xml:space="preserve"> For Alt-A measurements, RAN1 group considered some agreements to help alignment on evaluations during Rel-18 study item. The terminology used in these agreements was not intended for support in specifications</w:t>
      </w:r>
      <w:r w:rsidR="005A17A5">
        <w:t xml:space="preserve"> but to help in evaluations.</w:t>
      </w:r>
      <w:r w:rsidRPr="00FE053A">
        <w:t xml:space="preserve"> </w:t>
      </w:r>
    </w:p>
    <w:p w14:paraId="13614832" w14:textId="77777777" w:rsidR="005631AD" w:rsidRPr="00FE053A" w:rsidRDefault="005631AD" w:rsidP="005631AD"/>
    <w:p w14:paraId="161B64A8" w14:textId="779AEA09" w:rsidR="005631AD" w:rsidRPr="00FE053A" w:rsidRDefault="005631AD" w:rsidP="005631AD">
      <w:r w:rsidRPr="00FE053A">
        <w:t>Our understanding for Alt-A is that device needs to find a time-domain channel response and determine measurements on timing-quantized</w:t>
      </w:r>
      <w:r w:rsidR="005A17A5">
        <w:t xml:space="preserve"> grid</w:t>
      </w:r>
      <w:r w:rsidRPr="00FE053A">
        <w:t xml:space="preserve"> </w:t>
      </w:r>
      <w:r w:rsidR="005A17A5">
        <w:t xml:space="preserve">(i.e., </w:t>
      </w:r>
      <w:r w:rsidRPr="00FE053A">
        <w:t>sampling gird</w:t>
      </w:r>
      <w:r w:rsidR="005A17A5">
        <w:t>)</w:t>
      </w:r>
      <w:r w:rsidRPr="00FE053A">
        <w:t xml:space="preserve">. </w:t>
      </w:r>
      <w:r w:rsidRPr="00FE053A">
        <w:rPr>
          <w:b/>
          <w:bCs/>
        </w:rPr>
        <w:t>We refer to sample and timing-quantized measurement as interchangeable terminologies.</w:t>
      </w:r>
      <w:r w:rsidRPr="00FE053A">
        <w:t xml:space="preserve"> The device may consider:</w:t>
      </w:r>
    </w:p>
    <w:p w14:paraId="33F1473D" w14:textId="77777777" w:rsidR="005631AD" w:rsidRPr="00FE053A" w:rsidRDefault="005631AD" w:rsidP="005631AD">
      <w:pPr>
        <w:pStyle w:val="ListParagraph"/>
        <w:numPr>
          <w:ilvl w:val="0"/>
          <w:numId w:val="50"/>
        </w:numPr>
      </w:pPr>
      <w:r w:rsidRPr="00FE053A">
        <w:t>Consecutive window of N</w:t>
      </w:r>
      <w:r w:rsidRPr="00FE053A">
        <w:rPr>
          <w:vertAlign w:val="subscript"/>
        </w:rPr>
        <w:t>t</w:t>
      </w:r>
      <w:r w:rsidRPr="00FE053A">
        <w:t xml:space="preserve"> timing-quantized measurements</w:t>
      </w:r>
    </w:p>
    <w:p w14:paraId="4A46D091" w14:textId="77777777" w:rsidR="005631AD" w:rsidRPr="00FE053A" w:rsidRDefault="005631AD" w:rsidP="005631AD">
      <w:pPr>
        <w:pStyle w:val="ListParagraph"/>
        <w:numPr>
          <w:ilvl w:val="0"/>
          <w:numId w:val="50"/>
        </w:numPr>
      </w:pPr>
      <w:r w:rsidRPr="00FE053A">
        <w:t>Subsample N’</w:t>
      </w:r>
      <w:r w:rsidRPr="00FE053A">
        <w:rPr>
          <w:vertAlign w:val="subscript"/>
        </w:rPr>
        <w:t>t</w:t>
      </w:r>
      <w:r w:rsidRPr="00FE053A">
        <w:t xml:space="preserve"> measurements within the window of N</w:t>
      </w:r>
      <w:r w:rsidRPr="00FE053A">
        <w:rPr>
          <w:vertAlign w:val="subscript"/>
        </w:rPr>
        <w:t>t</w:t>
      </w:r>
      <w:r w:rsidRPr="00FE053A">
        <w:t xml:space="preserve"> timing-quantized measurements (e.g., strongest measurements)</w:t>
      </w:r>
    </w:p>
    <w:p w14:paraId="19BC299D" w14:textId="77777777" w:rsidR="005631AD" w:rsidRPr="00FE053A" w:rsidRDefault="005631AD" w:rsidP="005631AD"/>
    <w:p w14:paraId="629524D4" w14:textId="77777777" w:rsidR="005631AD" w:rsidRPr="00FE053A" w:rsidRDefault="005631AD" w:rsidP="005631AD">
      <w:r w:rsidRPr="00FE053A">
        <w:t>We find the definition of Alt-A still requires further details, including at least:</w:t>
      </w:r>
    </w:p>
    <w:p w14:paraId="0EB2CD15" w14:textId="5CBA1E00" w:rsidR="005631AD" w:rsidRPr="00FE053A" w:rsidRDefault="005631AD" w:rsidP="005631AD">
      <w:pPr>
        <w:pStyle w:val="ListParagraph"/>
        <w:numPr>
          <w:ilvl w:val="0"/>
          <w:numId w:val="51"/>
        </w:numPr>
      </w:pPr>
      <w:r w:rsidRPr="00FE053A">
        <w:t>Generation of time-domain channel response</w:t>
      </w:r>
      <w:r w:rsidR="00882A89">
        <w:t>: There can be multiple algorithms/methods on how to generate a time-domain channel response</w:t>
      </w:r>
      <w:r w:rsidR="00933E33">
        <w:t xml:space="preserve"> and the resultant time-domain channel response may experience some differences according to the used method</w:t>
      </w:r>
      <w:r w:rsidR="00882A89">
        <w:t>.</w:t>
      </w:r>
    </w:p>
    <w:p w14:paraId="7C725FF7" w14:textId="5AEECF28" w:rsidR="005631AD" w:rsidRPr="00FE053A" w:rsidRDefault="005631AD" w:rsidP="005631AD">
      <w:pPr>
        <w:pStyle w:val="ListParagraph"/>
        <w:numPr>
          <w:ilvl w:val="0"/>
          <w:numId w:val="51"/>
        </w:numPr>
      </w:pPr>
      <w:r w:rsidRPr="00FE053A">
        <w:t>Determining the granularity of timing-quantized grid (i.e., sampling period) and length of the grid</w:t>
      </w:r>
    </w:p>
    <w:p w14:paraId="4AD86F8E" w14:textId="4C577283" w:rsidR="005631AD" w:rsidRPr="00FE053A" w:rsidRDefault="005631AD" w:rsidP="005631AD">
      <w:pPr>
        <w:pStyle w:val="ListParagraph"/>
        <w:numPr>
          <w:ilvl w:val="0"/>
          <w:numId w:val="51"/>
        </w:numPr>
      </w:pPr>
      <w:r w:rsidRPr="00FE053A">
        <w:t xml:space="preserve">Determining how the timing-quantized grid to be aligned </w:t>
      </w:r>
      <w:r w:rsidR="00A47C10">
        <w:t>with</w:t>
      </w:r>
      <w:r w:rsidRPr="00FE053A">
        <w:t xml:space="preserve"> channel time-domain response (including timing location of grid’s first timing-quantized measurement)</w:t>
      </w:r>
      <w:r w:rsidR="00B73052">
        <w:t xml:space="preserve">: The </w:t>
      </w:r>
      <w:r w:rsidR="00691D4A">
        <w:t xml:space="preserve">physical </w:t>
      </w:r>
      <w:r w:rsidR="00B73052">
        <w:t xml:space="preserve">channel time-domain response </w:t>
      </w:r>
      <w:r w:rsidR="003733F8">
        <w:t xml:space="preserve">is a </w:t>
      </w:r>
      <w:r w:rsidR="003733F8">
        <w:lastRenderedPageBreak/>
        <w:t xml:space="preserve">continuous function and the generation </w:t>
      </w:r>
      <w:r w:rsidR="00691D4A">
        <w:t xml:space="preserve">of its realization at receiver is a discrete version. </w:t>
      </w:r>
      <w:r w:rsidR="00FD2759">
        <w:t xml:space="preserve">There can be infinite number of choices on to </w:t>
      </w:r>
      <w:r w:rsidR="00C660EA">
        <w:t>align this discrete version on the continuous wa</w:t>
      </w:r>
      <w:r w:rsidR="00FD2759">
        <w:t>veform.</w:t>
      </w:r>
    </w:p>
    <w:p w14:paraId="6C3C78EB" w14:textId="77777777" w:rsidR="005631AD" w:rsidRPr="00FE053A" w:rsidRDefault="005631AD" w:rsidP="005631AD">
      <w:pPr>
        <w:pStyle w:val="ListParagraph"/>
        <w:numPr>
          <w:ilvl w:val="0"/>
          <w:numId w:val="51"/>
        </w:numPr>
      </w:pPr>
      <w:r w:rsidRPr="00FE053A">
        <w:t>Determining the criteria for placing the window of N</w:t>
      </w:r>
      <w:r w:rsidRPr="00FE053A">
        <w:rPr>
          <w:vertAlign w:val="subscript"/>
        </w:rPr>
        <w:t>t</w:t>
      </w:r>
      <w:r w:rsidRPr="00FE053A">
        <w:t xml:space="preserve"> timing-quantized measurements on the time-quantized gird</w:t>
      </w:r>
    </w:p>
    <w:p w14:paraId="66F7C382" w14:textId="77777777" w:rsidR="005631AD" w:rsidRPr="00FE053A" w:rsidRDefault="005631AD" w:rsidP="005631AD">
      <w:pPr>
        <w:pStyle w:val="ListParagraph"/>
        <w:numPr>
          <w:ilvl w:val="0"/>
          <w:numId w:val="51"/>
        </w:numPr>
      </w:pPr>
      <w:r w:rsidRPr="00FE053A">
        <w:t>Determining the criteria for subsampling the N’</w:t>
      </w:r>
      <w:r w:rsidRPr="00FE053A">
        <w:rPr>
          <w:vertAlign w:val="subscript"/>
        </w:rPr>
        <w:t>t</w:t>
      </w:r>
      <w:r w:rsidRPr="00FE053A">
        <w:t xml:space="preserve"> measurements from the window of N</w:t>
      </w:r>
      <w:r w:rsidRPr="00FE053A">
        <w:rPr>
          <w:vertAlign w:val="subscript"/>
        </w:rPr>
        <w:t>t</w:t>
      </w:r>
      <w:r w:rsidRPr="00FE053A">
        <w:t xml:space="preserve"> timing-quantized measurements on the time-quantized gird</w:t>
      </w:r>
    </w:p>
    <w:p w14:paraId="4A14410C" w14:textId="77777777" w:rsidR="005631AD" w:rsidRPr="00FE053A" w:rsidRDefault="005631AD" w:rsidP="005631AD"/>
    <w:p w14:paraId="061035A4" w14:textId="77777777" w:rsidR="005631AD" w:rsidRPr="00FE053A" w:rsidRDefault="005631AD" w:rsidP="005631AD">
      <w:r w:rsidRPr="00FE053A">
        <w:t xml:space="preserve">For Alt-A, to maintain consistency and </w:t>
      </w:r>
      <w:r w:rsidRPr="001B29F9">
        <w:rPr>
          <w:u w:val="single"/>
        </w:rPr>
        <w:t>exact</w:t>
      </w:r>
      <w:r w:rsidRPr="00FE053A">
        <w:t xml:space="preserve"> reporting during training and inference (if needed), the device should abide to specifications to address at least the above details. Otherwise, the Alt-A carry uncertainties and differences as claimed for Alt-B (path-based measurements).   From our perspective, specifying above details requires a lot of specifications and puts big constrains on implementation which can jeopardize the flexibility of implementation. </w:t>
      </w:r>
    </w:p>
    <w:p w14:paraId="36E6849C" w14:textId="717B547C" w:rsidR="005631AD" w:rsidRPr="00FE053A" w:rsidRDefault="005631AD" w:rsidP="005631AD">
      <w:pPr>
        <w:rPr>
          <w:b/>
          <w:bCs/>
        </w:rPr>
      </w:pPr>
      <w:r w:rsidRPr="00FE053A">
        <w:rPr>
          <w:b/>
          <w:bCs/>
        </w:rPr>
        <w:t xml:space="preserve">Observation </w:t>
      </w:r>
      <w:r w:rsidR="00684E8B">
        <w:rPr>
          <w:b/>
          <w:bCs/>
        </w:rPr>
        <w:t>3</w:t>
      </w:r>
      <w:r w:rsidRPr="00FE053A">
        <w:rPr>
          <w:b/>
          <w:bCs/>
        </w:rPr>
        <w:t>: For AI/ML positioning channel measurement generation for model input Case2b/3b, the definition of Alt-A (sample-based measurement) generation still lacks further details, including at least:</w:t>
      </w:r>
    </w:p>
    <w:p w14:paraId="447A18B5" w14:textId="57AA3340" w:rsidR="005631AD" w:rsidRPr="00FE053A" w:rsidRDefault="005631AD" w:rsidP="005631AD">
      <w:pPr>
        <w:pStyle w:val="ListParagraph"/>
        <w:numPr>
          <w:ilvl w:val="0"/>
          <w:numId w:val="51"/>
        </w:numPr>
        <w:rPr>
          <w:b/>
          <w:bCs/>
        </w:rPr>
      </w:pPr>
      <w:r w:rsidRPr="00FE053A">
        <w:rPr>
          <w:b/>
          <w:bCs/>
        </w:rPr>
        <w:t>Generation of time-domain channel response</w:t>
      </w:r>
    </w:p>
    <w:p w14:paraId="1B12AEE6" w14:textId="77777777" w:rsidR="005631AD" w:rsidRPr="00FE053A" w:rsidRDefault="005631AD" w:rsidP="005631AD">
      <w:pPr>
        <w:pStyle w:val="ListParagraph"/>
        <w:numPr>
          <w:ilvl w:val="0"/>
          <w:numId w:val="51"/>
        </w:numPr>
        <w:rPr>
          <w:b/>
          <w:bCs/>
        </w:rPr>
      </w:pPr>
      <w:r w:rsidRPr="00FE053A">
        <w:rPr>
          <w:b/>
          <w:bCs/>
        </w:rPr>
        <w:t>Determining the granularity of timing-quantized grid (i.e., sampling period) and length of the grid</w:t>
      </w:r>
    </w:p>
    <w:p w14:paraId="36CC6A8C" w14:textId="5F032273" w:rsidR="005631AD" w:rsidRPr="00FE053A" w:rsidRDefault="005631AD" w:rsidP="005631AD">
      <w:pPr>
        <w:pStyle w:val="ListParagraph"/>
        <w:numPr>
          <w:ilvl w:val="0"/>
          <w:numId w:val="51"/>
        </w:numPr>
        <w:rPr>
          <w:b/>
          <w:bCs/>
        </w:rPr>
      </w:pPr>
      <w:r w:rsidRPr="00FE053A">
        <w:rPr>
          <w:b/>
          <w:bCs/>
        </w:rPr>
        <w:t>Determining how the timing-quantized grid to be aligned to channel time-domain response</w:t>
      </w:r>
      <w:r w:rsidR="00927C62">
        <w:rPr>
          <w:b/>
          <w:bCs/>
        </w:rPr>
        <w:t xml:space="preserve">, </w:t>
      </w:r>
      <w:r w:rsidRPr="00FE053A">
        <w:rPr>
          <w:b/>
          <w:bCs/>
        </w:rPr>
        <w:t>including timing location of grid’s first timing-quantized measurement</w:t>
      </w:r>
      <w:r w:rsidR="00927C62">
        <w:rPr>
          <w:b/>
          <w:bCs/>
        </w:rPr>
        <w:t xml:space="preserve"> (i.e., obtaining the discrete version of </w:t>
      </w:r>
      <w:r w:rsidR="00B80876">
        <w:rPr>
          <w:b/>
          <w:bCs/>
        </w:rPr>
        <w:t>channel time-domain response</w:t>
      </w:r>
      <w:r w:rsidR="00927C62">
        <w:rPr>
          <w:b/>
          <w:bCs/>
        </w:rPr>
        <w:t>)</w:t>
      </w:r>
    </w:p>
    <w:p w14:paraId="5B205127" w14:textId="77777777" w:rsidR="005631AD" w:rsidRPr="00FE053A" w:rsidRDefault="005631AD" w:rsidP="005631AD">
      <w:pPr>
        <w:pStyle w:val="ListParagraph"/>
        <w:numPr>
          <w:ilvl w:val="0"/>
          <w:numId w:val="51"/>
        </w:numPr>
        <w:rPr>
          <w:b/>
          <w:bCs/>
        </w:rPr>
      </w:pPr>
      <w:r w:rsidRPr="00FE053A">
        <w:rPr>
          <w:b/>
          <w:bCs/>
        </w:rPr>
        <w:t>Determining the criteria for placing the window of N</w:t>
      </w:r>
      <w:r w:rsidRPr="00FE053A">
        <w:rPr>
          <w:b/>
          <w:bCs/>
          <w:vertAlign w:val="subscript"/>
        </w:rPr>
        <w:t>t</w:t>
      </w:r>
      <w:r w:rsidRPr="00FE053A">
        <w:rPr>
          <w:b/>
          <w:bCs/>
        </w:rPr>
        <w:t xml:space="preserve"> timing-quantized measurements on the time-quantized gird</w:t>
      </w:r>
    </w:p>
    <w:p w14:paraId="01D62C46" w14:textId="77777777" w:rsidR="005631AD" w:rsidRPr="00FE053A" w:rsidRDefault="005631AD" w:rsidP="005631AD">
      <w:pPr>
        <w:pStyle w:val="ListParagraph"/>
        <w:numPr>
          <w:ilvl w:val="0"/>
          <w:numId w:val="51"/>
        </w:numPr>
        <w:rPr>
          <w:b/>
          <w:bCs/>
        </w:rPr>
      </w:pPr>
      <w:r w:rsidRPr="00FE053A">
        <w:rPr>
          <w:b/>
          <w:bCs/>
        </w:rPr>
        <w:t>Determining the criteria for subsampling the N’</w:t>
      </w:r>
      <w:r w:rsidRPr="00FE053A">
        <w:rPr>
          <w:b/>
          <w:bCs/>
          <w:vertAlign w:val="subscript"/>
        </w:rPr>
        <w:t>t</w:t>
      </w:r>
      <w:r w:rsidRPr="00FE053A">
        <w:rPr>
          <w:b/>
          <w:bCs/>
        </w:rPr>
        <w:t xml:space="preserve"> measurements from the window of N</w:t>
      </w:r>
      <w:r w:rsidRPr="00FE053A">
        <w:rPr>
          <w:b/>
          <w:bCs/>
          <w:vertAlign w:val="subscript"/>
        </w:rPr>
        <w:t>t</w:t>
      </w:r>
      <w:r w:rsidRPr="00FE053A">
        <w:rPr>
          <w:b/>
          <w:bCs/>
        </w:rPr>
        <w:t xml:space="preserve"> timing-quantized measurements on the time-quantized gird.</w:t>
      </w:r>
    </w:p>
    <w:p w14:paraId="106D2A83" w14:textId="77777777" w:rsidR="005631AD" w:rsidRPr="00FE053A" w:rsidRDefault="005631AD" w:rsidP="005631AD">
      <w:pPr>
        <w:rPr>
          <w:b/>
          <w:bCs/>
        </w:rPr>
      </w:pPr>
    </w:p>
    <w:p w14:paraId="47049618" w14:textId="74F74711" w:rsidR="005631AD" w:rsidRPr="00FE053A" w:rsidRDefault="005631AD" w:rsidP="005631AD">
      <w:pPr>
        <w:rPr>
          <w:b/>
          <w:bCs/>
        </w:rPr>
      </w:pPr>
      <w:r w:rsidRPr="00FE053A">
        <w:rPr>
          <w:b/>
          <w:bCs/>
        </w:rPr>
        <w:t xml:space="preserve">Observation </w:t>
      </w:r>
      <w:r w:rsidR="00684E8B">
        <w:rPr>
          <w:b/>
          <w:bCs/>
        </w:rPr>
        <w:t>4</w:t>
      </w:r>
      <w:r w:rsidRPr="00FE053A">
        <w:rPr>
          <w:b/>
          <w:bCs/>
        </w:rPr>
        <w:t>: For AI/ML positioning channel measurement generation for model input Case2b/3b, maintaining</w:t>
      </w:r>
      <w:r w:rsidR="00B80876">
        <w:rPr>
          <w:b/>
          <w:bCs/>
        </w:rPr>
        <w:t xml:space="preserve"> </w:t>
      </w:r>
      <w:r w:rsidR="00B80876" w:rsidRPr="00B80876">
        <w:rPr>
          <w:b/>
          <w:bCs/>
          <w:u w:val="single"/>
        </w:rPr>
        <w:t>exact and</w:t>
      </w:r>
      <w:r w:rsidRPr="00B80876">
        <w:rPr>
          <w:b/>
          <w:bCs/>
          <w:u w:val="single"/>
        </w:rPr>
        <w:t xml:space="preserve"> consistent</w:t>
      </w:r>
      <w:r w:rsidRPr="00FE053A">
        <w:rPr>
          <w:b/>
          <w:bCs/>
        </w:rPr>
        <w:t xml:space="preserve"> reporting using Alt-A (sample-based measurement) requires further definition that puts a lot of constrains on implementation and can jeopardize implementation flexibility.</w:t>
      </w:r>
    </w:p>
    <w:p w14:paraId="15FEF189" w14:textId="77777777" w:rsidR="005631AD" w:rsidRPr="00FE053A" w:rsidRDefault="005631AD" w:rsidP="005631AD">
      <w:pPr>
        <w:rPr>
          <w:b/>
          <w:bCs/>
        </w:rPr>
      </w:pPr>
    </w:p>
    <w:p w14:paraId="7084CDF0" w14:textId="77777777" w:rsidR="005631AD" w:rsidRPr="00FE053A" w:rsidRDefault="005631AD" w:rsidP="005631AD">
      <w:r w:rsidRPr="00FE053A">
        <w:rPr>
          <w:b/>
          <w:bCs/>
        </w:rPr>
        <w:t xml:space="preserve">Definition of Alt-B:  </w:t>
      </w:r>
      <w:r w:rsidRPr="00FE053A">
        <w:t xml:space="preserve">For Alt-B measurements (path-based measurement), RAN1 group has the underlying assumption that existing additional path reporting (up to Rel-18) can be an exemplifying example. The definition of existing additional path reporting relies on relative timing for UL and time difference for DL. For DL, taking time difference between arrivals helps mitigating timing uncertainties due to static and dynamic timing errors or offsets. </w:t>
      </w:r>
      <w:r w:rsidRPr="006B7F0B">
        <w:rPr>
          <w:b/>
          <w:bCs/>
        </w:rPr>
        <w:t xml:space="preserve">The methodology on how device finds the first path is left for implementation but RAN4 considers accuracy test requirements for the detection of the first relative path which helps having alignment for reporting of the first path when considering different implementations. </w:t>
      </w:r>
    </w:p>
    <w:p w14:paraId="31DD60BB" w14:textId="77777777" w:rsidR="005631AD" w:rsidRPr="00FE053A" w:rsidRDefault="005631AD" w:rsidP="005631AD">
      <w:r w:rsidRPr="00FE053A">
        <w:t xml:space="preserve"> </w:t>
      </w:r>
    </w:p>
    <w:p w14:paraId="14D4B92F" w14:textId="19AE3D82" w:rsidR="005631AD" w:rsidRPr="00FE053A" w:rsidRDefault="005631AD" w:rsidP="005631AD">
      <w:r w:rsidRPr="00FE053A">
        <w:t xml:space="preserve"> </w:t>
      </w:r>
      <w:r w:rsidRPr="00FE053A">
        <w:rPr>
          <w:b/>
          <w:bCs/>
        </w:rPr>
        <w:t xml:space="preserve">Observation </w:t>
      </w:r>
      <w:r w:rsidR="00684E8B">
        <w:rPr>
          <w:b/>
          <w:bCs/>
        </w:rPr>
        <w:t>5</w:t>
      </w:r>
      <w:r w:rsidRPr="00FE053A">
        <w:rPr>
          <w:b/>
          <w:bCs/>
        </w:rPr>
        <w:t>: For AI/ML positioning channel measurement generation for model input Case2b/3b, the definition of Alt-B (path-based measurement) generation can be based on existing additional path measurements (up to Rel-18).</w:t>
      </w:r>
    </w:p>
    <w:p w14:paraId="3FD0EBFC" w14:textId="0D2CFE70" w:rsidR="005631AD" w:rsidRPr="00FE053A" w:rsidRDefault="005631AD" w:rsidP="005631AD">
      <w:r w:rsidRPr="00FE053A">
        <w:rPr>
          <w:b/>
          <w:bCs/>
        </w:rPr>
        <w:t xml:space="preserve">Observation </w:t>
      </w:r>
      <w:r w:rsidR="00684E8B">
        <w:rPr>
          <w:b/>
          <w:bCs/>
        </w:rPr>
        <w:t>6</w:t>
      </w:r>
      <w:r w:rsidRPr="00FE053A">
        <w:rPr>
          <w:b/>
          <w:bCs/>
        </w:rPr>
        <w:t>: For AI/ML positioning channel measurement generation for model input Case2b/3b, the definition of Alt-B (path-based measurement) generation, at least for first path timing, can be aligned with RAN4 accuracy tests (up to Rel-18).</w:t>
      </w:r>
    </w:p>
    <w:p w14:paraId="4CF9E6F5" w14:textId="77777777" w:rsidR="005631AD" w:rsidRPr="00FE053A" w:rsidRDefault="005631AD" w:rsidP="005631AD"/>
    <w:p w14:paraId="2A1E18A0" w14:textId="4059B44C" w:rsidR="005631AD" w:rsidRPr="00FE053A" w:rsidRDefault="005631AD" w:rsidP="005631AD">
      <w:pPr>
        <w:pStyle w:val="Heading3"/>
        <w:rPr>
          <w:sz w:val="20"/>
        </w:rPr>
      </w:pPr>
      <w:r w:rsidRPr="00FE053A">
        <w:rPr>
          <w:sz w:val="20"/>
        </w:rPr>
        <w:t>Issue</w:t>
      </w:r>
      <w:r w:rsidR="00411D96" w:rsidRPr="00FE053A">
        <w:rPr>
          <w:sz w:val="20"/>
        </w:rPr>
        <w:t>-B2</w:t>
      </w:r>
      <w:r w:rsidRPr="00FE053A">
        <w:rPr>
          <w:sz w:val="20"/>
        </w:rPr>
        <w:t>: Reporting Alt-A and/or Alt-B measurements using existing signaling</w:t>
      </w:r>
    </w:p>
    <w:p w14:paraId="5FA380DF" w14:textId="77777777" w:rsidR="005631AD" w:rsidRPr="00FE053A" w:rsidRDefault="005631AD" w:rsidP="005631AD">
      <w:r w:rsidRPr="00FE053A">
        <w:t>Existing specifications support reporting multiple timing and power measurements for a positioning resource as part of additional path measurements reporting signaling:</w:t>
      </w:r>
    </w:p>
    <w:p w14:paraId="1E93E78B" w14:textId="77777777" w:rsidR="005631AD" w:rsidRPr="00FE053A" w:rsidRDefault="005631AD" w:rsidP="005631AD"/>
    <w:p w14:paraId="2B2694FE" w14:textId="77777777" w:rsidR="005631AD" w:rsidRPr="00FE053A" w:rsidRDefault="005631AD" w:rsidP="005631AD"/>
    <w:p w14:paraId="022E916B" w14:textId="77777777" w:rsidR="005631AD" w:rsidRPr="00FE053A" w:rsidRDefault="005631AD" w:rsidP="005631AD">
      <w:r w:rsidRPr="00FE053A">
        <w:t xml:space="preserve"> </w:t>
      </w:r>
    </w:p>
    <w:p w14:paraId="4F8D71BD" w14:textId="6CACE8B4" w:rsidR="005631AD" w:rsidRPr="00FE053A" w:rsidRDefault="005631AD" w:rsidP="005631AD">
      <w:r w:rsidRPr="00FE053A">
        <w:rPr>
          <w:noProof/>
        </w:rPr>
        <w:lastRenderedPageBreak/>
        <mc:AlternateContent>
          <mc:Choice Requires="wps">
            <w:drawing>
              <wp:anchor distT="45720" distB="45720" distL="114300" distR="114300" simplePos="0" relativeHeight="251658255" behindDoc="0" locked="0" layoutInCell="1" allowOverlap="1" wp14:anchorId="0C4613A0" wp14:editId="776BA8E7">
                <wp:simplePos x="0" y="0"/>
                <wp:positionH relativeFrom="margin">
                  <wp:align>right</wp:align>
                </wp:positionH>
                <wp:positionV relativeFrom="paragraph">
                  <wp:posOffset>0</wp:posOffset>
                </wp:positionV>
                <wp:extent cx="6119495" cy="1404620"/>
                <wp:effectExtent l="0" t="0" r="14605" b="23495"/>
                <wp:wrapSquare wrapText="bothSides"/>
                <wp:docPr id="1653087980" name="Text Box 16530879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25FB8177" w14:textId="77777777" w:rsidR="005631AD" w:rsidRPr="00093400" w:rsidRDefault="005631AD" w:rsidP="005631AD">
                            <w:pPr>
                              <w:spacing w:after="0"/>
                              <w:rPr>
                                <w:i/>
                                <w:iCs/>
                                <w:sz w:val="16"/>
                                <w:szCs w:val="16"/>
                                <w:lang w:eastAsia="zh-CN"/>
                              </w:rPr>
                            </w:pPr>
                            <w:r w:rsidRPr="000B7957">
                              <w:rPr>
                                <w:i/>
                                <w:iCs/>
                                <w:sz w:val="16"/>
                                <w:szCs w:val="16"/>
                                <w:highlight w:val="lightGray"/>
                                <w:lang w:eastAsia="zh-CN"/>
                              </w:rPr>
                              <w:t>T</w:t>
                            </w:r>
                            <w:r>
                              <w:rPr>
                                <w:i/>
                                <w:iCs/>
                                <w:sz w:val="16"/>
                                <w:szCs w:val="16"/>
                                <w:highlight w:val="lightGray"/>
                                <w:lang w:eastAsia="zh-CN"/>
                              </w:rPr>
                              <w:t>S</w:t>
                            </w:r>
                            <w:r w:rsidRPr="000B7957">
                              <w:rPr>
                                <w:i/>
                                <w:iCs/>
                                <w:sz w:val="16"/>
                                <w:szCs w:val="16"/>
                                <w:highlight w:val="lightGray"/>
                                <w:lang w:eastAsia="zh-CN"/>
                              </w:rPr>
                              <w:t xml:space="preserve"> </w:t>
                            </w:r>
                            <w:r>
                              <w:rPr>
                                <w:i/>
                                <w:iCs/>
                                <w:sz w:val="16"/>
                                <w:szCs w:val="16"/>
                                <w:highlight w:val="lightGray"/>
                                <w:lang w:eastAsia="zh-CN"/>
                              </w:rPr>
                              <w:t>37</w:t>
                            </w:r>
                            <w:r w:rsidRPr="000B7957">
                              <w:rPr>
                                <w:i/>
                                <w:iCs/>
                                <w:sz w:val="16"/>
                                <w:szCs w:val="16"/>
                                <w:highlight w:val="lightGray"/>
                                <w:lang w:eastAsia="zh-CN"/>
                              </w:rPr>
                              <w:t>.</w:t>
                            </w:r>
                            <w:r>
                              <w:rPr>
                                <w:i/>
                                <w:iCs/>
                                <w:sz w:val="16"/>
                                <w:szCs w:val="16"/>
                                <w:highlight w:val="lightGray"/>
                                <w:lang w:eastAsia="zh-CN"/>
                              </w:rPr>
                              <w:t>355</w:t>
                            </w:r>
                            <w:r w:rsidRPr="000B7957">
                              <w:rPr>
                                <w:i/>
                                <w:iCs/>
                                <w:sz w:val="16"/>
                                <w:szCs w:val="16"/>
                                <w:highlight w:val="lightGray"/>
                                <w:lang w:eastAsia="zh-CN"/>
                              </w:rPr>
                              <w:t xml:space="preserve"> </w:t>
                            </w:r>
                            <w:r>
                              <w:rPr>
                                <w:i/>
                                <w:iCs/>
                                <w:sz w:val="16"/>
                                <w:szCs w:val="16"/>
                                <w:lang w:eastAsia="zh-CN"/>
                              </w:rPr>
                              <w:t>Clause 6.4.3</w:t>
                            </w:r>
                          </w:p>
                          <w:p w14:paraId="3CA288C6" w14:textId="77777777" w:rsidR="005631AD" w:rsidRPr="004648C7" w:rsidRDefault="005631AD" w:rsidP="005631AD">
                            <w:pPr>
                              <w:spacing w:after="0"/>
                              <w:rPr>
                                <w:i/>
                                <w:iCs/>
                                <w:noProof/>
                              </w:rPr>
                            </w:pPr>
                            <w:r w:rsidRPr="00BF49CC">
                              <w:rPr>
                                <w:i/>
                                <w:iCs/>
                                <w:noProof/>
                              </w:rPr>
                              <w:t>NR-AdditionalPathList</w:t>
                            </w:r>
                            <w:r>
                              <w:rPr>
                                <w:i/>
                                <w:iCs/>
                                <w:noProof/>
                              </w:rPr>
                              <w:t xml:space="preserve"> </w:t>
                            </w:r>
                          </w:p>
                          <w:p w14:paraId="4265E5E7" w14:textId="77777777" w:rsidR="005631AD" w:rsidRDefault="005631AD" w:rsidP="005631AD">
                            <w:pPr>
                              <w:pStyle w:val="PL"/>
                              <w:shd w:val="pct10" w:color="auto" w:fill="auto"/>
                              <w:rPr>
                                <w:sz w:val="12"/>
                                <w:szCs w:val="12"/>
                                <w:lang w:eastAsia="ko-KR"/>
                              </w:rPr>
                            </w:pPr>
                          </w:p>
                          <w:p w14:paraId="5A319DD1" w14:textId="77777777" w:rsidR="005631AD" w:rsidRDefault="005631AD" w:rsidP="005631AD">
                            <w:pPr>
                              <w:pStyle w:val="PL"/>
                              <w:shd w:val="pct10" w:color="auto" w:fill="auto"/>
                              <w:rPr>
                                <w:sz w:val="12"/>
                                <w:szCs w:val="12"/>
                                <w:lang w:eastAsia="ko-KR"/>
                              </w:rPr>
                            </w:pPr>
                          </w:p>
                          <w:p w14:paraId="3C803F08" w14:textId="77777777" w:rsidR="005631AD" w:rsidRPr="00DC4D19" w:rsidRDefault="005631AD" w:rsidP="005631AD">
                            <w:pPr>
                              <w:pStyle w:val="PL"/>
                              <w:shd w:val="clear" w:color="auto" w:fill="E6E6E6"/>
                              <w:rPr>
                                <w:sz w:val="12"/>
                                <w:szCs w:val="12"/>
                              </w:rPr>
                            </w:pPr>
                            <w:r w:rsidRPr="00DC4D19">
                              <w:rPr>
                                <w:sz w:val="12"/>
                                <w:szCs w:val="12"/>
                              </w:rPr>
                              <w:t>-- ASN1START</w:t>
                            </w:r>
                          </w:p>
                          <w:p w14:paraId="1EFEE329" w14:textId="77777777" w:rsidR="005631AD" w:rsidRPr="00DC4D19" w:rsidRDefault="005631AD" w:rsidP="005631AD">
                            <w:pPr>
                              <w:pStyle w:val="PL"/>
                              <w:shd w:val="clear" w:color="auto" w:fill="E6E6E6"/>
                              <w:rPr>
                                <w:snapToGrid w:val="0"/>
                                <w:sz w:val="12"/>
                                <w:szCs w:val="12"/>
                              </w:rPr>
                            </w:pPr>
                            <w:r w:rsidRPr="00DC4D19">
                              <w:rPr>
                                <w:snapToGrid w:val="0"/>
                                <w:sz w:val="12"/>
                                <w:szCs w:val="12"/>
                              </w:rPr>
                              <w:t>NR-AdditionalPathList-r16 ::= SEQUENCE (SIZE(1..2)) OF NR-AdditionalPath-r16</w:t>
                            </w:r>
                          </w:p>
                          <w:p w14:paraId="335D59C9" w14:textId="77777777" w:rsidR="005631AD" w:rsidRPr="00DC4D19" w:rsidRDefault="005631AD" w:rsidP="005631AD">
                            <w:pPr>
                              <w:pStyle w:val="PL"/>
                              <w:shd w:val="clear" w:color="auto" w:fill="E6E6E6"/>
                              <w:rPr>
                                <w:snapToGrid w:val="0"/>
                                <w:sz w:val="12"/>
                                <w:szCs w:val="12"/>
                              </w:rPr>
                            </w:pPr>
                            <w:r w:rsidRPr="00DC4D19">
                              <w:rPr>
                                <w:snapToGrid w:val="0"/>
                                <w:sz w:val="12"/>
                                <w:szCs w:val="12"/>
                              </w:rPr>
                              <w:t>NR-AdditionalPathListExt-r17 ::= SEQUENCE (SIZE(1..8)) OF NR-AdditionalPath-r16</w:t>
                            </w:r>
                          </w:p>
                          <w:p w14:paraId="1F4A4F36" w14:textId="77777777" w:rsidR="005631AD" w:rsidRPr="00DC4D19" w:rsidRDefault="005631AD" w:rsidP="005631AD">
                            <w:pPr>
                              <w:pStyle w:val="PL"/>
                              <w:shd w:val="clear" w:color="auto" w:fill="E6E6E6"/>
                              <w:rPr>
                                <w:sz w:val="12"/>
                                <w:szCs w:val="12"/>
                              </w:rPr>
                            </w:pPr>
                            <w:r w:rsidRPr="00DC4D19">
                              <w:rPr>
                                <w:sz w:val="12"/>
                                <w:szCs w:val="12"/>
                              </w:rPr>
                              <w:t>NR-AdditionalPath-r16 ::= SEQUENCE {</w:t>
                            </w:r>
                          </w:p>
                          <w:p w14:paraId="00CD8045" w14:textId="77777777" w:rsidR="005631AD" w:rsidRPr="00DC4D19" w:rsidRDefault="005631AD" w:rsidP="005631AD">
                            <w:pPr>
                              <w:pStyle w:val="PL"/>
                              <w:keepNext/>
                              <w:keepLines/>
                              <w:shd w:val="clear" w:color="auto" w:fill="E6E6E6"/>
                              <w:rPr>
                                <w:sz w:val="12"/>
                                <w:szCs w:val="12"/>
                              </w:rPr>
                            </w:pPr>
                            <w:r w:rsidRPr="00DC4D19">
                              <w:rPr>
                                <w:sz w:val="12"/>
                                <w:szCs w:val="12"/>
                              </w:rPr>
                              <w:tab/>
                              <w:t>nr-RelativeTimeDifference-r16</w:t>
                            </w:r>
                            <w:r w:rsidRPr="00DC4D19">
                              <w:rPr>
                                <w:sz w:val="12"/>
                                <w:szCs w:val="12"/>
                              </w:rPr>
                              <w:tab/>
                              <w:t>CHOICE {</w:t>
                            </w:r>
                          </w:p>
                          <w:p w14:paraId="66BE8CA3" w14:textId="77777777" w:rsidR="005631AD" w:rsidRPr="0064200E" w:rsidRDefault="005631AD" w:rsidP="005631AD">
                            <w:pPr>
                              <w:pStyle w:val="PL"/>
                              <w:keepNext/>
                              <w:keepLines/>
                              <w:shd w:val="clear" w:color="auto" w:fill="E6E6E6"/>
                              <w:rPr>
                                <w:sz w:val="12"/>
                                <w:szCs w:val="12"/>
                                <w:lang w:val="sv-SE"/>
                              </w:rPr>
                            </w:pPr>
                            <w:r w:rsidRPr="00DC4D19">
                              <w:rPr>
                                <w:sz w:val="12"/>
                                <w:szCs w:val="12"/>
                              </w:rPr>
                              <w:tab/>
                            </w:r>
                            <w:r w:rsidRPr="00DC4D19">
                              <w:rPr>
                                <w:sz w:val="12"/>
                                <w:szCs w:val="12"/>
                              </w:rPr>
                              <w:tab/>
                            </w:r>
                            <w:r w:rsidRPr="00DC4D19">
                              <w:rPr>
                                <w:sz w:val="12"/>
                                <w:szCs w:val="12"/>
                              </w:rPr>
                              <w:tab/>
                            </w:r>
                            <w:r w:rsidRPr="00DC4D19">
                              <w:rPr>
                                <w:sz w:val="12"/>
                                <w:szCs w:val="12"/>
                              </w:rPr>
                              <w:tab/>
                            </w:r>
                            <w:r w:rsidRPr="0064200E">
                              <w:rPr>
                                <w:sz w:val="12"/>
                                <w:szCs w:val="12"/>
                                <w:lang w:val="sv-SE"/>
                              </w:rPr>
                              <w:t>k0-r16</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INTEGER(0..16351),</w:t>
                            </w:r>
                          </w:p>
                          <w:p w14:paraId="3726448D" w14:textId="77777777" w:rsidR="005631AD" w:rsidRPr="0064200E" w:rsidRDefault="005631AD" w:rsidP="005631AD">
                            <w:pPr>
                              <w:pStyle w:val="PL"/>
                              <w:keepNext/>
                              <w:keepLines/>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k1-r16</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INTEGER(0..8176),</w:t>
                            </w:r>
                          </w:p>
                          <w:p w14:paraId="5220936A" w14:textId="77777777" w:rsidR="005631AD" w:rsidRPr="0064200E" w:rsidRDefault="005631AD" w:rsidP="005631AD">
                            <w:pPr>
                              <w:pStyle w:val="PL"/>
                              <w:keepNext/>
                              <w:keepLines/>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k2-r16</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INTEGER(0..4088),</w:t>
                            </w:r>
                          </w:p>
                          <w:p w14:paraId="46C41A35" w14:textId="77777777" w:rsidR="005631AD" w:rsidRPr="0064200E" w:rsidRDefault="005631AD" w:rsidP="005631AD">
                            <w:pPr>
                              <w:pStyle w:val="PL"/>
                              <w:keepNext/>
                              <w:keepLines/>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k3-r16</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INTEGER(0..2044),</w:t>
                            </w:r>
                          </w:p>
                          <w:p w14:paraId="6C2E2EC7" w14:textId="77777777" w:rsidR="005631AD" w:rsidRPr="0064200E" w:rsidRDefault="005631AD" w:rsidP="005631AD">
                            <w:pPr>
                              <w:pStyle w:val="PL"/>
                              <w:keepNext/>
                              <w:keepLines/>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k4-r16</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INTEGER(0..1022),</w:t>
                            </w:r>
                          </w:p>
                          <w:p w14:paraId="42C58C18" w14:textId="77777777" w:rsidR="005631AD" w:rsidRPr="0064200E" w:rsidRDefault="005631AD" w:rsidP="005631AD">
                            <w:pPr>
                              <w:pStyle w:val="PL"/>
                              <w:keepNext/>
                              <w:keepLines/>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k5-r16</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INTEGER(0..511),</w:t>
                            </w:r>
                          </w:p>
                          <w:p w14:paraId="2F9C3BAD" w14:textId="77777777" w:rsidR="005631AD" w:rsidRPr="0064200E" w:rsidRDefault="005631AD" w:rsidP="005631AD">
                            <w:pPr>
                              <w:pStyle w:val="PL"/>
                              <w:keepNext/>
                              <w:keepLines/>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w:t>
                            </w:r>
                          </w:p>
                          <w:p w14:paraId="17AA3637" w14:textId="77777777" w:rsidR="005631AD" w:rsidRPr="0064200E" w:rsidRDefault="005631AD" w:rsidP="005631AD">
                            <w:pPr>
                              <w:pStyle w:val="PL"/>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kMinus6-r18</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INTEGER(0..1046401),</w:t>
                            </w:r>
                          </w:p>
                          <w:p w14:paraId="77EE91B3" w14:textId="77777777" w:rsidR="005631AD" w:rsidRPr="0064200E" w:rsidRDefault="005631AD" w:rsidP="005631AD">
                            <w:pPr>
                              <w:pStyle w:val="PL"/>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kMinus5-r18</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INTEGER(0..523201),</w:t>
                            </w:r>
                          </w:p>
                          <w:p w14:paraId="1658894D" w14:textId="77777777" w:rsidR="005631AD" w:rsidRPr="0064200E" w:rsidRDefault="005631AD" w:rsidP="005631AD">
                            <w:pPr>
                              <w:pStyle w:val="PL"/>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kMinus4-r18</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INTEGER(0..261601),</w:t>
                            </w:r>
                          </w:p>
                          <w:p w14:paraId="5D97F975" w14:textId="77777777" w:rsidR="005631AD" w:rsidRPr="0064200E" w:rsidRDefault="005631AD" w:rsidP="005631AD">
                            <w:pPr>
                              <w:pStyle w:val="PL"/>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kMinus3-r18</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INTEGER(0..130801),</w:t>
                            </w:r>
                          </w:p>
                          <w:p w14:paraId="2A49D6F8" w14:textId="77777777" w:rsidR="005631AD" w:rsidRPr="0064200E" w:rsidRDefault="005631AD" w:rsidP="005631AD">
                            <w:pPr>
                              <w:pStyle w:val="PL"/>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kMinus2-r18</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INTEGER(0..65401),</w:t>
                            </w:r>
                          </w:p>
                          <w:p w14:paraId="6DC8BD49" w14:textId="77777777" w:rsidR="005631AD" w:rsidRPr="0064200E" w:rsidRDefault="005631AD" w:rsidP="005631AD">
                            <w:pPr>
                              <w:pStyle w:val="PL"/>
                              <w:keepNext/>
                              <w:keepLines/>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kMinus1-r18</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INTEGER(0..32701)</w:t>
                            </w:r>
                          </w:p>
                          <w:p w14:paraId="49128784" w14:textId="77777777" w:rsidR="005631AD" w:rsidRPr="00DC4D19" w:rsidRDefault="005631AD" w:rsidP="005631AD">
                            <w:pPr>
                              <w:pStyle w:val="PL"/>
                              <w:keepNext/>
                              <w:keepLines/>
                              <w:shd w:val="clear" w:color="auto" w:fill="E6E6E6"/>
                              <w:rPr>
                                <w:sz w:val="12"/>
                                <w:szCs w:val="12"/>
                              </w:rPr>
                            </w:pPr>
                            <w:r w:rsidRPr="0064200E">
                              <w:rPr>
                                <w:sz w:val="12"/>
                                <w:szCs w:val="12"/>
                                <w:lang w:val="sv-SE"/>
                              </w:rPr>
                              <w:tab/>
                            </w:r>
                            <w:r w:rsidRPr="00DC4D19">
                              <w:rPr>
                                <w:sz w:val="12"/>
                                <w:szCs w:val="12"/>
                              </w:rPr>
                              <w:t>},</w:t>
                            </w:r>
                          </w:p>
                          <w:p w14:paraId="66E59F4E" w14:textId="77777777" w:rsidR="005631AD" w:rsidRPr="00DC4D19" w:rsidRDefault="005631AD" w:rsidP="005631AD">
                            <w:pPr>
                              <w:pStyle w:val="PL"/>
                              <w:shd w:val="clear" w:color="auto" w:fill="E6E6E6"/>
                              <w:rPr>
                                <w:snapToGrid w:val="0"/>
                                <w:sz w:val="12"/>
                                <w:szCs w:val="12"/>
                              </w:rPr>
                            </w:pPr>
                            <w:r w:rsidRPr="008B6DC2">
                              <w:rPr>
                                <w:snapToGrid w:val="0"/>
                                <w:color w:val="FF0000"/>
                                <w:sz w:val="12"/>
                                <w:szCs w:val="12"/>
                              </w:rPr>
                              <w:tab/>
                              <w:t>&lt;some IEs skipped&gt;</w:t>
                            </w:r>
                          </w:p>
                          <w:p w14:paraId="121D50B3" w14:textId="77777777" w:rsidR="005631AD" w:rsidRPr="00DC4D19" w:rsidRDefault="005631AD" w:rsidP="005631AD">
                            <w:pPr>
                              <w:pStyle w:val="PL"/>
                              <w:shd w:val="clear" w:color="auto" w:fill="E6E6E6"/>
                              <w:rPr>
                                <w:sz w:val="12"/>
                                <w:szCs w:val="12"/>
                              </w:rPr>
                            </w:pPr>
                            <w:r w:rsidRPr="00DC4D19">
                              <w:rPr>
                                <w:sz w:val="12"/>
                                <w:szCs w:val="12"/>
                              </w:rPr>
                              <w:tab/>
                            </w:r>
                            <w:r w:rsidRPr="00DC4D19">
                              <w:rPr>
                                <w:snapToGrid w:val="0"/>
                                <w:sz w:val="12"/>
                                <w:szCs w:val="12"/>
                              </w:rPr>
                              <w:t>nr-DL-PRS-RSRPP</w:t>
                            </w:r>
                            <w:r w:rsidRPr="00DC4D19">
                              <w:rPr>
                                <w:sz w:val="12"/>
                                <w:szCs w:val="12"/>
                              </w:rPr>
                              <w:t>-r17</w:t>
                            </w:r>
                            <w:r w:rsidRPr="00DC4D19">
                              <w:rPr>
                                <w:sz w:val="12"/>
                                <w:szCs w:val="12"/>
                              </w:rPr>
                              <w:tab/>
                            </w:r>
                            <w:r w:rsidRPr="00DC4D19">
                              <w:rPr>
                                <w:sz w:val="12"/>
                                <w:szCs w:val="12"/>
                              </w:rPr>
                              <w:tab/>
                            </w:r>
                            <w:r w:rsidRPr="00DC4D19">
                              <w:rPr>
                                <w:sz w:val="12"/>
                                <w:szCs w:val="12"/>
                              </w:rPr>
                              <w:tab/>
                            </w:r>
                            <w:r w:rsidRPr="00DC4D19">
                              <w:rPr>
                                <w:sz w:val="12"/>
                                <w:szCs w:val="12"/>
                              </w:rPr>
                              <w:tab/>
                              <w:t>INTEGER (0..126)</w:t>
                            </w:r>
                            <w:r w:rsidRPr="00DC4D19">
                              <w:rPr>
                                <w:sz w:val="12"/>
                                <w:szCs w:val="12"/>
                              </w:rPr>
                              <w:tab/>
                            </w:r>
                            <w:r w:rsidRPr="00DC4D19">
                              <w:rPr>
                                <w:sz w:val="12"/>
                                <w:szCs w:val="12"/>
                              </w:rPr>
                              <w:tab/>
                            </w:r>
                            <w:r w:rsidRPr="00DC4D19">
                              <w:rPr>
                                <w:sz w:val="12"/>
                                <w:szCs w:val="12"/>
                              </w:rPr>
                              <w:tab/>
                            </w:r>
                            <w:r w:rsidRPr="00DC4D19">
                              <w:rPr>
                                <w:sz w:val="12"/>
                                <w:szCs w:val="12"/>
                              </w:rPr>
                              <w:tab/>
                            </w:r>
                            <w:r w:rsidRPr="00DC4D19">
                              <w:rPr>
                                <w:sz w:val="12"/>
                                <w:szCs w:val="12"/>
                              </w:rPr>
                              <w:tab/>
                            </w:r>
                            <w:r w:rsidRPr="00DC4D19">
                              <w:rPr>
                                <w:sz w:val="12"/>
                                <w:szCs w:val="12"/>
                              </w:rPr>
                              <w:tab/>
                              <w:t>OPTIONAL</w:t>
                            </w:r>
                          </w:p>
                          <w:p w14:paraId="09ADA2F2" w14:textId="77777777" w:rsidR="005631AD" w:rsidRPr="00DC4D19" w:rsidRDefault="005631AD" w:rsidP="005631AD">
                            <w:pPr>
                              <w:pStyle w:val="PL"/>
                              <w:shd w:val="clear" w:color="auto" w:fill="E6E6E6"/>
                              <w:rPr>
                                <w:sz w:val="12"/>
                                <w:szCs w:val="12"/>
                              </w:rPr>
                            </w:pPr>
                            <w:r w:rsidRPr="00DC4D19">
                              <w:rPr>
                                <w:sz w:val="12"/>
                                <w:szCs w:val="12"/>
                              </w:rPr>
                              <w:t>}</w:t>
                            </w:r>
                          </w:p>
                          <w:p w14:paraId="6550CF11" w14:textId="77777777" w:rsidR="005631AD" w:rsidRPr="00DC4D19" w:rsidRDefault="005631AD" w:rsidP="005631AD">
                            <w:pPr>
                              <w:pStyle w:val="PL"/>
                              <w:shd w:val="pct10" w:color="auto" w:fill="auto"/>
                              <w:rPr>
                                <w:sz w:val="12"/>
                                <w:szCs w:val="12"/>
                                <w:lang w:eastAsia="ko-KR"/>
                              </w:rPr>
                            </w:pPr>
                            <w:r w:rsidRPr="00DC4D19">
                              <w:rPr>
                                <w:sz w:val="12"/>
                                <w:szCs w:val="12"/>
                                <w:lang w:eastAsia="ko-KR"/>
                              </w:rPr>
                              <w:t>-- ASN1STOP</w:t>
                            </w:r>
                          </w:p>
                          <w:p w14:paraId="68249F02" w14:textId="77777777" w:rsidR="005631AD" w:rsidRPr="00A90358" w:rsidRDefault="005631AD" w:rsidP="005631AD">
                            <w:pPr>
                              <w:pStyle w:val="PL"/>
                              <w:shd w:val="pct10" w:color="auto" w:fill="auto"/>
                              <w:rPr>
                                <w:sz w:val="12"/>
                                <w:szCs w:val="12"/>
                                <w:lang w:eastAsia="ko-KR"/>
                              </w:rPr>
                            </w:pPr>
                          </w:p>
                          <w:p w14:paraId="5FF4F5C7" w14:textId="77777777" w:rsidR="005631AD" w:rsidRPr="00A90358" w:rsidRDefault="005631AD" w:rsidP="005631AD">
                            <w:pPr>
                              <w:spacing w:after="0"/>
                              <w:rPr>
                                <w:i/>
                                <w:iCs/>
                                <w:color w:val="4472C4" w:themeColor="accent1"/>
                                <w:sz w:val="12"/>
                                <w:szCs w:val="12"/>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C4613A0" id="Text Box 1653087980" o:spid="_x0000_s1031" type="#_x0000_t202" style="position:absolute;left:0;text-align:left;margin-left:430.65pt;margin-top:0;width:481.85pt;height:110.6pt;z-index:251658255;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nWFQIAACcEAAAOAAAAZHJzL2Uyb0RvYy54bWysk1Fv2yAQx98n7Tsg3hfbkZM1VkjVpcs0&#10;qesmdfsAGOMYDXMMSOzu0+/AaRp128s0HhDHwZ+73x3r67HX5CidV2AYLWY5JdIIaJTZM/rt6+7N&#10;FSU+cNNwDUYy+ig9vd68frUebCXn0IFupCMoYnw1WEa7EGyVZV50sud+BlYadLbgeh7QdPuscXxA&#10;9V5n8zxfZgO4xjoQ0nvcvZ2cdJP021aK8LltvQxEM4qxhTS7NNdxzjZrXu0dt50SpzD4P0TRc2Xw&#10;0bPULQ+cHJz6TapXwoGHNswE9Bm0rRIy5YDZFPmLbB46bmXKBeF4e8bk/5+suD8+2C+OhPEdjFjA&#10;lIS3dyC+e2Jg23GzlzfOwdBJ3uDDRUSWDdZXp6sRta98FKmHT9BgkfkhQBIaW9dHKpgnQXUswOMZ&#10;uhwDEbi5LIpVuVpQItBXlHm5nKeyZLx6um6dDx8k9CQuGHVY1STPj3c+xHB49XQkvuZBq2antE6G&#10;29db7ciRYwfs0kgZvDimDRkYXS3mi4nAXyXyNP4k0auAraxVz+jV+RCvIrf3pkmNFrjS0xpD1uYE&#10;MrKbKIaxHolqGF3EByLXGppHJOtg6lz8abjowP2kZMCuZdT/OHAnKdEfDVZnVZRlbPNklIu3iJK4&#10;S0996eFGoBSjgZJpuQ3payRu9garuFOJ73Mkp5CxGxP208+J7X5pp1PP/3vzCwAA//8DAFBLAwQU&#10;AAYACAAAACEAWlUwfNsAAAAFAQAADwAAAGRycy9kb3ducmV2LnhtbEyPwW7CMBBE75X6D9ZW6gUV&#10;hyBCG+KgFolTT6RwX+JtEhGvU9tA+Pu6vbSXlUYzmnlbrEfTiws531lWMJsmIIhrqztuFOw/tk/P&#10;IHxA1thbJgU38rAu7+8KzLW98o4uVWhELGGfo4I2hCGX0tctGfRTOxBH79M6gyFK10jt8BrLTS/T&#10;JMmkwY7jQosDbVqqT9XZKMi+qvnk/aAnvLtt31xtFnqzXyj1+DC+rkAEGsNfGH7wIzqUkeloz6y9&#10;6BXER8Lvjd5LNl+COCpI01kKsizkf/ryGwAA//8DAFBLAQItABQABgAIAAAAIQC2gziS/gAAAOEB&#10;AAATAAAAAAAAAAAAAAAAAAAAAABbQ29udGVudF9UeXBlc10ueG1sUEsBAi0AFAAGAAgAAAAhADj9&#10;If/WAAAAlAEAAAsAAAAAAAAAAAAAAAAALwEAAF9yZWxzLy5yZWxzUEsBAi0AFAAGAAgAAAAhAD+c&#10;+dYVAgAAJwQAAA4AAAAAAAAAAAAAAAAALgIAAGRycy9lMm9Eb2MueG1sUEsBAi0AFAAGAAgAAAAh&#10;AFpVMHzbAAAABQEAAA8AAAAAAAAAAAAAAAAAbwQAAGRycy9kb3ducmV2LnhtbFBLBQYAAAAABAAE&#10;APMAAAB3BQAAAAA=&#10;">
                <v:textbox style="mso-fit-shape-to-text:t">
                  <w:txbxContent>
                    <w:p w14:paraId="25FB8177" w14:textId="77777777" w:rsidR="005631AD" w:rsidRPr="00093400" w:rsidRDefault="005631AD" w:rsidP="005631AD">
                      <w:pPr>
                        <w:spacing w:after="0"/>
                        <w:rPr>
                          <w:i/>
                          <w:iCs/>
                          <w:sz w:val="16"/>
                          <w:szCs w:val="16"/>
                          <w:lang w:eastAsia="zh-CN"/>
                        </w:rPr>
                      </w:pPr>
                      <w:r w:rsidRPr="000B7957">
                        <w:rPr>
                          <w:i/>
                          <w:iCs/>
                          <w:sz w:val="16"/>
                          <w:szCs w:val="16"/>
                          <w:highlight w:val="lightGray"/>
                          <w:lang w:eastAsia="zh-CN"/>
                        </w:rPr>
                        <w:t>T</w:t>
                      </w:r>
                      <w:r>
                        <w:rPr>
                          <w:i/>
                          <w:iCs/>
                          <w:sz w:val="16"/>
                          <w:szCs w:val="16"/>
                          <w:highlight w:val="lightGray"/>
                          <w:lang w:eastAsia="zh-CN"/>
                        </w:rPr>
                        <w:t>S</w:t>
                      </w:r>
                      <w:r w:rsidRPr="000B7957">
                        <w:rPr>
                          <w:i/>
                          <w:iCs/>
                          <w:sz w:val="16"/>
                          <w:szCs w:val="16"/>
                          <w:highlight w:val="lightGray"/>
                          <w:lang w:eastAsia="zh-CN"/>
                        </w:rPr>
                        <w:t xml:space="preserve"> </w:t>
                      </w:r>
                      <w:r>
                        <w:rPr>
                          <w:i/>
                          <w:iCs/>
                          <w:sz w:val="16"/>
                          <w:szCs w:val="16"/>
                          <w:highlight w:val="lightGray"/>
                          <w:lang w:eastAsia="zh-CN"/>
                        </w:rPr>
                        <w:t>37</w:t>
                      </w:r>
                      <w:r w:rsidRPr="000B7957">
                        <w:rPr>
                          <w:i/>
                          <w:iCs/>
                          <w:sz w:val="16"/>
                          <w:szCs w:val="16"/>
                          <w:highlight w:val="lightGray"/>
                          <w:lang w:eastAsia="zh-CN"/>
                        </w:rPr>
                        <w:t>.</w:t>
                      </w:r>
                      <w:r>
                        <w:rPr>
                          <w:i/>
                          <w:iCs/>
                          <w:sz w:val="16"/>
                          <w:szCs w:val="16"/>
                          <w:highlight w:val="lightGray"/>
                          <w:lang w:eastAsia="zh-CN"/>
                        </w:rPr>
                        <w:t>355</w:t>
                      </w:r>
                      <w:r w:rsidRPr="000B7957">
                        <w:rPr>
                          <w:i/>
                          <w:iCs/>
                          <w:sz w:val="16"/>
                          <w:szCs w:val="16"/>
                          <w:highlight w:val="lightGray"/>
                          <w:lang w:eastAsia="zh-CN"/>
                        </w:rPr>
                        <w:t xml:space="preserve"> </w:t>
                      </w:r>
                      <w:r>
                        <w:rPr>
                          <w:i/>
                          <w:iCs/>
                          <w:sz w:val="16"/>
                          <w:szCs w:val="16"/>
                          <w:lang w:eastAsia="zh-CN"/>
                        </w:rPr>
                        <w:t>Clause 6.4.3</w:t>
                      </w:r>
                    </w:p>
                    <w:p w14:paraId="3CA288C6" w14:textId="77777777" w:rsidR="005631AD" w:rsidRPr="004648C7" w:rsidRDefault="005631AD" w:rsidP="005631AD">
                      <w:pPr>
                        <w:spacing w:after="0"/>
                        <w:rPr>
                          <w:i/>
                          <w:iCs/>
                          <w:noProof/>
                        </w:rPr>
                      </w:pPr>
                      <w:r w:rsidRPr="00BF49CC">
                        <w:rPr>
                          <w:i/>
                          <w:iCs/>
                          <w:noProof/>
                        </w:rPr>
                        <w:t>NR-AdditionalPathList</w:t>
                      </w:r>
                      <w:r>
                        <w:rPr>
                          <w:i/>
                          <w:iCs/>
                          <w:noProof/>
                        </w:rPr>
                        <w:t xml:space="preserve"> </w:t>
                      </w:r>
                    </w:p>
                    <w:p w14:paraId="4265E5E7" w14:textId="77777777" w:rsidR="005631AD" w:rsidRDefault="005631AD" w:rsidP="005631AD">
                      <w:pPr>
                        <w:pStyle w:val="PL"/>
                        <w:shd w:val="pct10" w:color="auto" w:fill="auto"/>
                        <w:rPr>
                          <w:sz w:val="12"/>
                          <w:szCs w:val="12"/>
                          <w:lang w:eastAsia="ko-KR"/>
                        </w:rPr>
                      </w:pPr>
                    </w:p>
                    <w:p w14:paraId="5A319DD1" w14:textId="77777777" w:rsidR="005631AD" w:rsidRDefault="005631AD" w:rsidP="005631AD">
                      <w:pPr>
                        <w:pStyle w:val="PL"/>
                        <w:shd w:val="pct10" w:color="auto" w:fill="auto"/>
                        <w:rPr>
                          <w:sz w:val="12"/>
                          <w:szCs w:val="12"/>
                          <w:lang w:eastAsia="ko-KR"/>
                        </w:rPr>
                      </w:pPr>
                    </w:p>
                    <w:p w14:paraId="3C803F08" w14:textId="77777777" w:rsidR="005631AD" w:rsidRPr="00DC4D19" w:rsidRDefault="005631AD" w:rsidP="005631AD">
                      <w:pPr>
                        <w:pStyle w:val="PL"/>
                        <w:shd w:val="clear" w:color="auto" w:fill="E6E6E6"/>
                        <w:rPr>
                          <w:sz w:val="12"/>
                          <w:szCs w:val="12"/>
                        </w:rPr>
                      </w:pPr>
                      <w:r w:rsidRPr="00DC4D19">
                        <w:rPr>
                          <w:sz w:val="12"/>
                          <w:szCs w:val="12"/>
                        </w:rPr>
                        <w:t>-- ASN1START</w:t>
                      </w:r>
                    </w:p>
                    <w:p w14:paraId="1EFEE329" w14:textId="77777777" w:rsidR="005631AD" w:rsidRPr="00DC4D19" w:rsidRDefault="005631AD" w:rsidP="005631AD">
                      <w:pPr>
                        <w:pStyle w:val="PL"/>
                        <w:shd w:val="clear" w:color="auto" w:fill="E6E6E6"/>
                        <w:rPr>
                          <w:snapToGrid w:val="0"/>
                          <w:sz w:val="12"/>
                          <w:szCs w:val="12"/>
                        </w:rPr>
                      </w:pPr>
                      <w:r w:rsidRPr="00DC4D19">
                        <w:rPr>
                          <w:snapToGrid w:val="0"/>
                          <w:sz w:val="12"/>
                          <w:szCs w:val="12"/>
                        </w:rPr>
                        <w:t>NR-AdditionalPathList-r16 ::= SEQUENCE (SIZE(1..2)) OF NR-AdditionalPath-r16</w:t>
                      </w:r>
                    </w:p>
                    <w:p w14:paraId="335D59C9" w14:textId="77777777" w:rsidR="005631AD" w:rsidRPr="00DC4D19" w:rsidRDefault="005631AD" w:rsidP="005631AD">
                      <w:pPr>
                        <w:pStyle w:val="PL"/>
                        <w:shd w:val="clear" w:color="auto" w:fill="E6E6E6"/>
                        <w:rPr>
                          <w:snapToGrid w:val="0"/>
                          <w:sz w:val="12"/>
                          <w:szCs w:val="12"/>
                        </w:rPr>
                      </w:pPr>
                      <w:r w:rsidRPr="00DC4D19">
                        <w:rPr>
                          <w:snapToGrid w:val="0"/>
                          <w:sz w:val="12"/>
                          <w:szCs w:val="12"/>
                        </w:rPr>
                        <w:t>NR-AdditionalPathListExt-r17 ::= SEQUENCE (SIZE(1..8)) OF NR-AdditionalPath-r16</w:t>
                      </w:r>
                    </w:p>
                    <w:p w14:paraId="1F4A4F36" w14:textId="77777777" w:rsidR="005631AD" w:rsidRPr="00DC4D19" w:rsidRDefault="005631AD" w:rsidP="005631AD">
                      <w:pPr>
                        <w:pStyle w:val="PL"/>
                        <w:shd w:val="clear" w:color="auto" w:fill="E6E6E6"/>
                        <w:rPr>
                          <w:sz w:val="12"/>
                          <w:szCs w:val="12"/>
                        </w:rPr>
                      </w:pPr>
                      <w:r w:rsidRPr="00DC4D19">
                        <w:rPr>
                          <w:sz w:val="12"/>
                          <w:szCs w:val="12"/>
                        </w:rPr>
                        <w:t>NR-AdditionalPath-r16 ::= SEQUENCE {</w:t>
                      </w:r>
                    </w:p>
                    <w:p w14:paraId="00CD8045" w14:textId="77777777" w:rsidR="005631AD" w:rsidRPr="00DC4D19" w:rsidRDefault="005631AD" w:rsidP="005631AD">
                      <w:pPr>
                        <w:pStyle w:val="PL"/>
                        <w:keepNext/>
                        <w:keepLines/>
                        <w:shd w:val="clear" w:color="auto" w:fill="E6E6E6"/>
                        <w:rPr>
                          <w:sz w:val="12"/>
                          <w:szCs w:val="12"/>
                        </w:rPr>
                      </w:pPr>
                      <w:r w:rsidRPr="00DC4D19">
                        <w:rPr>
                          <w:sz w:val="12"/>
                          <w:szCs w:val="12"/>
                        </w:rPr>
                        <w:tab/>
                        <w:t>nr-RelativeTimeDifference-r16</w:t>
                      </w:r>
                      <w:r w:rsidRPr="00DC4D19">
                        <w:rPr>
                          <w:sz w:val="12"/>
                          <w:szCs w:val="12"/>
                        </w:rPr>
                        <w:tab/>
                        <w:t>CHOICE {</w:t>
                      </w:r>
                    </w:p>
                    <w:p w14:paraId="66BE8CA3" w14:textId="77777777" w:rsidR="005631AD" w:rsidRPr="0064200E" w:rsidRDefault="005631AD" w:rsidP="005631AD">
                      <w:pPr>
                        <w:pStyle w:val="PL"/>
                        <w:keepNext/>
                        <w:keepLines/>
                        <w:shd w:val="clear" w:color="auto" w:fill="E6E6E6"/>
                        <w:rPr>
                          <w:sz w:val="12"/>
                          <w:szCs w:val="12"/>
                          <w:lang w:val="sv-SE"/>
                        </w:rPr>
                      </w:pPr>
                      <w:r w:rsidRPr="00DC4D19">
                        <w:rPr>
                          <w:sz w:val="12"/>
                          <w:szCs w:val="12"/>
                        </w:rPr>
                        <w:tab/>
                      </w:r>
                      <w:r w:rsidRPr="00DC4D19">
                        <w:rPr>
                          <w:sz w:val="12"/>
                          <w:szCs w:val="12"/>
                        </w:rPr>
                        <w:tab/>
                      </w:r>
                      <w:r w:rsidRPr="00DC4D19">
                        <w:rPr>
                          <w:sz w:val="12"/>
                          <w:szCs w:val="12"/>
                        </w:rPr>
                        <w:tab/>
                      </w:r>
                      <w:r w:rsidRPr="00DC4D19">
                        <w:rPr>
                          <w:sz w:val="12"/>
                          <w:szCs w:val="12"/>
                        </w:rPr>
                        <w:tab/>
                      </w:r>
                      <w:r w:rsidRPr="0064200E">
                        <w:rPr>
                          <w:sz w:val="12"/>
                          <w:szCs w:val="12"/>
                          <w:lang w:val="sv-SE"/>
                        </w:rPr>
                        <w:t>k0-r16</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INTEGER(0..16351),</w:t>
                      </w:r>
                    </w:p>
                    <w:p w14:paraId="3726448D" w14:textId="77777777" w:rsidR="005631AD" w:rsidRPr="0064200E" w:rsidRDefault="005631AD" w:rsidP="005631AD">
                      <w:pPr>
                        <w:pStyle w:val="PL"/>
                        <w:keepNext/>
                        <w:keepLines/>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k1-r16</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INTEGER(0..8176),</w:t>
                      </w:r>
                    </w:p>
                    <w:p w14:paraId="5220936A" w14:textId="77777777" w:rsidR="005631AD" w:rsidRPr="0064200E" w:rsidRDefault="005631AD" w:rsidP="005631AD">
                      <w:pPr>
                        <w:pStyle w:val="PL"/>
                        <w:keepNext/>
                        <w:keepLines/>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k2-r16</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INTEGER(0..4088),</w:t>
                      </w:r>
                    </w:p>
                    <w:p w14:paraId="46C41A35" w14:textId="77777777" w:rsidR="005631AD" w:rsidRPr="0064200E" w:rsidRDefault="005631AD" w:rsidP="005631AD">
                      <w:pPr>
                        <w:pStyle w:val="PL"/>
                        <w:keepNext/>
                        <w:keepLines/>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k3-r16</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INTEGER(0..2044),</w:t>
                      </w:r>
                    </w:p>
                    <w:p w14:paraId="6C2E2EC7" w14:textId="77777777" w:rsidR="005631AD" w:rsidRPr="0064200E" w:rsidRDefault="005631AD" w:rsidP="005631AD">
                      <w:pPr>
                        <w:pStyle w:val="PL"/>
                        <w:keepNext/>
                        <w:keepLines/>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k4-r16</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INTEGER(0..1022),</w:t>
                      </w:r>
                    </w:p>
                    <w:p w14:paraId="42C58C18" w14:textId="77777777" w:rsidR="005631AD" w:rsidRPr="0064200E" w:rsidRDefault="005631AD" w:rsidP="005631AD">
                      <w:pPr>
                        <w:pStyle w:val="PL"/>
                        <w:keepNext/>
                        <w:keepLines/>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k5-r16</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INTEGER(0..511),</w:t>
                      </w:r>
                    </w:p>
                    <w:p w14:paraId="2F9C3BAD" w14:textId="77777777" w:rsidR="005631AD" w:rsidRPr="0064200E" w:rsidRDefault="005631AD" w:rsidP="005631AD">
                      <w:pPr>
                        <w:pStyle w:val="PL"/>
                        <w:keepNext/>
                        <w:keepLines/>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w:t>
                      </w:r>
                    </w:p>
                    <w:p w14:paraId="17AA3637" w14:textId="77777777" w:rsidR="005631AD" w:rsidRPr="0064200E" w:rsidRDefault="005631AD" w:rsidP="005631AD">
                      <w:pPr>
                        <w:pStyle w:val="PL"/>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kMinus6-r18</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INTEGER(0..1046401),</w:t>
                      </w:r>
                    </w:p>
                    <w:p w14:paraId="77EE91B3" w14:textId="77777777" w:rsidR="005631AD" w:rsidRPr="0064200E" w:rsidRDefault="005631AD" w:rsidP="005631AD">
                      <w:pPr>
                        <w:pStyle w:val="PL"/>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kMinus5-r18</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INTEGER(0..523201),</w:t>
                      </w:r>
                    </w:p>
                    <w:p w14:paraId="1658894D" w14:textId="77777777" w:rsidR="005631AD" w:rsidRPr="0064200E" w:rsidRDefault="005631AD" w:rsidP="005631AD">
                      <w:pPr>
                        <w:pStyle w:val="PL"/>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kMinus4-r18</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INTEGER(0..261601),</w:t>
                      </w:r>
                    </w:p>
                    <w:p w14:paraId="5D97F975" w14:textId="77777777" w:rsidR="005631AD" w:rsidRPr="0064200E" w:rsidRDefault="005631AD" w:rsidP="005631AD">
                      <w:pPr>
                        <w:pStyle w:val="PL"/>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kMinus3-r18</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INTEGER(0..130801),</w:t>
                      </w:r>
                    </w:p>
                    <w:p w14:paraId="2A49D6F8" w14:textId="77777777" w:rsidR="005631AD" w:rsidRPr="0064200E" w:rsidRDefault="005631AD" w:rsidP="005631AD">
                      <w:pPr>
                        <w:pStyle w:val="PL"/>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kMinus2-r18</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INTEGER(0..65401),</w:t>
                      </w:r>
                    </w:p>
                    <w:p w14:paraId="6DC8BD49" w14:textId="77777777" w:rsidR="005631AD" w:rsidRPr="0064200E" w:rsidRDefault="005631AD" w:rsidP="005631AD">
                      <w:pPr>
                        <w:pStyle w:val="PL"/>
                        <w:keepNext/>
                        <w:keepLines/>
                        <w:shd w:val="clear" w:color="auto" w:fill="E6E6E6"/>
                        <w:rPr>
                          <w:sz w:val="12"/>
                          <w:szCs w:val="12"/>
                          <w:lang w:val="sv-SE"/>
                        </w:rPr>
                      </w:pP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kMinus1-r18</w:t>
                      </w:r>
                      <w:r w:rsidRPr="0064200E">
                        <w:rPr>
                          <w:sz w:val="12"/>
                          <w:szCs w:val="12"/>
                          <w:lang w:val="sv-SE"/>
                        </w:rPr>
                        <w:tab/>
                      </w:r>
                      <w:r w:rsidRPr="0064200E">
                        <w:rPr>
                          <w:sz w:val="12"/>
                          <w:szCs w:val="12"/>
                          <w:lang w:val="sv-SE"/>
                        </w:rPr>
                        <w:tab/>
                      </w:r>
                      <w:r w:rsidRPr="0064200E">
                        <w:rPr>
                          <w:sz w:val="12"/>
                          <w:szCs w:val="12"/>
                          <w:lang w:val="sv-SE"/>
                        </w:rPr>
                        <w:tab/>
                      </w:r>
                      <w:r w:rsidRPr="0064200E">
                        <w:rPr>
                          <w:sz w:val="12"/>
                          <w:szCs w:val="12"/>
                          <w:lang w:val="sv-SE"/>
                        </w:rPr>
                        <w:tab/>
                        <w:t>INTEGER(0..32701)</w:t>
                      </w:r>
                    </w:p>
                    <w:p w14:paraId="49128784" w14:textId="77777777" w:rsidR="005631AD" w:rsidRPr="00DC4D19" w:rsidRDefault="005631AD" w:rsidP="005631AD">
                      <w:pPr>
                        <w:pStyle w:val="PL"/>
                        <w:keepNext/>
                        <w:keepLines/>
                        <w:shd w:val="clear" w:color="auto" w:fill="E6E6E6"/>
                        <w:rPr>
                          <w:sz w:val="12"/>
                          <w:szCs w:val="12"/>
                        </w:rPr>
                      </w:pPr>
                      <w:r w:rsidRPr="0064200E">
                        <w:rPr>
                          <w:sz w:val="12"/>
                          <w:szCs w:val="12"/>
                          <w:lang w:val="sv-SE"/>
                        </w:rPr>
                        <w:tab/>
                      </w:r>
                      <w:r w:rsidRPr="00DC4D19">
                        <w:rPr>
                          <w:sz w:val="12"/>
                          <w:szCs w:val="12"/>
                        </w:rPr>
                        <w:t>},</w:t>
                      </w:r>
                    </w:p>
                    <w:p w14:paraId="66E59F4E" w14:textId="77777777" w:rsidR="005631AD" w:rsidRPr="00DC4D19" w:rsidRDefault="005631AD" w:rsidP="005631AD">
                      <w:pPr>
                        <w:pStyle w:val="PL"/>
                        <w:shd w:val="clear" w:color="auto" w:fill="E6E6E6"/>
                        <w:rPr>
                          <w:snapToGrid w:val="0"/>
                          <w:sz w:val="12"/>
                          <w:szCs w:val="12"/>
                        </w:rPr>
                      </w:pPr>
                      <w:r w:rsidRPr="008B6DC2">
                        <w:rPr>
                          <w:snapToGrid w:val="0"/>
                          <w:color w:val="FF0000"/>
                          <w:sz w:val="12"/>
                          <w:szCs w:val="12"/>
                        </w:rPr>
                        <w:tab/>
                        <w:t>&lt;some IEs skipped&gt;</w:t>
                      </w:r>
                    </w:p>
                    <w:p w14:paraId="121D50B3" w14:textId="77777777" w:rsidR="005631AD" w:rsidRPr="00DC4D19" w:rsidRDefault="005631AD" w:rsidP="005631AD">
                      <w:pPr>
                        <w:pStyle w:val="PL"/>
                        <w:shd w:val="clear" w:color="auto" w:fill="E6E6E6"/>
                        <w:rPr>
                          <w:sz w:val="12"/>
                          <w:szCs w:val="12"/>
                        </w:rPr>
                      </w:pPr>
                      <w:r w:rsidRPr="00DC4D19">
                        <w:rPr>
                          <w:sz w:val="12"/>
                          <w:szCs w:val="12"/>
                        </w:rPr>
                        <w:tab/>
                      </w:r>
                      <w:r w:rsidRPr="00DC4D19">
                        <w:rPr>
                          <w:snapToGrid w:val="0"/>
                          <w:sz w:val="12"/>
                          <w:szCs w:val="12"/>
                        </w:rPr>
                        <w:t>nr-DL-PRS-RSRPP</w:t>
                      </w:r>
                      <w:r w:rsidRPr="00DC4D19">
                        <w:rPr>
                          <w:sz w:val="12"/>
                          <w:szCs w:val="12"/>
                        </w:rPr>
                        <w:t>-r17</w:t>
                      </w:r>
                      <w:r w:rsidRPr="00DC4D19">
                        <w:rPr>
                          <w:sz w:val="12"/>
                          <w:szCs w:val="12"/>
                        </w:rPr>
                        <w:tab/>
                      </w:r>
                      <w:r w:rsidRPr="00DC4D19">
                        <w:rPr>
                          <w:sz w:val="12"/>
                          <w:szCs w:val="12"/>
                        </w:rPr>
                        <w:tab/>
                      </w:r>
                      <w:r w:rsidRPr="00DC4D19">
                        <w:rPr>
                          <w:sz w:val="12"/>
                          <w:szCs w:val="12"/>
                        </w:rPr>
                        <w:tab/>
                      </w:r>
                      <w:r w:rsidRPr="00DC4D19">
                        <w:rPr>
                          <w:sz w:val="12"/>
                          <w:szCs w:val="12"/>
                        </w:rPr>
                        <w:tab/>
                        <w:t>INTEGER (0..126)</w:t>
                      </w:r>
                      <w:r w:rsidRPr="00DC4D19">
                        <w:rPr>
                          <w:sz w:val="12"/>
                          <w:szCs w:val="12"/>
                        </w:rPr>
                        <w:tab/>
                      </w:r>
                      <w:r w:rsidRPr="00DC4D19">
                        <w:rPr>
                          <w:sz w:val="12"/>
                          <w:szCs w:val="12"/>
                        </w:rPr>
                        <w:tab/>
                      </w:r>
                      <w:r w:rsidRPr="00DC4D19">
                        <w:rPr>
                          <w:sz w:val="12"/>
                          <w:szCs w:val="12"/>
                        </w:rPr>
                        <w:tab/>
                      </w:r>
                      <w:r w:rsidRPr="00DC4D19">
                        <w:rPr>
                          <w:sz w:val="12"/>
                          <w:szCs w:val="12"/>
                        </w:rPr>
                        <w:tab/>
                      </w:r>
                      <w:r w:rsidRPr="00DC4D19">
                        <w:rPr>
                          <w:sz w:val="12"/>
                          <w:szCs w:val="12"/>
                        </w:rPr>
                        <w:tab/>
                      </w:r>
                      <w:r w:rsidRPr="00DC4D19">
                        <w:rPr>
                          <w:sz w:val="12"/>
                          <w:szCs w:val="12"/>
                        </w:rPr>
                        <w:tab/>
                        <w:t>OPTIONAL</w:t>
                      </w:r>
                    </w:p>
                    <w:p w14:paraId="09ADA2F2" w14:textId="77777777" w:rsidR="005631AD" w:rsidRPr="00DC4D19" w:rsidRDefault="005631AD" w:rsidP="005631AD">
                      <w:pPr>
                        <w:pStyle w:val="PL"/>
                        <w:shd w:val="clear" w:color="auto" w:fill="E6E6E6"/>
                        <w:rPr>
                          <w:sz w:val="12"/>
                          <w:szCs w:val="12"/>
                        </w:rPr>
                      </w:pPr>
                      <w:r w:rsidRPr="00DC4D19">
                        <w:rPr>
                          <w:sz w:val="12"/>
                          <w:szCs w:val="12"/>
                        </w:rPr>
                        <w:t>}</w:t>
                      </w:r>
                    </w:p>
                    <w:p w14:paraId="6550CF11" w14:textId="77777777" w:rsidR="005631AD" w:rsidRPr="00DC4D19" w:rsidRDefault="005631AD" w:rsidP="005631AD">
                      <w:pPr>
                        <w:pStyle w:val="PL"/>
                        <w:shd w:val="pct10" w:color="auto" w:fill="auto"/>
                        <w:rPr>
                          <w:sz w:val="12"/>
                          <w:szCs w:val="12"/>
                          <w:lang w:eastAsia="ko-KR"/>
                        </w:rPr>
                      </w:pPr>
                      <w:r w:rsidRPr="00DC4D19">
                        <w:rPr>
                          <w:sz w:val="12"/>
                          <w:szCs w:val="12"/>
                          <w:lang w:eastAsia="ko-KR"/>
                        </w:rPr>
                        <w:t>-- ASN1STOP</w:t>
                      </w:r>
                    </w:p>
                    <w:p w14:paraId="68249F02" w14:textId="77777777" w:rsidR="005631AD" w:rsidRPr="00A90358" w:rsidRDefault="005631AD" w:rsidP="005631AD">
                      <w:pPr>
                        <w:pStyle w:val="PL"/>
                        <w:shd w:val="pct10" w:color="auto" w:fill="auto"/>
                        <w:rPr>
                          <w:sz w:val="12"/>
                          <w:szCs w:val="12"/>
                          <w:lang w:eastAsia="ko-KR"/>
                        </w:rPr>
                      </w:pPr>
                    </w:p>
                    <w:p w14:paraId="5FF4F5C7" w14:textId="77777777" w:rsidR="005631AD" w:rsidRPr="00A90358" w:rsidRDefault="005631AD" w:rsidP="005631AD">
                      <w:pPr>
                        <w:spacing w:after="0"/>
                        <w:rPr>
                          <w:i/>
                          <w:iCs/>
                          <w:color w:val="4472C4" w:themeColor="accent1"/>
                          <w:sz w:val="12"/>
                          <w:szCs w:val="12"/>
                        </w:rPr>
                      </w:pPr>
                    </w:p>
                  </w:txbxContent>
                </v:textbox>
                <w10:wrap type="square" anchorx="margin"/>
              </v:shape>
            </w:pict>
          </mc:Fallback>
        </mc:AlternateContent>
      </w:r>
      <w:r w:rsidRPr="00FE053A">
        <w:t xml:space="preserve">Whether RAN1 group decides to adopt Alt-A, Alt-B, both Alt-A and Alt-B, or a hybrid option, we note that existing reporting signaling (e.g., additional path measurement reporting) can be considered as a starting point to enable such reporting. RAN1 can scope enhancements to existing signaling (if </w:t>
      </w:r>
      <w:r w:rsidR="00242004">
        <w:t>supported</w:t>
      </w:r>
      <w:r w:rsidRPr="00FE053A">
        <w:t xml:space="preserve">) to realize them. For example, in existing reporting, the following can be considered, as starting point, at least for Alt-A (if </w:t>
      </w:r>
      <w:r w:rsidR="00242004">
        <w:t>supported</w:t>
      </w:r>
      <w:r w:rsidRPr="00FE053A">
        <w:t>)</w:t>
      </w:r>
      <w:r w:rsidR="00F73EB5">
        <w:t>, e.g., Case2b</w:t>
      </w:r>
      <w:r w:rsidRPr="00FE053A">
        <w:t xml:space="preserve">: </w:t>
      </w:r>
    </w:p>
    <w:p w14:paraId="00513E87" w14:textId="13ADB1B3" w:rsidR="005631AD" w:rsidRPr="00FE053A" w:rsidRDefault="005631AD" w:rsidP="005631AD">
      <w:pPr>
        <w:pStyle w:val="ListParagraph"/>
        <w:numPr>
          <w:ilvl w:val="0"/>
          <w:numId w:val="52"/>
        </w:numPr>
        <w:rPr>
          <w:i/>
          <w:iCs/>
          <w:snapToGrid w:val="0"/>
        </w:rPr>
      </w:pPr>
      <w:r w:rsidRPr="00FE053A">
        <w:t xml:space="preserve">Alignment of first timing-quantized measurement of grid (e.g., first sample in grid of Alt-A)  can be referenced with help of reference TRP IE </w:t>
      </w:r>
      <w:r w:rsidRPr="00FE053A">
        <w:rPr>
          <w:i/>
          <w:iCs/>
          <w:snapToGrid w:val="0"/>
        </w:rPr>
        <w:t>dl-PRS-ReferenceInfo-r16</w:t>
      </w:r>
      <w:r w:rsidR="0045369B">
        <w:rPr>
          <w:i/>
          <w:iCs/>
          <w:snapToGrid w:val="0"/>
        </w:rPr>
        <w:t xml:space="preserve"> </w:t>
      </w:r>
      <w:r w:rsidR="00C80388">
        <w:rPr>
          <w:snapToGrid w:val="0"/>
        </w:rPr>
        <w:t>as d</w:t>
      </w:r>
      <w:r w:rsidR="00C80388" w:rsidRPr="00C80388">
        <w:rPr>
          <w:snapToGrid w:val="0"/>
        </w:rPr>
        <w:t>efined in</w:t>
      </w:r>
      <w:r w:rsidR="00C80388">
        <w:rPr>
          <w:i/>
          <w:iCs/>
          <w:snapToGrid w:val="0"/>
        </w:rPr>
        <w:t xml:space="preserve"> </w:t>
      </w:r>
      <w:r w:rsidR="0045369B" w:rsidRPr="0045369B">
        <w:rPr>
          <w:snapToGrid w:val="0"/>
        </w:rPr>
        <w:t>TS 37.355</w:t>
      </w:r>
      <w:r w:rsidRPr="00FE053A">
        <w:rPr>
          <w:i/>
          <w:iCs/>
          <w:snapToGrid w:val="0"/>
        </w:rPr>
        <w:t xml:space="preserve">. </w:t>
      </w:r>
      <w:r w:rsidRPr="00FE053A">
        <w:rPr>
          <w:snapToGrid w:val="0"/>
        </w:rPr>
        <w:t>For example, the centre of grid can be aligned with reference TRP</w:t>
      </w:r>
      <w:r w:rsidR="00B23AD9">
        <w:rPr>
          <w:snapToGrid w:val="0"/>
        </w:rPr>
        <w:t>,</w:t>
      </w:r>
    </w:p>
    <w:p w14:paraId="47D86383" w14:textId="0986CDAA" w:rsidR="005631AD" w:rsidRPr="00FE053A" w:rsidRDefault="005631AD" w:rsidP="005631AD">
      <w:pPr>
        <w:pStyle w:val="ListParagraph"/>
        <w:numPr>
          <w:ilvl w:val="0"/>
          <w:numId w:val="52"/>
        </w:numPr>
        <w:rPr>
          <w:snapToGrid w:val="0"/>
        </w:rPr>
      </w:pPr>
      <w:r w:rsidRPr="00FE053A">
        <w:t xml:space="preserve">Granularity of timing for the grid (e.g., sampling period in Alt-A) can be realized by controlling the timing quantization resolution, e.g., IEs </w:t>
      </w:r>
      <w:r w:rsidRPr="00FE053A">
        <w:rPr>
          <w:i/>
          <w:iCs/>
        </w:rPr>
        <w:t>k0-r16, …, k5-r16</w:t>
      </w:r>
      <w:r w:rsidRPr="00FE053A">
        <w:t xml:space="preserve">, </w:t>
      </w:r>
      <w:r w:rsidRPr="00FE053A">
        <w:rPr>
          <w:i/>
          <w:iCs/>
        </w:rPr>
        <w:t>kMinus1-r18,…, kMinus6-r18</w:t>
      </w:r>
      <w:r w:rsidR="00C80388">
        <w:rPr>
          <w:i/>
          <w:iCs/>
        </w:rPr>
        <w:t xml:space="preserve"> </w:t>
      </w:r>
      <w:r w:rsidR="00C80388" w:rsidRPr="00C80388">
        <w:t>as</w:t>
      </w:r>
      <w:r w:rsidR="00C80388">
        <w:rPr>
          <w:snapToGrid w:val="0"/>
        </w:rPr>
        <w:t xml:space="preserve"> </w:t>
      </w:r>
      <w:r w:rsidR="00C80388" w:rsidRPr="00C80388">
        <w:rPr>
          <w:snapToGrid w:val="0"/>
        </w:rPr>
        <w:t>defined in</w:t>
      </w:r>
      <w:r w:rsidR="00C80388">
        <w:rPr>
          <w:i/>
          <w:iCs/>
          <w:snapToGrid w:val="0"/>
        </w:rPr>
        <w:t xml:space="preserve"> </w:t>
      </w:r>
      <w:r w:rsidR="00C80388" w:rsidRPr="0045369B">
        <w:rPr>
          <w:snapToGrid w:val="0"/>
        </w:rPr>
        <w:t>TS 37.355</w:t>
      </w:r>
      <w:r w:rsidR="00B23AD9">
        <w:rPr>
          <w:snapToGrid w:val="0"/>
        </w:rPr>
        <w:t>,</w:t>
      </w:r>
    </w:p>
    <w:p w14:paraId="536E6159" w14:textId="138C97A0" w:rsidR="005631AD" w:rsidRPr="00FE053A" w:rsidRDefault="005631AD" w:rsidP="005631AD">
      <w:pPr>
        <w:pStyle w:val="ListParagraph"/>
        <w:numPr>
          <w:ilvl w:val="0"/>
          <w:numId w:val="52"/>
        </w:numPr>
      </w:pPr>
      <w:r w:rsidRPr="00FE053A">
        <w:t>Placement of window of N</w:t>
      </w:r>
      <w:r w:rsidRPr="00FE053A">
        <w:rPr>
          <w:vertAlign w:val="subscript"/>
        </w:rPr>
        <w:t>t</w:t>
      </w:r>
      <w:r w:rsidRPr="00FE053A">
        <w:t xml:space="preserve"> timing-quantized measurements can be referenced with respect of first path timing, e.g., IE </w:t>
      </w:r>
      <w:r w:rsidRPr="00FE053A">
        <w:rPr>
          <w:i/>
          <w:iCs/>
          <w:snapToGrid w:val="0"/>
        </w:rPr>
        <w:t>nr-RSTD-r16</w:t>
      </w:r>
      <w:r w:rsidR="00C80388">
        <w:rPr>
          <w:snapToGrid w:val="0"/>
        </w:rPr>
        <w:t xml:space="preserve"> as </w:t>
      </w:r>
      <w:r w:rsidR="00C80388" w:rsidRPr="00C80388">
        <w:rPr>
          <w:snapToGrid w:val="0"/>
        </w:rPr>
        <w:t>defined in</w:t>
      </w:r>
      <w:r w:rsidR="00C80388">
        <w:rPr>
          <w:i/>
          <w:iCs/>
          <w:snapToGrid w:val="0"/>
        </w:rPr>
        <w:t xml:space="preserve"> </w:t>
      </w:r>
      <w:r w:rsidR="00C80388" w:rsidRPr="0045369B">
        <w:rPr>
          <w:snapToGrid w:val="0"/>
        </w:rPr>
        <w:t>TS 37.355</w:t>
      </w:r>
      <w:r w:rsidR="00B23AD9">
        <w:rPr>
          <w:snapToGrid w:val="0"/>
        </w:rPr>
        <w:t>,</w:t>
      </w:r>
      <w:r w:rsidRPr="00FE053A">
        <w:rPr>
          <w:snapToGrid w:val="0"/>
        </w:rPr>
        <w:t xml:space="preserve"> </w:t>
      </w:r>
    </w:p>
    <w:p w14:paraId="4C996381" w14:textId="44381741" w:rsidR="005631AD" w:rsidRPr="00FE053A" w:rsidRDefault="005631AD" w:rsidP="005631AD">
      <w:pPr>
        <w:pStyle w:val="ListParagraph"/>
        <w:numPr>
          <w:ilvl w:val="0"/>
          <w:numId w:val="52"/>
        </w:numPr>
      </w:pPr>
      <w:r w:rsidRPr="00FE053A">
        <w:t xml:space="preserve">Reporting of timing information of timing-quantized measurements (e.g., timing of samples in Alt-A) can be indicated using IE </w:t>
      </w:r>
      <w:r w:rsidRPr="00FE053A">
        <w:rPr>
          <w:i/>
          <w:iCs/>
          <w:snapToGrid w:val="0"/>
        </w:rPr>
        <w:t>nr-RSTD-r16</w:t>
      </w:r>
      <w:r w:rsidRPr="00FE053A">
        <w:rPr>
          <w:snapToGrid w:val="0"/>
        </w:rPr>
        <w:t xml:space="preserve"> and IE</w:t>
      </w:r>
      <w:r w:rsidRPr="00FE053A">
        <w:t xml:space="preserve"> </w:t>
      </w:r>
      <w:r w:rsidRPr="00FE053A">
        <w:rPr>
          <w:i/>
          <w:iCs/>
          <w:snapToGrid w:val="0"/>
        </w:rPr>
        <w:t>nr-RSTD-ResultDiff-r16</w:t>
      </w:r>
      <w:r w:rsidR="00B23AD9">
        <w:rPr>
          <w:i/>
          <w:iCs/>
          <w:snapToGrid w:val="0"/>
        </w:rPr>
        <w:t xml:space="preserve"> </w:t>
      </w:r>
      <w:r w:rsidR="00B23AD9">
        <w:rPr>
          <w:snapToGrid w:val="0"/>
        </w:rPr>
        <w:t>as d</w:t>
      </w:r>
      <w:r w:rsidR="00B23AD9" w:rsidRPr="00C80388">
        <w:rPr>
          <w:snapToGrid w:val="0"/>
        </w:rPr>
        <w:t>efined in</w:t>
      </w:r>
      <w:r w:rsidR="00B23AD9">
        <w:rPr>
          <w:i/>
          <w:iCs/>
          <w:snapToGrid w:val="0"/>
        </w:rPr>
        <w:t xml:space="preserve"> </w:t>
      </w:r>
      <w:r w:rsidR="00B23AD9" w:rsidRPr="0045369B">
        <w:rPr>
          <w:snapToGrid w:val="0"/>
        </w:rPr>
        <w:t>TS 37.355</w:t>
      </w:r>
      <w:r w:rsidR="00B23AD9">
        <w:rPr>
          <w:snapToGrid w:val="0"/>
        </w:rPr>
        <w:t>,</w:t>
      </w:r>
    </w:p>
    <w:p w14:paraId="338B3357" w14:textId="67509C07" w:rsidR="005631AD" w:rsidRPr="00FE053A" w:rsidRDefault="005631AD" w:rsidP="005631AD">
      <w:pPr>
        <w:pStyle w:val="ListParagraph"/>
        <w:numPr>
          <w:ilvl w:val="0"/>
          <w:numId w:val="52"/>
        </w:numPr>
      </w:pPr>
      <w:r w:rsidRPr="00FE053A">
        <w:t xml:space="preserve">Reporting of power information of timing-quantized measurements (e.g., power samples in Alt-A) can be enabled using IE </w:t>
      </w:r>
      <w:r w:rsidRPr="00FE053A">
        <w:rPr>
          <w:i/>
          <w:iCs/>
          <w:snapToGrid w:val="0"/>
        </w:rPr>
        <w:t>nr-DL-PRS-RSRP</w:t>
      </w:r>
      <w:r w:rsidRPr="00FE053A">
        <w:rPr>
          <w:i/>
          <w:iCs/>
        </w:rPr>
        <w:t>-Result-r16</w:t>
      </w:r>
      <w:r w:rsidRPr="00FE053A">
        <w:t xml:space="preserve"> </w:t>
      </w:r>
      <w:r w:rsidRPr="00FE053A">
        <w:rPr>
          <w:snapToGrid w:val="0"/>
        </w:rPr>
        <w:t>and IE</w:t>
      </w:r>
      <w:r w:rsidRPr="00FE053A">
        <w:t xml:space="preserve"> </w:t>
      </w:r>
      <w:r w:rsidRPr="00FE053A">
        <w:rPr>
          <w:i/>
          <w:iCs/>
          <w:snapToGrid w:val="0"/>
        </w:rPr>
        <w:t>nr-DL-PRS-RSRP-ResultDiff-r16</w:t>
      </w:r>
      <w:r w:rsidR="00B23AD9">
        <w:rPr>
          <w:i/>
          <w:iCs/>
          <w:snapToGrid w:val="0"/>
        </w:rPr>
        <w:t xml:space="preserve"> </w:t>
      </w:r>
      <w:r w:rsidR="00B23AD9">
        <w:rPr>
          <w:snapToGrid w:val="0"/>
        </w:rPr>
        <w:t>as d</w:t>
      </w:r>
      <w:r w:rsidR="00B23AD9" w:rsidRPr="00C80388">
        <w:rPr>
          <w:snapToGrid w:val="0"/>
        </w:rPr>
        <w:t>efined in</w:t>
      </w:r>
      <w:r w:rsidR="00B23AD9">
        <w:rPr>
          <w:i/>
          <w:iCs/>
          <w:snapToGrid w:val="0"/>
        </w:rPr>
        <w:t xml:space="preserve"> </w:t>
      </w:r>
      <w:r w:rsidR="00B23AD9" w:rsidRPr="0045369B">
        <w:rPr>
          <w:snapToGrid w:val="0"/>
        </w:rPr>
        <w:t>TS 37.355</w:t>
      </w:r>
      <w:r w:rsidR="000D4500">
        <w:rPr>
          <w:snapToGrid w:val="0"/>
        </w:rPr>
        <w:t>.</w:t>
      </w:r>
    </w:p>
    <w:p w14:paraId="7E3D6486" w14:textId="77777777" w:rsidR="005631AD" w:rsidRPr="00FE053A" w:rsidRDefault="005631AD" w:rsidP="005631AD"/>
    <w:p w14:paraId="1446534E" w14:textId="77777777" w:rsidR="005631AD" w:rsidRPr="00FE053A" w:rsidRDefault="005631AD" w:rsidP="005631AD">
      <w:r w:rsidRPr="00FE053A">
        <w:t xml:space="preserve">For Alt-B path-based measurements, RAN1 can naturally consider the exiting IEs for reporting measurements. We find that RAN1 should strive to reuse existing IEs when considering reporting for Alt-A (if needed) and/or Alt-B.  </w:t>
      </w:r>
    </w:p>
    <w:p w14:paraId="68F69D18" w14:textId="77777777" w:rsidR="005631AD" w:rsidRPr="00FE053A" w:rsidRDefault="005631AD" w:rsidP="005631AD"/>
    <w:p w14:paraId="57F57FAD" w14:textId="65080E14" w:rsidR="005631AD" w:rsidRPr="00FE053A" w:rsidRDefault="005631AD" w:rsidP="005631AD">
      <w:r w:rsidRPr="00FE053A">
        <w:rPr>
          <w:b/>
          <w:bCs/>
        </w:rPr>
        <w:t xml:space="preserve">Observation </w:t>
      </w:r>
      <w:r w:rsidR="00684E8B">
        <w:rPr>
          <w:b/>
          <w:bCs/>
        </w:rPr>
        <w:t>7</w:t>
      </w:r>
      <w:r w:rsidRPr="00FE053A">
        <w:rPr>
          <w:b/>
          <w:bCs/>
        </w:rPr>
        <w:t>: For AI/ML positioning channel measurement generation for model input Case2b/3b, existing reporting scheme can be repurposed</w:t>
      </w:r>
      <w:r w:rsidR="00A11CE3">
        <w:rPr>
          <w:b/>
          <w:bCs/>
        </w:rPr>
        <w:t xml:space="preserve"> and enhanced</w:t>
      </w:r>
      <w:r w:rsidRPr="00FE053A">
        <w:rPr>
          <w:b/>
          <w:bCs/>
        </w:rPr>
        <w:t xml:space="preserve"> to report Alt-A (if </w:t>
      </w:r>
      <w:r w:rsidR="00242004">
        <w:rPr>
          <w:b/>
          <w:bCs/>
        </w:rPr>
        <w:t>supported</w:t>
      </w:r>
      <w:r w:rsidRPr="00FE053A">
        <w:rPr>
          <w:b/>
          <w:bCs/>
        </w:rPr>
        <w:t xml:space="preserve">) or Alt-B measurement. For example, the following can be considered to enable Alt-A reporting (if </w:t>
      </w:r>
      <w:r w:rsidR="00242004">
        <w:rPr>
          <w:b/>
          <w:bCs/>
        </w:rPr>
        <w:t>supported</w:t>
      </w:r>
      <w:r w:rsidRPr="00FE053A">
        <w:rPr>
          <w:b/>
          <w:bCs/>
        </w:rPr>
        <w:t>) for Case2b</w:t>
      </w:r>
      <w:r w:rsidRPr="00FE053A">
        <w:t xml:space="preserve">: </w:t>
      </w:r>
    </w:p>
    <w:p w14:paraId="00300783" w14:textId="77777777" w:rsidR="005631AD" w:rsidRPr="00FE053A" w:rsidRDefault="005631AD" w:rsidP="005631AD">
      <w:pPr>
        <w:pStyle w:val="ListParagraph"/>
        <w:numPr>
          <w:ilvl w:val="0"/>
          <w:numId w:val="52"/>
        </w:numPr>
        <w:rPr>
          <w:b/>
          <w:bCs/>
          <w:i/>
          <w:iCs/>
          <w:snapToGrid w:val="0"/>
        </w:rPr>
      </w:pPr>
      <w:r w:rsidRPr="00FE053A">
        <w:rPr>
          <w:b/>
          <w:bCs/>
        </w:rPr>
        <w:t xml:space="preserve">Alignment of first timing-quantized measurement of grid (e.g., first sample in grid of Alt-A)  can be referenced with help of reference TRP IE </w:t>
      </w:r>
      <w:r w:rsidRPr="00FE053A">
        <w:rPr>
          <w:b/>
          <w:bCs/>
          <w:i/>
          <w:iCs/>
          <w:snapToGrid w:val="0"/>
        </w:rPr>
        <w:t>dl-PRS-ReferenceInfo-r16</w:t>
      </w:r>
    </w:p>
    <w:p w14:paraId="4D9CE323" w14:textId="77777777" w:rsidR="005631AD" w:rsidRPr="00FE053A" w:rsidRDefault="005631AD" w:rsidP="005631AD">
      <w:pPr>
        <w:pStyle w:val="ListParagraph"/>
        <w:numPr>
          <w:ilvl w:val="0"/>
          <w:numId w:val="52"/>
        </w:numPr>
        <w:rPr>
          <w:b/>
          <w:bCs/>
          <w:snapToGrid w:val="0"/>
        </w:rPr>
      </w:pPr>
      <w:r w:rsidRPr="00FE053A">
        <w:rPr>
          <w:b/>
          <w:bCs/>
        </w:rPr>
        <w:t xml:space="preserve">Granularity of timing for the grid (e.g., sampling period in Alt-A) can be realized by controlling the timing quantization resolution, e.g., IEs </w:t>
      </w:r>
      <w:r w:rsidRPr="00FE053A">
        <w:rPr>
          <w:b/>
          <w:bCs/>
          <w:i/>
          <w:iCs/>
        </w:rPr>
        <w:t>k0-r16, …, k5-r16</w:t>
      </w:r>
      <w:r w:rsidRPr="00FE053A">
        <w:rPr>
          <w:b/>
          <w:bCs/>
        </w:rPr>
        <w:t xml:space="preserve">, </w:t>
      </w:r>
      <w:r w:rsidRPr="00FE053A">
        <w:rPr>
          <w:b/>
          <w:bCs/>
          <w:i/>
          <w:iCs/>
        </w:rPr>
        <w:t>kMinus1-r18,…, kMinus6-r18</w:t>
      </w:r>
    </w:p>
    <w:p w14:paraId="16C2988D" w14:textId="77777777" w:rsidR="005631AD" w:rsidRPr="00FE053A" w:rsidRDefault="005631AD" w:rsidP="005631AD">
      <w:pPr>
        <w:pStyle w:val="ListParagraph"/>
        <w:numPr>
          <w:ilvl w:val="0"/>
          <w:numId w:val="52"/>
        </w:numPr>
        <w:rPr>
          <w:b/>
          <w:bCs/>
        </w:rPr>
      </w:pPr>
      <w:r w:rsidRPr="00FE053A">
        <w:rPr>
          <w:b/>
          <w:bCs/>
        </w:rPr>
        <w:t>Placement of window of N</w:t>
      </w:r>
      <w:r w:rsidRPr="00FE053A">
        <w:rPr>
          <w:b/>
          <w:bCs/>
          <w:vertAlign w:val="subscript"/>
        </w:rPr>
        <w:t>t</w:t>
      </w:r>
      <w:r w:rsidRPr="00FE053A">
        <w:rPr>
          <w:b/>
          <w:bCs/>
        </w:rPr>
        <w:t xml:space="preserve"> timing-quantized measurements can be referenced with respect of first path timing, e.g., IE </w:t>
      </w:r>
      <w:r w:rsidRPr="00FE053A">
        <w:rPr>
          <w:b/>
          <w:bCs/>
          <w:i/>
          <w:iCs/>
          <w:snapToGrid w:val="0"/>
        </w:rPr>
        <w:t>nr-RSTD-r16</w:t>
      </w:r>
      <w:r w:rsidRPr="00FE053A">
        <w:rPr>
          <w:b/>
          <w:bCs/>
          <w:snapToGrid w:val="0"/>
        </w:rPr>
        <w:t xml:space="preserve">  </w:t>
      </w:r>
    </w:p>
    <w:p w14:paraId="42630B20" w14:textId="77777777" w:rsidR="005631AD" w:rsidRPr="00FE053A" w:rsidRDefault="005631AD" w:rsidP="005631AD">
      <w:pPr>
        <w:pStyle w:val="ListParagraph"/>
        <w:numPr>
          <w:ilvl w:val="0"/>
          <w:numId w:val="52"/>
        </w:numPr>
        <w:rPr>
          <w:b/>
          <w:bCs/>
        </w:rPr>
      </w:pPr>
      <w:r w:rsidRPr="00FE053A">
        <w:rPr>
          <w:b/>
          <w:bCs/>
        </w:rPr>
        <w:t xml:space="preserve">Reporting of timing information of timing-quantized measurements (e.g., timing of samples in Alt-A) can be indicated using IE </w:t>
      </w:r>
      <w:r w:rsidRPr="00FE053A">
        <w:rPr>
          <w:b/>
          <w:bCs/>
          <w:i/>
          <w:iCs/>
          <w:snapToGrid w:val="0"/>
        </w:rPr>
        <w:t>nr-RSTD-r16</w:t>
      </w:r>
      <w:r w:rsidRPr="00FE053A">
        <w:rPr>
          <w:b/>
          <w:bCs/>
          <w:snapToGrid w:val="0"/>
        </w:rPr>
        <w:t xml:space="preserve"> and IE</w:t>
      </w:r>
      <w:r w:rsidRPr="00FE053A">
        <w:rPr>
          <w:b/>
          <w:bCs/>
        </w:rPr>
        <w:t xml:space="preserve"> </w:t>
      </w:r>
      <w:r w:rsidRPr="00FE053A">
        <w:rPr>
          <w:b/>
          <w:bCs/>
          <w:i/>
          <w:iCs/>
          <w:snapToGrid w:val="0"/>
        </w:rPr>
        <w:t>nr-RSTD-ResultDiff-r16</w:t>
      </w:r>
    </w:p>
    <w:p w14:paraId="6CAEA36A" w14:textId="77777777" w:rsidR="005631AD" w:rsidRPr="00FE053A" w:rsidRDefault="005631AD" w:rsidP="005631AD">
      <w:pPr>
        <w:pStyle w:val="ListParagraph"/>
        <w:numPr>
          <w:ilvl w:val="0"/>
          <w:numId w:val="52"/>
        </w:numPr>
        <w:rPr>
          <w:b/>
          <w:bCs/>
        </w:rPr>
      </w:pPr>
      <w:r w:rsidRPr="00FE053A">
        <w:rPr>
          <w:b/>
          <w:bCs/>
        </w:rPr>
        <w:t xml:space="preserve">Reporting of power information of timing-quantized measurements (e.g., power samples in Alt-A) can be enabled using IE </w:t>
      </w:r>
      <w:r w:rsidRPr="00FE053A">
        <w:rPr>
          <w:b/>
          <w:bCs/>
          <w:i/>
          <w:iCs/>
          <w:snapToGrid w:val="0"/>
        </w:rPr>
        <w:t>nr-DL-PRS-RSRP</w:t>
      </w:r>
      <w:r w:rsidRPr="00FE053A">
        <w:rPr>
          <w:b/>
          <w:bCs/>
          <w:i/>
          <w:iCs/>
        </w:rPr>
        <w:t>-Result-r16</w:t>
      </w:r>
      <w:r w:rsidRPr="00FE053A">
        <w:rPr>
          <w:b/>
          <w:bCs/>
        </w:rPr>
        <w:t xml:space="preserve"> </w:t>
      </w:r>
      <w:r w:rsidRPr="00FE053A">
        <w:rPr>
          <w:b/>
          <w:bCs/>
          <w:snapToGrid w:val="0"/>
        </w:rPr>
        <w:t>and IE</w:t>
      </w:r>
      <w:r w:rsidRPr="00FE053A">
        <w:rPr>
          <w:b/>
          <w:bCs/>
        </w:rPr>
        <w:t xml:space="preserve"> </w:t>
      </w:r>
      <w:r w:rsidRPr="00FE053A">
        <w:rPr>
          <w:b/>
          <w:bCs/>
          <w:i/>
          <w:iCs/>
          <w:snapToGrid w:val="0"/>
        </w:rPr>
        <w:t>nr-DL-PRS-RSRP-ResultDiff-r16.</w:t>
      </w:r>
      <w:r w:rsidRPr="00FE053A">
        <w:rPr>
          <w:b/>
          <w:bCs/>
        </w:rPr>
        <w:t xml:space="preserve"> </w:t>
      </w:r>
    </w:p>
    <w:p w14:paraId="02BFFCB8" w14:textId="77777777" w:rsidR="005631AD" w:rsidRPr="00FE053A" w:rsidRDefault="005631AD" w:rsidP="005631AD"/>
    <w:p w14:paraId="1A4EBED7" w14:textId="170EE160" w:rsidR="005631AD" w:rsidRPr="00FE053A" w:rsidRDefault="005631AD" w:rsidP="005631AD">
      <w:pPr>
        <w:rPr>
          <w:b/>
          <w:bCs/>
        </w:rPr>
      </w:pPr>
      <w:r w:rsidRPr="00FE053A">
        <w:rPr>
          <w:b/>
          <w:bCs/>
        </w:rPr>
        <w:t xml:space="preserve">Proposal </w:t>
      </w:r>
      <w:r w:rsidR="0096654C">
        <w:rPr>
          <w:b/>
          <w:bCs/>
        </w:rPr>
        <w:t>1</w:t>
      </w:r>
      <w:r w:rsidRPr="00FE053A">
        <w:rPr>
          <w:b/>
          <w:bCs/>
        </w:rPr>
        <w:t xml:space="preserve">: For AI/ML positioning channel measurement generation for model input Case2b/3b, irrespective of whether RAN1 adopts Alt-A (if </w:t>
      </w:r>
      <w:r w:rsidR="00A11CE3">
        <w:rPr>
          <w:b/>
          <w:bCs/>
        </w:rPr>
        <w:t>supported</w:t>
      </w:r>
      <w:r w:rsidRPr="00FE053A">
        <w:rPr>
          <w:b/>
          <w:bCs/>
        </w:rPr>
        <w:t>) and/or Alt-B measurements, RAN1 strives to reuse</w:t>
      </w:r>
      <w:r w:rsidR="00A11CE3">
        <w:rPr>
          <w:b/>
          <w:bCs/>
        </w:rPr>
        <w:t xml:space="preserve"> and enh</w:t>
      </w:r>
      <w:r w:rsidR="00D57617">
        <w:rPr>
          <w:b/>
          <w:bCs/>
        </w:rPr>
        <w:t>ance</w:t>
      </w:r>
      <w:r w:rsidRPr="00FE053A">
        <w:rPr>
          <w:b/>
          <w:bCs/>
        </w:rPr>
        <w:t xml:space="preserve"> existing reporting framework and information to enable measurement reporting.</w:t>
      </w:r>
    </w:p>
    <w:p w14:paraId="59FC0716" w14:textId="77777777" w:rsidR="005631AD" w:rsidRPr="00FE053A" w:rsidRDefault="005631AD" w:rsidP="005631AD">
      <w:pPr>
        <w:rPr>
          <w:b/>
          <w:bCs/>
        </w:rPr>
      </w:pPr>
      <w:r w:rsidRPr="00FE053A">
        <w:rPr>
          <w:noProof/>
        </w:rPr>
        <w:lastRenderedPageBreak/>
        <mc:AlternateContent>
          <mc:Choice Requires="wps">
            <w:drawing>
              <wp:anchor distT="45720" distB="45720" distL="114300" distR="114300" simplePos="0" relativeHeight="251658256" behindDoc="0" locked="0" layoutInCell="1" allowOverlap="1" wp14:anchorId="783BA691" wp14:editId="2372043C">
                <wp:simplePos x="0" y="0"/>
                <wp:positionH relativeFrom="margin">
                  <wp:align>left</wp:align>
                </wp:positionH>
                <wp:positionV relativeFrom="paragraph">
                  <wp:posOffset>294005</wp:posOffset>
                </wp:positionV>
                <wp:extent cx="6119495" cy="1404620"/>
                <wp:effectExtent l="0" t="0" r="14605" b="26670"/>
                <wp:wrapSquare wrapText="bothSides"/>
                <wp:docPr id="1527812167" name="Text Box 1527812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5385BC44" w14:textId="77777777" w:rsidR="005631AD" w:rsidRPr="000E425B" w:rsidRDefault="005631AD" w:rsidP="005631AD">
                            <w:pPr>
                              <w:spacing w:after="0"/>
                              <w:rPr>
                                <w:i/>
                                <w:iCs/>
                                <w:sz w:val="16"/>
                                <w:szCs w:val="16"/>
                                <w:lang w:eastAsia="zh-CN"/>
                              </w:rPr>
                            </w:pPr>
                            <w:r w:rsidRPr="000B7957">
                              <w:rPr>
                                <w:i/>
                                <w:iCs/>
                                <w:sz w:val="16"/>
                                <w:szCs w:val="16"/>
                                <w:highlight w:val="lightGray"/>
                                <w:lang w:eastAsia="zh-CN"/>
                              </w:rPr>
                              <w:t>T</w:t>
                            </w:r>
                            <w:r>
                              <w:rPr>
                                <w:i/>
                                <w:iCs/>
                                <w:sz w:val="16"/>
                                <w:szCs w:val="16"/>
                                <w:highlight w:val="lightGray"/>
                                <w:lang w:eastAsia="zh-CN"/>
                              </w:rPr>
                              <w:t>S</w:t>
                            </w:r>
                            <w:r w:rsidRPr="000B7957">
                              <w:rPr>
                                <w:i/>
                                <w:iCs/>
                                <w:sz w:val="16"/>
                                <w:szCs w:val="16"/>
                                <w:highlight w:val="lightGray"/>
                                <w:lang w:eastAsia="zh-CN"/>
                              </w:rPr>
                              <w:t xml:space="preserve"> </w:t>
                            </w:r>
                            <w:r>
                              <w:rPr>
                                <w:i/>
                                <w:iCs/>
                                <w:sz w:val="16"/>
                                <w:szCs w:val="16"/>
                                <w:highlight w:val="lightGray"/>
                                <w:lang w:eastAsia="zh-CN"/>
                              </w:rPr>
                              <w:t>37</w:t>
                            </w:r>
                            <w:r w:rsidRPr="000B7957">
                              <w:rPr>
                                <w:i/>
                                <w:iCs/>
                                <w:sz w:val="16"/>
                                <w:szCs w:val="16"/>
                                <w:highlight w:val="lightGray"/>
                                <w:lang w:eastAsia="zh-CN"/>
                              </w:rPr>
                              <w:t>.</w:t>
                            </w:r>
                            <w:r>
                              <w:rPr>
                                <w:i/>
                                <w:iCs/>
                                <w:sz w:val="16"/>
                                <w:szCs w:val="16"/>
                                <w:highlight w:val="lightGray"/>
                                <w:lang w:eastAsia="zh-CN"/>
                              </w:rPr>
                              <w:t>355</w:t>
                            </w:r>
                            <w:r w:rsidRPr="000B7957">
                              <w:rPr>
                                <w:i/>
                                <w:iCs/>
                                <w:sz w:val="16"/>
                                <w:szCs w:val="16"/>
                                <w:highlight w:val="lightGray"/>
                                <w:lang w:eastAsia="zh-CN"/>
                              </w:rPr>
                              <w:t xml:space="preserve"> </w:t>
                            </w:r>
                            <w:r>
                              <w:rPr>
                                <w:i/>
                                <w:iCs/>
                                <w:sz w:val="16"/>
                                <w:szCs w:val="16"/>
                                <w:lang w:eastAsia="zh-CN"/>
                              </w:rPr>
                              <w:t>Clause 6.5.10.4</w:t>
                            </w:r>
                          </w:p>
                          <w:p w14:paraId="4C9468E6" w14:textId="77777777" w:rsidR="005631AD" w:rsidRDefault="005631AD" w:rsidP="005631AD">
                            <w:pPr>
                              <w:rPr>
                                <w:b/>
                                <w:bCs/>
                                <w:i/>
                                <w:iCs/>
                              </w:rPr>
                            </w:pPr>
                            <w:r w:rsidRPr="00BF49CC">
                              <w:rPr>
                                <w:i/>
                              </w:rPr>
                              <w:t>NR-DL-TDOA-SignalMeasurementInformation</w:t>
                            </w:r>
                          </w:p>
                          <w:p w14:paraId="7489247B" w14:textId="77777777" w:rsidR="005631AD" w:rsidRPr="008B6DC2" w:rsidRDefault="005631AD" w:rsidP="005631AD">
                            <w:pPr>
                              <w:pStyle w:val="PL"/>
                              <w:shd w:val="clear" w:color="auto" w:fill="E6E6E6"/>
                              <w:rPr>
                                <w:sz w:val="12"/>
                                <w:szCs w:val="12"/>
                              </w:rPr>
                            </w:pPr>
                            <w:r w:rsidRPr="008B6DC2">
                              <w:rPr>
                                <w:sz w:val="12"/>
                                <w:szCs w:val="12"/>
                              </w:rPr>
                              <w:t>-- ASN1START</w:t>
                            </w:r>
                          </w:p>
                          <w:p w14:paraId="4C497639" w14:textId="77777777" w:rsidR="005631AD" w:rsidRPr="008B6DC2" w:rsidRDefault="005631AD" w:rsidP="005631AD">
                            <w:pPr>
                              <w:pStyle w:val="PL"/>
                              <w:shd w:val="clear" w:color="auto" w:fill="E6E6E6"/>
                              <w:rPr>
                                <w:snapToGrid w:val="0"/>
                                <w:sz w:val="12"/>
                                <w:szCs w:val="12"/>
                              </w:rPr>
                            </w:pPr>
                          </w:p>
                          <w:p w14:paraId="39494625" w14:textId="77777777" w:rsidR="005631AD" w:rsidRPr="008B6DC2" w:rsidRDefault="005631AD" w:rsidP="005631AD">
                            <w:pPr>
                              <w:pStyle w:val="PL"/>
                              <w:shd w:val="clear" w:color="auto" w:fill="E6E6E6"/>
                              <w:rPr>
                                <w:snapToGrid w:val="0"/>
                                <w:sz w:val="12"/>
                                <w:szCs w:val="12"/>
                              </w:rPr>
                            </w:pPr>
                            <w:r w:rsidRPr="008B6DC2">
                              <w:rPr>
                                <w:snapToGrid w:val="0"/>
                                <w:sz w:val="12"/>
                                <w:szCs w:val="12"/>
                              </w:rPr>
                              <w:t>NR-DL-TDOA-SignalMeasurementInformation-r16 ::= SEQUENCE {</w:t>
                            </w:r>
                          </w:p>
                          <w:p w14:paraId="4B14C053"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t>dl-PRS-ReferenceInfo-r16</w:t>
                            </w:r>
                            <w:r w:rsidRPr="008B6DC2">
                              <w:rPr>
                                <w:snapToGrid w:val="0"/>
                                <w:sz w:val="12"/>
                                <w:szCs w:val="12"/>
                              </w:rPr>
                              <w:tab/>
                            </w:r>
                            <w:r w:rsidRPr="008B6DC2">
                              <w:rPr>
                                <w:snapToGrid w:val="0"/>
                                <w:sz w:val="12"/>
                                <w:szCs w:val="12"/>
                              </w:rPr>
                              <w:tab/>
                            </w:r>
                            <w:bookmarkStart w:id="7" w:name="_Hlk30954207"/>
                            <w:r w:rsidRPr="008B6DC2">
                              <w:rPr>
                                <w:snapToGrid w:val="0"/>
                                <w:sz w:val="12"/>
                                <w:szCs w:val="12"/>
                              </w:rPr>
                              <w:t>DL-PRS-ID-Info</w:t>
                            </w:r>
                            <w:bookmarkEnd w:id="7"/>
                            <w:r w:rsidRPr="008B6DC2">
                              <w:rPr>
                                <w:snapToGrid w:val="0"/>
                                <w:sz w:val="12"/>
                                <w:szCs w:val="12"/>
                              </w:rPr>
                              <w:t>-r16,</w:t>
                            </w:r>
                          </w:p>
                          <w:p w14:paraId="7623038B"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t>nr-DL-TDOA-MeasList-r16</w:t>
                            </w:r>
                            <w:r w:rsidRPr="008B6DC2">
                              <w:rPr>
                                <w:snapToGrid w:val="0"/>
                                <w:sz w:val="12"/>
                                <w:szCs w:val="12"/>
                              </w:rPr>
                              <w:tab/>
                            </w:r>
                            <w:r w:rsidRPr="008B6DC2">
                              <w:rPr>
                                <w:snapToGrid w:val="0"/>
                                <w:sz w:val="12"/>
                                <w:szCs w:val="12"/>
                              </w:rPr>
                              <w:tab/>
                            </w:r>
                            <w:r w:rsidRPr="008B6DC2">
                              <w:rPr>
                                <w:snapToGrid w:val="0"/>
                                <w:sz w:val="12"/>
                                <w:szCs w:val="12"/>
                              </w:rPr>
                              <w:tab/>
                              <w:t>NR-DL-TDOA-MeasList-r16,</w:t>
                            </w:r>
                          </w:p>
                          <w:p w14:paraId="384BF211" w14:textId="77777777" w:rsidR="005631AD" w:rsidRPr="008B6DC2" w:rsidRDefault="005631AD" w:rsidP="005631AD">
                            <w:pPr>
                              <w:pStyle w:val="PL"/>
                              <w:shd w:val="clear" w:color="auto" w:fill="E6E6E6"/>
                              <w:rPr>
                                <w:snapToGrid w:val="0"/>
                                <w:color w:val="FF0000"/>
                                <w:sz w:val="12"/>
                                <w:szCs w:val="12"/>
                              </w:rPr>
                            </w:pPr>
                            <w:r w:rsidRPr="008B6DC2">
                              <w:rPr>
                                <w:snapToGrid w:val="0"/>
                                <w:sz w:val="12"/>
                                <w:szCs w:val="12"/>
                              </w:rPr>
                              <w:tab/>
                            </w:r>
                            <w:r w:rsidRPr="008B6DC2">
                              <w:rPr>
                                <w:snapToGrid w:val="0"/>
                                <w:color w:val="FF0000"/>
                                <w:sz w:val="12"/>
                                <w:szCs w:val="12"/>
                              </w:rPr>
                              <w:t>&lt;some IEs skipped&gt;</w:t>
                            </w:r>
                          </w:p>
                          <w:p w14:paraId="549258B5" w14:textId="77777777" w:rsidR="005631AD" w:rsidRPr="008B6DC2" w:rsidRDefault="005631AD" w:rsidP="005631AD">
                            <w:pPr>
                              <w:pStyle w:val="PL"/>
                              <w:shd w:val="clear" w:color="auto" w:fill="E6E6E6"/>
                              <w:rPr>
                                <w:snapToGrid w:val="0"/>
                                <w:sz w:val="12"/>
                                <w:szCs w:val="12"/>
                              </w:rPr>
                            </w:pPr>
                            <w:r w:rsidRPr="008B6DC2">
                              <w:rPr>
                                <w:snapToGrid w:val="0"/>
                                <w:sz w:val="12"/>
                                <w:szCs w:val="12"/>
                              </w:rPr>
                              <w:t>}</w:t>
                            </w:r>
                          </w:p>
                          <w:p w14:paraId="0D61EC20" w14:textId="77777777" w:rsidR="005631AD" w:rsidRPr="008B6DC2" w:rsidRDefault="005631AD" w:rsidP="005631AD">
                            <w:pPr>
                              <w:pStyle w:val="PL"/>
                              <w:shd w:val="clear" w:color="auto" w:fill="E6E6E6"/>
                              <w:rPr>
                                <w:snapToGrid w:val="0"/>
                                <w:sz w:val="12"/>
                                <w:szCs w:val="12"/>
                              </w:rPr>
                            </w:pPr>
                            <w:r w:rsidRPr="008B6DC2">
                              <w:rPr>
                                <w:snapToGrid w:val="0"/>
                                <w:sz w:val="12"/>
                                <w:szCs w:val="12"/>
                              </w:rPr>
                              <w:t>NR-DL-TDOA-MeasList-r16 ::= SEQUENCE (SIZE(1..</w:t>
                            </w:r>
                            <w:r w:rsidRPr="008B6DC2">
                              <w:rPr>
                                <w:sz w:val="12"/>
                                <w:szCs w:val="12"/>
                              </w:rPr>
                              <w:t>nrMaxTRPs-r16</w:t>
                            </w:r>
                            <w:r w:rsidRPr="008B6DC2">
                              <w:rPr>
                                <w:snapToGrid w:val="0"/>
                                <w:sz w:val="12"/>
                                <w:szCs w:val="12"/>
                              </w:rPr>
                              <w:t>)) OF NR-DL-TDOA-MeasElement-r16</w:t>
                            </w:r>
                          </w:p>
                          <w:p w14:paraId="00AC4F56" w14:textId="77777777" w:rsidR="005631AD" w:rsidRPr="008B6DC2" w:rsidRDefault="005631AD" w:rsidP="005631AD">
                            <w:pPr>
                              <w:pStyle w:val="PL"/>
                              <w:shd w:val="clear" w:color="auto" w:fill="E6E6E6"/>
                              <w:rPr>
                                <w:snapToGrid w:val="0"/>
                                <w:sz w:val="12"/>
                                <w:szCs w:val="12"/>
                              </w:rPr>
                            </w:pPr>
                            <w:r w:rsidRPr="008B6DC2">
                              <w:rPr>
                                <w:snapToGrid w:val="0"/>
                                <w:sz w:val="12"/>
                                <w:szCs w:val="12"/>
                              </w:rPr>
                              <w:t>NR-DL-TDOA-MeasElement-r16 ::= SEQUENCE {</w:t>
                            </w:r>
                          </w:p>
                          <w:p w14:paraId="6D6C4332"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r>
                            <w:r w:rsidRPr="008B6DC2">
                              <w:rPr>
                                <w:snapToGrid w:val="0"/>
                                <w:color w:val="FF0000"/>
                                <w:sz w:val="12"/>
                                <w:szCs w:val="12"/>
                              </w:rPr>
                              <w:t>&lt;some IEs skipped&gt;</w:t>
                            </w:r>
                          </w:p>
                          <w:p w14:paraId="6D5AD4C4" w14:textId="77777777" w:rsidR="005631AD" w:rsidRPr="00AC66D0" w:rsidRDefault="005631AD" w:rsidP="005631AD">
                            <w:pPr>
                              <w:pStyle w:val="PL"/>
                              <w:shd w:val="clear" w:color="auto" w:fill="E6E6E6"/>
                              <w:rPr>
                                <w:snapToGrid w:val="0"/>
                                <w:sz w:val="12"/>
                                <w:szCs w:val="12"/>
                              </w:rPr>
                            </w:pPr>
                            <w:r w:rsidRPr="008B6DC2">
                              <w:rPr>
                                <w:snapToGrid w:val="0"/>
                                <w:sz w:val="12"/>
                                <w:szCs w:val="12"/>
                              </w:rPr>
                              <w:tab/>
                            </w:r>
                            <w:r w:rsidRPr="00AC66D0">
                              <w:rPr>
                                <w:snapToGrid w:val="0"/>
                                <w:sz w:val="12"/>
                                <w:szCs w:val="12"/>
                              </w:rPr>
                              <w:t>nr-RSTD-r16</w:t>
                            </w:r>
                            <w:r w:rsidRPr="00AC66D0">
                              <w:rPr>
                                <w:snapToGrid w:val="0"/>
                                <w:sz w:val="12"/>
                                <w:szCs w:val="12"/>
                              </w:rPr>
                              <w:tab/>
                            </w:r>
                            <w:r w:rsidRPr="00AC66D0">
                              <w:rPr>
                                <w:snapToGrid w:val="0"/>
                                <w:sz w:val="12"/>
                                <w:szCs w:val="12"/>
                              </w:rPr>
                              <w:tab/>
                            </w:r>
                            <w:r w:rsidRPr="00AC66D0">
                              <w:rPr>
                                <w:snapToGrid w:val="0"/>
                                <w:sz w:val="12"/>
                                <w:szCs w:val="12"/>
                              </w:rPr>
                              <w:tab/>
                            </w:r>
                            <w:r w:rsidRPr="00AC66D0">
                              <w:rPr>
                                <w:snapToGrid w:val="0"/>
                                <w:sz w:val="12"/>
                                <w:szCs w:val="12"/>
                              </w:rPr>
                              <w:tab/>
                            </w:r>
                            <w:r w:rsidRPr="00AC66D0">
                              <w:rPr>
                                <w:snapToGrid w:val="0"/>
                                <w:sz w:val="12"/>
                                <w:szCs w:val="12"/>
                              </w:rPr>
                              <w:tab/>
                            </w:r>
                            <w:r w:rsidRPr="00AC66D0">
                              <w:rPr>
                                <w:snapToGrid w:val="0"/>
                                <w:sz w:val="12"/>
                                <w:szCs w:val="12"/>
                              </w:rPr>
                              <w:tab/>
                              <w:t>CHOICE {</w:t>
                            </w:r>
                          </w:p>
                          <w:p w14:paraId="50A15578" w14:textId="77777777" w:rsidR="005631AD" w:rsidRPr="0064200E" w:rsidRDefault="005631AD" w:rsidP="005631AD">
                            <w:pPr>
                              <w:pStyle w:val="PL"/>
                              <w:shd w:val="clear" w:color="auto" w:fill="E6E6E6"/>
                              <w:rPr>
                                <w:snapToGrid w:val="0"/>
                                <w:sz w:val="12"/>
                                <w:szCs w:val="12"/>
                                <w:lang w:val="sv-SE"/>
                              </w:rPr>
                            </w:pPr>
                            <w:r w:rsidRPr="00AC66D0">
                              <w:rPr>
                                <w:snapToGrid w:val="0"/>
                                <w:sz w:val="12"/>
                                <w:szCs w:val="12"/>
                              </w:rPr>
                              <w:tab/>
                            </w:r>
                            <w:r w:rsidRPr="00AC66D0">
                              <w:rPr>
                                <w:snapToGrid w:val="0"/>
                                <w:sz w:val="12"/>
                                <w:szCs w:val="12"/>
                              </w:rPr>
                              <w:tab/>
                            </w:r>
                            <w:r w:rsidRPr="00AC66D0">
                              <w:rPr>
                                <w:snapToGrid w:val="0"/>
                                <w:sz w:val="12"/>
                                <w:szCs w:val="12"/>
                              </w:rPr>
                              <w:tab/>
                            </w:r>
                            <w:r w:rsidRPr="0064200E">
                              <w:rPr>
                                <w:snapToGrid w:val="0"/>
                                <w:sz w:val="12"/>
                                <w:szCs w:val="12"/>
                                <w:lang w:val="sv-SE"/>
                              </w:rPr>
                              <w:t>k0-r16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1970049),</w:t>
                            </w:r>
                          </w:p>
                          <w:p w14:paraId="5858B695"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k1-r16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985025),</w:t>
                            </w:r>
                          </w:p>
                          <w:p w14:paraId="5E6151BC"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k2-r16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492513),</w:t>
                            </w:r>
                          </w:p>
                          <w:p w14:paraId="568990CE"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k3-r16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246257),</w:t>
                            </w:r>
                          </w:p>
                          <w:p w14:paraId="7685242C"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k4-r16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123129),</w:t>
                            </w:r>
                          </w:p>
                          <w:p w14:paraId="6CC9970E"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k5-r16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61565),</w:t>
                            </w:r>
                          </w:p>
                          <w:p w14:paraId="0CB4E3A8"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w:t>
                            </w:r>
                          </w:p>
                          <w:p w14:paraId="128E6958" w14:textId="77777777" w:rsidR="005631AD" w:rsidRPr="0064200E" w:rsidRDefault="005631AD" w:rsidP="005631AD">
                            <w:pPr>
                              <w:pStyle w:val="PL"/>
                              <w:shd w:val="clear" w:color="auto" w:fill="E6E6E6"/>
                              <w:rPr>
                                <w:rFonts w:eastAsiaTheme="minorEastAsia"/>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w:t>
                            </w:r>
                            <w:r w:rsidRPr="0064200E">
                              <w:rPr>
                                <w:snapToGrid w:val="0"/>
                                <w:sz w:val="12"/>
                                <w:szCs w:val="12"/>
                                <w:lang w:val="sv-SE" w:eastAsia="zh-CN"/>
                              </w:rPr>
                              <w:t>6</w:t>
                            </w:r>
                            <w:r w:rsidRPr="0064200E">
                              <w:rPr>
                                <w:snapToGrid w:val="0"/>
                                <w:sz w:val="12"/>
                                <w:szCs w:val="12"/>
                                <w:lang w:val="sv-SE"/>
                              </w:rPr>
                              <w:t>-r18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(0..12608307</w:t>
                            </w:r>
                            <w:r w:rsidRPr="0064200E">
                              <w:rPr>
                                <w:snapToGrid w:val="0"/>
                                <w:sz w:val="12"/>
                                <w:szCs w:val="12"/>
                                <w:lang w:val="sv-SE" w:eastAsia="zh-CN"/>
                              </w:rPr>
                              <w:t>3</w:t>
                            </w:r>
                            <w:r w:rsidRPr="0064200E">
                              <w:rPr>
                                <w:snapToGrid w:val="0"/>
                                <w:sz w:val="12"/>
                                <w:szCs w:val="12"/>
                                <w:lang w:val="sv-SE"/>
                              </w:rPr>
                              <w:t>)</w:t>
                            </w:r>
                            <w:r w:rsidRPr="0064200E">
                              <w:rPr>
                                <w:snapToGrid w:val="0"/>
                                <w:sz w:val="12"/>
                                <w:szCs w:val="12"/>
                                <w:lang w:val="sv-SE" w:eastAsia="zh-CN"/>
                              </w:rPr>
                              <w:t>,</w:t>
                            </w:r>
                          </w:p>
                          <w:p w14:paraId="7C6C091E"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w:t>
                            </w:r>
                            <w:r w:rsidRPr="0064200E">
                              <w:rPr>
                                <w:snapToGrid w:val="0"/>
                                <w:sz w:val="12"/>
                                <w:szCs w:val="12"/>
                                <w:lang w:val="sv-SE" w:eastAsia="zh-CN"/>
                              </w:rPr>
                              <w:t>5</w:t>
                            </w:r>
                            <w:r w:rsidRPr="0064200E">
                              <w:rPr>
                                <w:snapToGrid w:val="0"/>
                                <w:sz w:val="12"/>
                                <w:szCs w:val="12"/>
                                <w:lang w:val="sv-SE"/>
                              </w:rPr>
                              <w:t>-r18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(0..63041537)</w:t>
                            </w:r>
                            <w:r w:rsidRPr="0064200E">
                              <w:rPr>
                                <w:snapToGrid w:val="0"/>
                                <w:sz w:val="12"/>
                                <w:szCs w:val="12"/>
                                <w:lang w:val="sv-SE" w:eastAsia="zh-CN"/>
                              </w:rPr>
                              <w:t>,</w:t>
                            </w:r>
                          </w:p>
                          <w:p w14:paraId="57A6ADEC"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w:t>
                            </w:r>
                            <w:r w:rsidRPr="0064200E">
                              <w:rPr>
                                <w:snapToGrid w:val="0"/>
                                <w:sz w:val="12"/>
                                <w:szCs w:val="12"/>
                                <w:lang w:val="sv-SE" w:eastAsia="zh-CN"/>
                              </w:rPr>
                              <w:t>4</w:t>
                            </w:r>
                            <w:r w:rsidRPr="0064200E">
                              <w:rPr>
                                <w:snapToGrid w:val="0"/>
                                <w:sz w:val="12"/>
                                <w:szCs w:val="12"/>
                                <w:lang w:val="sv-SE"/>
                              </w:rPr>
                              <w:t>-r18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(0..315207</w:t>
                            </w:r>
                            <w:r w:rsidRPr="0064200E">
                              <w:rPr>
                                <w:snapToGrid w:val="0"/>
                                <w:sz w:val="12"/>
                                <w:szCs w:val="12"/>
                                <w:lang w:val="sv-SE" w:eastAsia="zh-CN"/>
                              </w:rPr>
                              <w:t>69</w:t>
                            </w:r>
                            <w:r w:rsidRPr="0064200E">
                              <w:rPr>
                                <w:snapToGrid w:val="0"/>
                                <w:sz w:val="12"/>
                                <w:szCs w:val="12"/>
                                <w:lang w:val="sv-SE"/>
                              </w:rPr>
                              <w:t>)</w:t>
                            </w:r>
                            <w:r w:rsidRPr="0064200E">
                              <w:rPr>
                                <w:snapToGrid w:val="0"/>
                                <w:sz w:val="12"/>
                                <w:szCs w:val="12"/>
                                <w:lang w:val="sv-SE" w:eastAsia="zh-CN"/>
                              </w:rPr>
                              <w:t>,</w:t>
                            </w:r>
                          </w:p>
                          <w:p w14:paraId="306B1179"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w:t>
                            </w:r>
                            <w:r w:rsidRPr="0064200E">
                              <w:rPr>
                                <w:snapToGrid w:val="0"/>
                                <w:sz w:val="12"/>
                                <w:szCs w:val="12"/>
                                <w:lang w:val="sv-SE" w:eastAsia="zh-CN"/>
                              </w:rPr>
                              <w:t>3</w:t>
                            </w:r>
                            <w:r w:rsidRPr="0064200E">
                              <w:rPr>
                                <w:snapToGrid w:val="0"/>
                                <w:sz w:val="12"/>
                                <w:szCs w:val="12"/>
                                <w:lang w:val="sv-SE"/>
                              </w:rPr>
                              <w:t>-r18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(0..1576038</w:t>
                            </w:r>
                            <w:r w:rsidRPr="0064200E">
                              <w:rPr>
                                <w:snapToGrid w:val="0"/>
                                <w:sz w:val="12"/>
                                <w:szCs w:val="12"/>
                                <w:lang w:val="sv-SE" w:eastAsia="zh-CN"/>
                              </w:rPr>
                              <w:t>5</w:t>
                            </w:r>
                            <w:r w:rsidRPr="0064200E">
                              <w:rPr>
                                <w:snapToGrid w:val="0"/>
                                <w:sz w:val="12"/>
                                <w:szCs w:val="12"/>
                                <w:lang w:val="sv-SE"/>
                              </w:rPr>
                              <w:t>)</w:t>
                            </w:r>
                            <w:r w:rsidRPr="0064200E">
                              <w:rPr>
                                <w:snapToGrid w:val="0"/>
                                <w:sz w:val="12"/>
                                <w:szCs w:val="12"/>
                                <w:lang w:val="sv-SE" w:eastAsia="zh-CN"/>
                              </w:rPr>
                              <w:t>,</w:t>
                            </w:r>
                          </w:p>
                          <w:p w14:paraId="168A2786"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kMinus2-r18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(0..7880193)</w:t>
                            </w:r>
                            <w:r w:rsidRPr="0064200E">
                              <w:rPr>
                                <w:snapToGrid w:val="0"/>
                                <w:sz w:val="12"/>
                                <w:szCs w:val="12"/>
                                <w:lang w:val="sv-SE" w:eastAsia="zh-CN"/>
                              </w:rPr>
                              <w:t>,</w:t>
                            </w:r>
                          </w:p>
                          <w:p w14:paraId="4D1B0DFB" w14:textId="77777777" w:rsidR="005631AD" w:rsidRPr="0064200E" w:rsidRDefault="005631AD" w:rsidP="005631AD">
                            <w:pPr>
                              <w:pStyle w:val="PL"/>
                              <w:shd w:val="clear" w:color="auto" w:fill="E6E6E6"/>
                              <w:rPr>
                                <w:rFonts w:eastAsiaTheme="minorEastAsia"/>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kMinus1-r18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(0..3940097)</w:t>
                            </w:r>
                          </w:p>
                          <w:p w14:paraId="21F428E8" w14:textId="77777777" w:rsidR="005631AD" w:rsidRPr="00AC66D0" w:rsidRDefault="005631AD" w:rsidP="005631AD">
                            <w:pPr>
                              <w:pStyle w:val="PL"/>
                              <w:shd w:val="clear" w:color="auto" w:fill="E6E6E6"/>
                              <w:rPr>
                                <w:snapToGrid w:val="0"/>
                                <w:sz w:val="12"/>
                                <w:szCs w:val="12"/>
                              </w:rPr>
                            </w:pPr>
                            <w:r w:rsidRPr="0064200E">
                              <w:rPr>
                                <w:snapToGrid w:val="0"/>
                                <w:sz w:val="12"/>
                                <w:szCs w:val="12"/>
                                <w:lang w:val="sv-SE"/>
                              </w:rPr>
                              <w:tab/>
                            </w:r>
                            <w:r w:rsidRPr="00AC66D0">
                              <w:rPr>
                                <w:snapToGrid w:val="0"/>
                                <w:sz w:val="12"/>
                                <w:szCs w:val="12"/>
                              </w:rPr>
                              <w:t>},</w:t>
                            </w:r>
                          </w:p>
                          <w:p w14:paraId="2ED21424" w14:textId="77777777" w:rsidR="005631AD" w:rsidRPr="00DC499C" w:rsidRDefault="005631AD" w:rsidP="005631AD">
                            <w:pPr>
                              <w:pStyle w:val="PL"/>
                              <w:shd w:val="clear" w:color="auto" w:fill="E6E6E6"/>
                              <w:rPr>
                                <w:snapToGrid w:val="0"/>
                                <w:sz w:val="12"/>
                                <w:szCs w:val="12"/>
                              </w:rPr>
                            </w:pPr>
                            <w:r w:rsidRPr="00F6730F">
                              <w:rPr>
                                <w:snapToGrid w:val="0"/>
                              </w:rPr>
                              <w:tab/>
                            </w:r>
                            <w:r w:rsidRPr="00DC499C">
                              <w:rPr>
                                <w:snapToGrid w:val="0"/>
                                <w:sz w:val="12"/>
                                <w:szCs w:val="12"/>
                              </w:rPr>
                              <w:t>nr-AdditionalPathList-r16</w:t>
                            </w:r>
                            <w:r w:rsidRPr="00DC499C">
                              <w:rPr>
                                <w:snapToGrid w:val="0"/>
                                <w:sz w:val="12"/>
                                <w:szCs w:val="12"/>
                              </w:rPr>
                              <w:tab/>
                            </w:r>
                            <w:r w:rsidRPr="00DC499C">
                              <w:rPr>
                                <w:snapToGrid w:val="0"/>
                                <w:sz w:val="12"/>
                                <w:szCs w:val="12"/>
                              </w:rPr>
                              <w:tab/>
                              <w:t>NR-AdditionalPathList-r16</w:t>
                            </w: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t>OPTIONAL,</w:t>
                            </w:r>
                          </w:p>
                          <w:p w14:paraId="4C5B63F9" w14:textId="77777777" w:rsidR="005631AD" w:rsidRPr="00DC499C" w:rsidRDefault="005631AD" w:rsidP="005631AD">
                            <w:pPr>
                              <w:pStyle w:val="PL"/>
                              <w:shd w:val="clear" w:color="auto" w:fill="E6E6E6"/>
                              <w:rPr>
                                <w:snapToGrid w:val="0"/>
                                <w:sz w:val="12"/>
                                <w:szCs w:val="12"/>
                              </w:rPr>
                            </w:pPr>
                            <w:r w:rsidRPr="00DC499C">
                              <w:rPr>
                                <w:snapToGrid w:val="0"/>
                                <w:sz w:val="12"/>
                                <w:szCs w:val="12"/>
                              </w:rPr>
                              <w:tab/>
                              <w:t>nr-TimingQuality-r16</w:t>
                            </w:r>
                            <w:r w:rsidRPr="00DC499C">
                              <w:rPr>
                                <w:snapToGrid w:val="0"/>
                                <w:sz w:val="12"/>
                                <w:szCs w:val="12"/>
                              </w:rPr>
                              <w:tab/>
                            </w:r>
                            <w:r w:rsidRPr="00DC499C">
                              <w:rPr>
                                <w:snapToGrid w:val="0"/>
                                <w:sz w:val="12"/>
                                <w:szCs w:val="12"/>
                              </w:rPr>
                              <w:tab/>
                            </w:r>
                            <w:r w:rsidRPr="00DC499C">
                              <w:rPr>
                                <w:snapToGrid w:val="0"/>
                                <w:sz w:val="12"/>
                                <w:szCs w:val="12"/>
                              </w:rPr>
                              <w:tab/>
                              <w:t>NR-TimingQuality-r16,</w:t>
                            </w:r>
                          </w:p>
                          <w:p w14:paraId="69171874" w14:textId="77777777" w:rsidR="005631AD" w:rsidRPr="00DC499C" w:rsidRDefault="005631AD" w:rsidP="005631AD">
                            <w:pPr>
                              <w:pStyle w:val="PL"/>
                              <w:shd w:val="clear" w:color="auto" w:fill="E6E6E6"/>
                              <w:rPr>
                                <w:sz w:val="12"/>
                                <w:szCs w:val="12"/>
                              </w:rPr>
                            </w:pPr>
                            <w:r w:rsidRPr="00DC499C">
                              <w:rPr>
                                <w:snapToGrid w:val="0"/>
                                <w:sz w:val="12"/>
                                <w:szCs w:val="12"/>
                              </w:rPr>
                              <w:tab/>
                              <w:t>nr-DL-PRS-RSRP</w:t>
                            </w:r>
                            <w:r w:rsidRPr="00DC499C">
                              <w:rPr>
                                <w:sz w:val="12"/>
                                <w:szCs w:val="12"/>
                              </w:rPr>
                              <w:t>-Result-r16</w:t>
                            </w:r>
                            <w:r w:rsidRPr="00DC499C">
                              <w:rPr>
                                <w:sz w:val="12"/>
                                <w:szCs w:val="12"/>
                              </w:rPr>
                              <w:tab/>
                            </w:r>
                            <w:r w:rsidRPr="00DC499C">
                              <w:rPr>
                                <w:sz w:val="12"/>
                                <w:szCs w:val="12"/>
                              </w:rPr>
                              <w:tab/>
                              <w:t>INTEGER (0..126)</w:t>
                            </w:r>
                            <w:r w:rsidRPr="00DC499C">
                              <w:rPr>
                                <w:sz w:val="12"/>
                                <w:szCs w:val="12"/>
                              </w:rPr>
                              <w:tab/>
                            </w:r>
                            <w:r w:rsidRPr="00DC499C">
                              <w:rPr>
                                <w:sz w:val="12"/>
                                <w:szCs w:val="12"/>
                              </w:rPr>
                              <w:tab/>
                            </w:r>
                            <w:r w:rsidRPr="00DC499C">
                              <w:rPr>
                                <w:sz w:val="12"/>
                                <w:szCs w:val="12"/>
                              </w:rPr>
                              <w:tab/>
                            </w:r>
                            <w:r w:rsidRPr="00DC499C">
                              <w:rPr>
                                <w:sz w:val="12"/>
                                <w:szCs w:val="12"/>
                              </w:rPr>
                              <w:tab/>
                            </w:r>
                            <w:r w:rsidRPr="00DC499C">
                              <w:rPr>
                                <w:sz w:val="12"/>
                                <w:szCs w:val="12"/>
                              </w:rPr>
                              <w:tab/>
                            </w:r>
                            <w:r w:rsidRPr="00DC499C">
                              <w:rPr>
                                <w:sz w:val="12"/>
                                <w:szCs w:val="12"/>
                              </w:rPr>
                              <w:tab/>
                            </w:r>
                            <w:r w:rsidRPr="00DC499C">
                              <w:rPr>
                                <w:sz w:val="12"/>
                                <w:szCs w:val="12"/>
                              </w:rPr>
                              <w:tab/>
                            </w:r>
                            <w:r w:rsidRPr="00DC499C">
                              <w:rPr>
                                <w:sz w:val="12"/>
                                <w:szCs w:val="12"/>
                              </w:rPr>
                              <w:tab/>
                              <w:t>OPTIONAL,</w:t>
                            </w:r>
                          </w:p>
                          <w:p w14:paraId="3612018B" w14:textId="77777777" w:rsidR="005631AD" w:rsidRPr="00DC499C" w:rsidRDefault="005631AD" w:rsidP="005631AD">
                            <w:pPr>
                              <w:pStyle w:val="PL"/>
                              <w:shd w:val="clear" w:color="auto" w:fill="E6E6E6"/>
                              <w:rPr>
                                <w:snapToGrid w:val="0"/>
                                <w:sz w:val="12"/>
                                <w:szCs w:val="12"/>
                              </w:rPr>
                            </w:pPr>
                            <w:r w:rsidRPr="00DC499C">
                              <w:rPr>
                                <w:snapToGrid w:val="0"/>
                                <w:sz w:val="12"/>
                                <w:szCs w:val="12"/>
                              </w:rPr>
                              <w:tab/>
                              <w:t>nr-DL-TDOA-AdditionalMeasurements-r16</w:t>
                            </w:r>
                          </w:p>
                          <w:p w14:paraId="6BD1FE72" w14:textId="77777777" w:rsidR="005631AD" w:rsidRPr="00DC499C" w:rsidRDefault="005631AD" w:rsidP="005631AD">
                            <w:pPr>
                              <w:pStyle w:val="PL"/>
                              <w:shd w:val="clear" w:color="auto" w:fill="E6E6E6"/>
                              <w:rPr>
                                <w:snapToGrid w:val="0"/>
                                <w:sz w:val="12"/>
                                <w:szCs w:val="12"/>
                              </w:rPr>
                            </w:pP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t>NR-DL-TDOA-AdditionalMeasurements-r16</w:t>
                            </w:r>
                            <w:r w:rsidRPr="00DC499C">
                              <w:rPr>
                                <w:snapToGrid w:val="0"/>
                                <w:sz w:val="12"/>
                                <w:szCs w:val="12"/>
                              </w:rPr>
                              <w:tab/>
                            </w:r>
                            <w:r w:rsidRPr="00DC499C">
                              <w:rPr>
                                <w:snapToGrid w:val="0"/>
                                <w:sz w:val="12"/>
                                <w:szCs w:val="12"/>
                              </w:rPr>
                              <w:tab/>
                            </w:r>
                            <w:r w:rsidRPr="00DC499C">
                              <w:rPr>
                                <w:snapToGrid w:val="0"/>
                                <w:sz w:val="12"/>
                                <w:szCs w:val="12"/>
                              </w:rPr>
                              <w:tab/>
                              <w:t>OPTIONAL,</w:t>
                            </w:r>
                          </w:p>
                          <w:p w14:paraId="721B4A28" w14:textId="77777777" w:rsidR="005631AD" w:rsidRPr="008B6DC2" w:rsidRDefault="005631AD" w:rsidP="005631AD">
                            <w:pPr>
                              <w:pStyle w:val="PL"/>
                              <w:shd w:val="clear" w:color="auto" w:fill="E6E6E6"/>
                              <w:rPr>
                                <w:snapToGrid w:val="0"/>
                                <w:color w:val="FF0000"/>
                                <w:sz w:val="12"/>
                                <w:szCs w:val="12"/>
                              </w:rPr>
                            </w:pPr>
                            <w:r w:rsidRPr="008B6DC2">
                              <w:rPr>
                                <w:snapToGrid w:val="0"/>
                                <w:sz w:val="12"/>
                                <w:szCs w:val="12"/>
                              </w:rPr>
                              <w:tab/>
                            </w:r>
                            <w:r w:rsidRPr="008B6DC2">
                              <w:rPr>
                                <w:snapToGrid w:val="0"/>
                                <w:color w:val="FF0000"/>
                                <w:sz w:val="12"/>
                                <w:szCs w:val="12"/>
                              </w:rPr>
                              <w:t>&lt;some IEs skipped&gt;</w:t>
                            </w:r>
                          </w:p>
                          <w:p w14:paraId="1BF8CC5B"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t>nr-AdditionalPathListExt-r17</w:t>
                            </w:r>
                            <w:r w:rsidRPr="008B6DC2">
                              <w:rPr>
                                <w:snapToGrid w:val="0"/>
                                <w:sz w:val="12"/>
                                <w:szCs w:val="12"/>
                              </w:rPr>
                              <w:tab/>
                            </w:r>
                            <w:r w:rsidRPr="008B6DC2">
                              <w:rPr>
                                <w:snapToGrid w:val="0"/>
                                <w:sz w:val="12"/>
                                <w:szCs w:val="12"/>
                              </w:rPr>
                              <w:tab/>
                              <w:t>NR-AdditionalPathListExt-r17</w:t>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t>OPTIONAL,</w:t>
                            </w:r>
                          </w:p>
                          <w:p w14:paraId="32C48139"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t>nr-DL-TDOA-AdditionalMeasurementsExt-r17</w:t>
                            </w:r>
                          </w:p>
                          <w:p w14:paraId="379E2A18"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t>NR-DL-TDOA-AdditionalMeasurementsExt-r17</w:t>
                            </w:r>
                            <w:r w:rsidRPr="008B6DC2">
                              <w:rPr>
                                <w:snapToGrid w:val="0"/>
                                <w:sz w:val="12"/>
                                <w:szCs w:val="12"/>
                              </w:rPr>
                              <w:tab/>
                              <w:t>OPTIONAL</w:t>
                            </w:r>
                          </w:p>
                          <w:p w14:paraId="49C1B203" w14:textId="77777777" w:rsidR="005631AD" w:rsidRPr="000E248D" w:rsidRDefault="005631AD" w:rsidP="005631AD">
                            <w:pPr>
                              <w:pStyle w:val="PL"/>
                              <w:shd w:val="clear" w:color="auto" w:fill="E6E6E6"/>
                              <w:rPr>
                                <w:snapToGrid w:val="0"/>
                                <w:color w:val="FF0000"/>
                                <w:sz w:val="12"/>
                                <w:szCs w:val="12"/>
                              </w:rPr>
                            </w:pPr>
                            <w:r w:rsidRPr="008B6DC2">
                              <w:rPr>
                                <w:snapToGrid w:val="0"/>
                                <w:color w:val="FF0000"/>
                                <w:sz w:val="12"/>
                                <w:szCs w:val="12"/>
                              </w:rPr>
                              <w:tab/>
                              <w:t>&lt;some IEs skipped&gt;</w:t>
                            </w:r>
                          </w:p>
                          <w:p w14:paraId="26D6E805" w14:textId="77777777" w:rsidR="005631AD" w:rsidRPr="008B6DC2" w:rsidRDefault="005631AD" w:rsidP="005631AD">
                            <w:pPr>
                              <w:pStyle w:val="PL"/>
                              <w:shd w:val="clear" w:color="auto" w:fill="E6E6E6"/>
                              <w:rPr>
                                <w:snapToGrid w:val="0"/>
                                <w:sz w:val="12"/>
                                <w:szCs w:val="12"/>
                              </w:rPr>
                            </w:pPr>
                            <w:r w:rsidRPr="008B6DC2">
                              <w:rPr>
                                <w:snapToGrid w:val="0"/>
                                <w:sz w:val="12"/>
                                <w:szCs w:val="12"/>
                              </w:rPr>
                              <w:t>}</w:t>
                            </w:r>
                          </w:p>
                          <w:p w14:paraId="1D8FD3DF" w14:textId="77777777" w:rsidR="005631AD" w:rsidRPr="00C23637" w:rsidRDefault="005631AD" w:rsidP="005631AD">
                            <w:pPr>
                              <w:pStyle w:val="PL"/>
                              <w:shd w:val="clear" w:color="auto" w:fill="E6E6E6"/>
                              <w:rPr>
                                <w:snapToGrid w:val="0"/>
                                <w:color w:val="FF0000"/>
                                <w:sz w:val="12"/>
                                <w:szCs w:val="12"/>
                              </w:rPr>
                            </w:pPr>
                            <w:r w:rsidRPr="008B6DC2">
                              <w:rPr>
                                <w:snapToGrid w:val="0"/>
                                <w:color w:val="FF0000"/>
                                <w:sz w:val="12"/>
                                <w:szCs w:val="12"/>
                              </w:rPr>
                              <w:t>&lt;some IEs skipped&gt;</w:t>
                            </w:r>
                          </w:p>
                          <w:p w14:paraId="31BFD380" w14:textId="77777777" w:rsidR="005631AD" w:rsidRPr="008B6DC2" w:rsidRDefault="005631AD" w:rsidP="005631AD">
                            <w:pPr>
                              <w:pStyle w:val="PL"/>
                              <w:shd w:val="clear" w:color="auto" w:fill="E6E6E6"/>
                              <w:rPr>
                                <w:snapToGrid w:val="0"/>
                                <w:sz w:val="12"/>
                                <w:szCs w:val="12"/>
                              </w:rPr>
                            </w:pPr>
                            <w:r w:rsidRPr="008B6DC2">
                              <w:rPr>
                                <w:snapToGrid w:val="0"/>
                                <w:sz w:val="12"/>
                                <w:szCs w:val="12"/>
                              </w:rPr>
                              <w:t>NR-DL-TDOA-AdditionalMeasurements-r16 ::= SEQUENCE (SIZE (1..3)) OF</w:t>
                            </w:r>
                          </w:p>
                          <w:p w14:paraId="2721A5E6"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t>NR-DL-TDOA-AdditionalMeasurementElement-r16</w:t>
                            </w:r>
                          </w:p>
                          <w:p w14:paraId="50E63E92" w14:textId="77777777" w:rsidR="005631AD" w:rsidRPr="008B6DC2" w:rsidRDefault="005631AD" w:rsidP="005631AD">
                            <w:pPr>
                              <w:pStyle w:val="PL"/>
                              <w:shd w:val="clear" w:color="auto" w:fill="E6E6E6"/>
                              <w:rPr>
                                <w:snapToGrid w:val="0"/>
                                <w:sz w:val="12"/>
                                <w:szCs w:val="12"/>
                              </w:rPr>
                            </w:pPr>
                            <w:r w:rsidRPr="008B6DC2">
                              <w:rPr>
                                <w:snapToGrid w:val="0"/>
                                <w:sz w:val="12"/>
                                <w:szCs w:val="12"/>
                              </w:rPr>
                              <w:t>NR-DL-TDOA-AdditionalMeasurementsExt-r17 ::= SEQUENCE (SIZE (1..maxAddMeasTDOA-r17)) OF</w:t>
                            </w:r>
                          </w:p>
                          <w:p w14:paraId="2BFB54F6"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t>NR-DL-TDOA-AdditionalMeasurementElement-r16</w:t>
                            </w:r>
                          </w:p>
                          <w:p w14:paraId="63F726C0" w14:textId="77777777" w:rsidR="005631AD" w:rsidRPr="00C23637" w:rsidRDefault="005631AD" w:rsidP="005631AD">
                            <w:pPr>
                              <w:pStyle w:val="PL"/>
                              <w:shd w:val="clear" w:color="auto" w:fill="E6E6E6"/>
                              <w:rPr>
                                <w:snapToGrid w:val="0"/>
                                <w:color w:val="FF0000"/>
                                <w:sz w:val="12"/>
                                <w:szCs w:val="12"/>
                              </w:rPr>
                            </w:pPr>
                            <w:r w:rsidRPr="008B6DC2">
                              <w:rPr>
                                <w:snapToGrid w:val="0"/>
                                <w:color w:val="FF0000"/>
                                <w:sz w:val="12"/>
                                <w:szCs w:val="12"/>
                              </w:rPr>
                              <w:t>&lt;some IEs skipped&gt;</w:t>
                            </w:r>
                          </w:p>
                          <w:p w14:paraId="1B96753C" w14:textId="77777777" w:rsidR="005631AD" w:rsidRPr="008B6DC2" w:rsidRDefault="005631AD" w:rsidP="005631AD">
                            <w:pPr>
                              <w:pStyle w:val="PL"/>
                              <w:shd w:val="clear" w:color="auto" w:fill="E6E6E6"/>
                              <w:rPr>
                                <w:snapToGrid w:val="0"/>
                                <w:sz w:val="12"/>
                                <w:szCs w:val="12"/>
                              </w:rPr>
                            </w:pPr>
                            <w:r w:rsidRPr="008B6DC2">
                              <w:rPr>
                                <w:snapToGrid w:val="0"/>
                                <w:sz w:val="12"/>
                                <w:szCs w:val="12"/>
                              </w:rPr>
                              <w:t>NR-DL-TDOA-AdditionalMeasurementElement-r16 ::= SEQUENCE {</w:t>
                            </w:r>
                          </w:p>
                          <w:p w14:paraId="761C3E55" w14:textId="77777777" w:rsidR="005631AD" w:rsidRPr="008B6DC2" w:rsidRDefault="005631AD" w:rsidP="005631AD">
                            <w:pPr>
                              <w:pStyle w:val="PL"/>
                              <w:shd w:val="clear" w:color="auto" w:fill="E6E6E6"/>
                              <w:rPr>
                                <w:snapToGrid w:val="0"/>
                                <w:color w:val="FF0000"/>
                                <w:sz w:val="12"/>
                                <w:szCs w:val="12"/>
                              </w:rPr>
                            </w:pPr>
                            <w:r w:rsidRPr="008B6DC2">
                              <w:rPr>
                                <w:snapToGrid w:val="0"/>
                                <w:color w:val="FF0000"/>
                                <w:sz w:val="12"/>
                                <w:szCs w:val="12"/>
                              </w:rPr>
                              <w:tab/>
                              <w:t>&lt;some IEs skipped&gt;</w:t>
                            </w:r>
                          </w:p>
                          <w:p w14:paraId="34904448" w14:textId="77777777" w:rsidR="005631AD" w:rsidRPr="00837B95" w:rsidRDefault="005631AD" w:rsidP="005631AD">
                            <w:pPr>
                              <w:pStyle w:val="PL"/>
                              <w:shd w:val="clear" w:color="auto" w:fill="E6E6E6"/>
                              <w:rPr>
                                <w:snapToGrid w:val="0"/>
                                <w:sz w:val="12"/>
                                <w:szCs w:val="12"/>
                              </w:rPr>
                            </w:pPr>
                            <w:r w:rsidRPr="008B6DC2">
                              <w:rPr>
                                <w:snapToGrid w:val="0"/>
                                <w:sz w:val="12"/>
                                <w:szCs w:val="12"/>
                              </w:rPr>
                              <w:tab/>
                            </w:r>
                            <w:r w:rsidRPr="00837B95">
                              <w:rPr>
                                <w:snapToGrid w:val="0"/>
                                <w:sz w:val="12"/>
                                <w:szCs w:val="12"/>
                              </w:rPr>
                              <w:t>nr-RSTD-ResultDiff-r16</w:t>
                            </w:r>
                            <w:r w:rsidRPr="00837B95">
                              <w:rPr>
                                <w:snapToGrid w:val="0"/>
                                <w:sz w:val="12"/>
                                <w:szCs w:val="12"/>
                              </w:rPr>
                              <w:tab/>
                            </w:r>
                            <w:r w:rsidRPr="00837B95">
                              <w:rPr>
                                <w:snapToGrid w:val="0"/>
                                <w:sz w:val="12"/>
                                <w:szCs w:val="12"/>
                              </w:rPr>
                              <w:tab/>
                            </w:r>
                            <w:r w:rsidRPr="00837B95">
                              <w:rPr>
                                <w:snapToGrid w:val="0"/>
                                <w:sz w:val="12"/>
                                <w:szCs w:val="12"/>
                              </w:rPr>
                              <w:tab/>
                              <w:t>CHOICE {</w:t>
                            </w:r>
                          </w:p>
                          <w:p w14:paraId="1D984C4F" w14:textId="77777777" w:rsidR="005631AD" w:rsidRPr="0064200E" w:rsidRDefault="005631AD" w:rsidP="005631AD">
                            <w:pPr>
                              <w:pStyle w:val="PL"/>
                              <w:shd w:val="clear" w:color="auto" w:fill="E6E6E6"/>
                              <w:rPr>
                                <w:snapToGrid w:val="0"/>
                                <w:sz w:val="12"/>
                                <w:szCs w:val="12"/>
                                <w:lang w:val="sv-SE"/>
                              </w:rPr>
                            </w:pPr>
                            <w:r w:rsidRPr="00837B95">
                              <w:rPr>
                                <w:snapToGrid w:val="0"/>
                                <w:sz w:val="12"/>
                                <w:szCs w:val="12"/>
                              </w:rPr>
                              <w:tab/>
                            </w:r>
                            <w:r w:rsidRPr="00837B95">
                              <w:rPr>
                                <w:snapToGrid w:val="0"/>
                                <w:sz w:val="12"/>
                                <w:szCs w:val="12"/>
                              </w:rPr>
                              <w:tab/>
                            </w:r>
                            <w:r w:rsidRPr="00837B95">
                              <w:rPr>
                                <w:snapToGrid w:val="0"/>
                                <w:sz w:val="12"/>
                                <w:szCs w:val="12"/>
                              </w:rPr>
                              <w:tab/>
                            </w:r>
                            <w:r w:rsidRPr="0064200E">
                              <w:rPr>
                                <w:snapToGrid w:val="0"/>
                                <w:sz w:val="12"/>
                                <w:szCs w:val="12"/>
                                <w:lang w:val="sv-SE"/>
                              </w:rPr>
                              <w:t>k0-r16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8191),</w:t>
                            </w:r>
                          </w:p>
                          <w:p w14:paraId="76B4377B"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k1-r16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4095),</w:t>
                            </w:r>
                          </w:p>
                          <w:p w14:paraId="7AC16024"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k2-r16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2047),</w:t>
                            </w:r>
                          </w:p>
                          <w:p w14:paraId="67924C06"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k3-r16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1023),</w:t>
                            </w:r>
                          </w:p>
                          <w:p w14:paraId="727B6143"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k4-r16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511),</w:t>
                            </w:r>
                          </w:p>
                          <w:p w14:paraId="024F3471"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k5-r16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255),</w:t>
                            </w:r>
                          </w:p>
                          <w:p w14:paraId="339B7226"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w:t>
                            </w:r>
                          </w:p>
                          <w:p w14:paraId="6D76DDE4"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w:t>
                            </w:r>
                            <w:r w:rsidRPr="0064200E">
                              <w:rPr>
                                <w:snapToGrid w:val="0"/>
                                <w:sz w:val="12"/>
                                <w:szCs w:val="12"/>
                                <w:lang w:val="sv-SE" w:eastAsia="zh-CN"/>
                              </w:rPr>
                              <w:t>6</w:t>
                            </w:r>
                            <w:r w:rsidRPr="0064200E">
                              <w:rPr>
                                <w:snapToGrid w:val="0"/>
                                <w:sz w:val="12"/>
                                <w:szCs w:val="12"/>
                                <w:lang w:val="sv-SE"/>
                              </w:rPr>
                              <w:t>-r18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(0..52422</w:t>
                            </w:r>
                            <w:r w:rsidRPr="0064200E">
                              <w:rPr>
                                <w:snapToGrid w:val="0"/>
                                <w:sz w:val="12"/>
                                <w:szCs w:val="12"/>
                                <w:lang w:val="sv-SE" w:eastAsia="zh-CN"/>
                              </w:rPr>
                              <w:t>4</w:t>
                            </w:r>
                            <w:r w:rsidRPr="0064200E">
                              <w:rPr>
                                <w:snapToGrid w:val="0"/>
                                <w:sz w:val="12"/>
                                <w:szCs w:val="12"/>
                                <w:lang w:val="sv-SE"/>
                              </w:rPr>
                              <w:t>)</w:t>
                            </w:r>
                            <w:r w:rsidRPr="0064200E">
                              <w:rPr>
                                <w:snapToGrid w:val="0"/>
                                <w:sz w:val="12"/>
                                <w:szCs w:val="12"/>
                                <w:lang w:val="sv-SE" w:eastAsia="zh-CN"/>
                              </w:rPr>
                              <w:t>,</w:t>
                            </w:r>
                          </w:p>
                          <w:p w14:paraId="042B6C9E"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w:t>
                            </w:r>
                            <w:r w:rsidRPr="0064200E">
                              <w:rPr>
                                <w:snapToGrid w:val="0"/>
                                <w:sz w:val="12"/>
                                <w:szCs w:val="12"/>
                                <w:lang w:val="sv-SE" w:eastAsia="zh-CN"/>
                              </w:rPr>
                              <w:t>5</w:t>
                            </w:r>
                            <w:r w:rsidRPr="0064200E">
                              <w:rPr>
                                <w:snapToGrid w:val="0"/>
                                <w:sz w:val="12"/>
                                <w:szCs w:val="12"/>
                                <w:lang w:val="sv-SE"/>
                              </w:rPr>
                              <w:t>-r18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(0..26211</w:t>
                            </w:r>
                            <w:r w:rsidRPr="0064200E">
                              <w:rPr>
                                <w:snapToGrid w:val="0"/>
                                <w:sz w:val="12"/>
                                <w:szCs w:val="12"/>
                                <w:lang w:val="sv-SE" w:eastAsia="zh-CN"/>
                              </w:rPr>
                              <w:t>2</w:t>
                            </w:r>
                            <w:r w:rsidRPr="0064200E">
                              <w:rPr>
                                <w:snapToGrid w:val="0"/>
                                <w:sz w:val="12"/>
                                <w:szCs w:val="12"/>
                                <w:lang w:val="sv-SE"/>
                              </w:rPr>
                              <w:t>)</w:t>
                            </w:r>
                            <w:r w:rsidRPr="0064200E">
                              <w:rPr>
                                <w:snapToGrid w:val="0"/>
                                <w:sz w:val="12"/>
                                <w:szCs w:val="12"/>
                                <w:lang w:val="sv-SE" w:eastAsia="zh-CN"/>
                              </w:rPr>
                              <w:t>,</w:t>
                            </w:r>
                          </w:p>
                          <w:p w14:paraId="10F29562"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w:t>
                            </w:r>
                            <w:r w:rsidRPr="0064200E">
                              <w:rPr>
                                <w:snapToGrid w:val="0"/>
                                <w:sz w:val="12"/>
                                <w:szCs w:val="12"/>
                                <w:lang w:val="sv-SE" w:eastAsia="zh-CN"/>
                              </w:rPr>
                              <w:t>4</w:t>
                            </w:r>
                            <w:r w:rsidRPr="0064200E">
                              <w:rPr>
                                <w:snapToGrid w:val="0"/>
                                <w:sz w:val="12"/>
                                <w:szCs w:val="12"/>
                                <w:lang w:val="sv-SE"/>
                              </w:rPr>
                              <w:t>-r18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(0..13105</w:t>
                            </w:r>
                            <w:r w:rsidRPr="0064200E">
                              <w:rPr>
                                <w:snapToGrid w:val="0"/>
                                <w:sz w:val="12"/>
                                <w:szCs w:val="12"/>
                                <w:lang w:val="sv-SE" w:eastAsia="zh-CN"/>
                              </w:rPr>
                              <w:t>6</w:t>
                            </w:r>
                            <w:r w:rsidRPr="0064200E">
                              <w:rPr>
                                <w:snapToGrid w:val="0"/>
                                <w:sz w:val="12"/>
                                <w:szCs w:val="12"/>
                                <w:lang w:val="sv-SE"/>
                              </w:rPr>
                              <w:t>)</w:t>
                            </w:r>
                            <w:r w:rsidRPr="0064200E">
                              <w:rPr>
                                <w:snapToGrid w:val="0"/>
                                <w:sz w:val="12"/>
                                <w:szCs w:val="12"/>
                                <w:lang w:val="sv-SE" w:eastAsia="zh-CN"/>
                              </w:rPr>
                              <w:t>,</w:t>
                            </w:r>
                          </w:p>
                          <w:p w14:paraId="45599BFB"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w:t>
                            </w:r>
                            <w:r w:rsidRPr="0064200E">
                              <w:rPr>
                                <w:snapToGrid w:val="0"/>
                                <w:sz w:val="12"/>
                                <w:szCs w:val="12"/>
                                <w:lang w:val="sv-SE" w:eastAsia="zh-CN"/>
                              </w:rPr>
                              <w:t>3</w:t>
                            </w:r>
                            <w:r w:rsidRPr="0064200E">
                              <w:rPr>
                                <w:snapToGrid w:val="0"/>
                                <w:sz w:val="12"/>
                                <w:szCs w:val="12"/>
                                <w:lang w:val="sv-SE"/>
                              </w:rPr>
                              <w:t>-r18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(0..655</w:t>
                            </w:r>
                            <w:r w:rsidRPr="0064200E">
                              <w:rPr>
                                <w:snapToGrid w:val="0"/>
                                <w:sz w:val="12"/>
                                <w:szCs w:val="12"/>
                                <w:lang w:val="sv-SE" w:eastAsia="zh-CN"/>
                              </w:rPr>
                              <w:t>28</w:t>
                            </w:r>
                            <w:r w:rsidRPr="0064200E">
                              <w:rPr>
                                <w:snapToGrid w:val="0"/>
                                <w:sz w:val="12"/>
                                <w:szCs w:val="12"/>
                                <w:lang w:val="sv-SE"/>
                              </w:rPr>
                              <w:t>)</w:t>
                            </w:r>
                            <w:r w:rsidRPr="0064200E">
                              <w:rPr>
                                <w:snapToGrid w:val="0"/>
                                <w:sz w:val="12"/>
                                <w:szCs w:val="12"/>
                                <w:lang w:val="sv-SE" w:eastAsia="zh-CN"/>
                              </w:rPr>
                              <w:t>,</w:t>
                            </w:r>
                          </w:p>
                          <w:p w14:paraId="19C1BBAF"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kMinus2-r18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(0..32764)</w:t>
                            </w:r>
                            <w:r w:rsidRPr="0064200E">
                              <w:rPr>
                                <w:snapToGrid w:val="0"/>
                                <w:sz w:val="12"/>
                                <w:szCs w:val="12"/>
                                <w:lang w:val="sv-SE" w:eastAsia="zh-CN"/>
                              </w:rPr>
                              <w:t>,</w:t>
                            </w:r>
                          </w:p>
                          <w:p w14:paraId="3849F7B3"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kMinus1-r18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(0..16382)</w:t>
                            </w:r>
                          </w:p>
                          <w:p w14:paraId="08B060AD" w14:textId="77777777" w:rsidR="005631AD" w:rsidRPr="00837B95" w:rsidRDefault="005631AD" w:rsidP="005631AD">
                            <w:pPr>
                              <w:pStyle w:val="PL"/>
                              <w:shd w:val="clear" w:color="auto" w:fill="E6E6E6"/>
                              <w:rPr>
                                <w:snapToGrid w:val="0"/>
                                <w:sz w:val="12"/>
                                <w:szCs w:val="12"/>
                              </w:rPr>
                            </w:pPr>
                            <w:r w:rsidRPr="0064200E">
                              <w:rPr>
                                <w:snapToGrid w:val="0"/>
                                <w:sz w:val="12"/>
                                <w:szCs w:val="12"/>
                                <w:lang w:val="sv-SE"/>
                              </w:rPr>
                              <w:tab/>
                            </w:r>
                            <w:r w:rsidRPr="00837B95">
                              <w:rPr>
                                <w:snapToGrid w:val="0"/>
                                <w:sz w:val="12"/>
                                <w:szCs w:val="12"/>
                              </w:rPr>
                              <w:t>},</w:t>
                            </w:r>
                          </w:p>
                          <w:p w14:paraId="71798DBC"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t>nr-TimingQuality-r16</w:t>
                            </w:r>
                            <w:r w:rsidRPr="008B6DC2">
                              <w:rPr>
                                <w:snapToGrid w:val="0"/>
                                <w:sz w:val="12"/>
                                <w:szCs w:val="12"/>
                              </w:rPr>
                              <w:tab/>
                            </w:r>
                            <w:r w:rsidRPr="008B6DC2">
                              <w:rPr>
                                <w:snapToGrid w:val="0"/>
                                <w:sz w:val="12"/>
                                <w:szCs w:val="12"/>
                              </w:rPr>
                              <w:tab/>
                            </w:r>
                            <w:r w:rsidRPr="008B6DC2">
                              <w:rPr>
                                <w:snapToGrid w:val="0"/>
                                <w:sz w:val="12"/>
                                <w:szCs w:val="12"/>
                              </w:rPr>
                              <w:tab/>
                              <w:t>NR-TimingQuality-r16,</w:t>
                            </w:r>
                          </w:p>
                          <w:p w14:paraId="5F3F4AAC"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t>nr-DL-PRS-RSRP-ResultDiff-r16</w:t>
                            </w:r>
                            <w:r w:rsidRPr="008B6DC2">
                              <w:rPr>
                                <w:snapToGrid w:val="0"/>
                                <w:sz w:val="12"/>
                                <w:szCs w:val="12"/>
                              </w:rPr>
                              <w:tab/>
                              <w:t>INTEGER (0</w:t>
                            </w:r>
                            <w:r w:rsidRPr="008B6DC2">
                              <w:rPr>
                                <w:sz w:val="12"/>
                                <w:szCs w:val="12"/>
                              </w:rPr>
                              <w:t>..</w:t>
                            </w:r>
                            <w:r w:rsidRPr="008B6DC2">
                              <w:rPr>
                                <w:snapToGrid w:val="0"/>
                                <w:sz w:val="12"/>
                                <w:szCs w:val="12"/>
                              </w:rPr>
                              <w:t>61)</w:t>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t>OPTIONAL,</w:t>
                            </w:r>
                          </w:p>
                          <w:p w14:paraId="1A209F8C"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t>nr-AdditionalPathList-r16</w:t>
                            </w:r>
                            <w:r w:rsidRPr="008B6DC2">
                              <w:rPr>
                                <w:snapToGrid w:val="0"/>
                                <w:sz w:val="12"/>
                                <w:szCs w:val="12"/>
                              </w:rPr>
                              <w:tab/>
                            </w:r>
                            <w:r w:rsidRPr="008B6DC2">
                              <w:rPr>
                                <w:snapToGrid w:val="0"/>
                                <w:sz w:val="12"/>
                                <w:szCs w:val="12"/>
                              </w:rPr>
                              <w:tab/>
                              <w:t>NR-AdditionalPathList-r16</w:t>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t>OPTIONAL,</w:t>
                            </w:r>
                          </w:p>
                          <w:p w14:paraId="70958962" w14:textId="77777777" w:rsidR="005631AD" w:rsidRPr="008B6DC2" w:rsidRDefault="005631AD" w:rsidP="005631AD">
                            <w:pPr>
                              <w:pStyle w:val="PL"/>
                              <w:shd w:val="clear" w:color="auto" w:fill="E6E6E6"/>
                              <w:rPr>
                                <w:snapToGrid w:val="0"/>
                                <w:sz w:val="12"/>
                                <w:szCs w:val="12"/>
                              </w:rPr>
                            </w:pPr>
                            <w:r w:rsidRPr="008B6DC2">
                              <w:rPr>
                                <w:snapToGrid w:val="0"/>
                                <w:color w:val="FF0000"/>
                                <w:sz w:val="12"/>
                                <w:szCs w:val="12"/>
                              </w:rPr>
                              <w:tab/>
                              <w:t>&lt;some IEs skipped&gt;</w:t>
                            </w:r>
                          </w:p>
                          <w:p w14:paraId="33C47867" w14:textId="77777777" w:rsidR="005631AD" w:rsidRPr="00C23637" w:rsidRDefault="005631AD" w:rsidP="005631AD">
                            <w:pPr>
                              <w:pStyle w:val="PL"/>
                              <w:shd w:val="clear" w:color="auto" w:fill="E6E6E6"/>
                              <w:rPr>
                                <w:sz w:val="12"/>
                                <w:szCs w:val="12"/>
                              </w:rPr>
                            </w:pPr>
                            <w:r w:rsidRPr="008B6DC2">
                              <w:rPr>
                                <w:snapToGrid w:val="0"/>
                                <w:sz w:val="12"/>
                                <w:szCs w:val="12"/>
                              </w:rPr>
                              <w:tab/>
                              <w:t>nr-DL-PRS-FirstPathRSRP</w:t>
                            </w:r>
                            <w:r w:rsidRPr="008B6DC2">
                              <w:rPr>
                                <w:sz w:val="12"/>
                                <w:szCs w:val="12"/>
                              </w:rPr>
                              <w:t>-ResultDiff-r17</w:t>
                            </w:r>
                            <w:r w:rsidRPr="008B6DC2">
                              <w:rPr>
                                <w:sz w:val="12"/>
                                <w:szCs w:val="12"/>
                              </w:rPr>
                              <w:tab/>
                              <w:t>INTEGER (0..61)</w:t>
                            </w:r>
                            <w:r w:rsidRPr="008B6DC2">
                              <w:rPr>
                                <w:sz w:val="12"/>
                                <w:szCs w:val="12"/>
                              </w:rPr>
                              <w:tab/>
                            </w:r>
                            <w:r w:rsidRPr="008B6DC2">
                              <w:rPr>
                                <w:sz w:val="12"/>
                                <w:szCs w:val="12"/>
                              </w:rPr>
                              <w:tab/>
                            </w:r>
                            <w:r w:rsidRPr="008B6DC2">
                              <w:rPr>
                                <w:sz w:val="12"/>
                                <w:szCs w:val="12"/>
                              </w:rPr>
                              <w:tab/>
                            </w:r>
                            <w:r w:rsidRPr="008B6DC2">
                              <w:rPr>
                                <w:sz w:val="12"/>
                                <w:szCs w:val="12"/>
                              </w:rPr>
                              <w:tab/>
                              <w:t>OPTIONAL,</w:t>
                            </w:r>
                          </w:p>
                          <w:p w14:paraId="134BCE61" w14:textId="77777777" w:rsidR="005631AD" w:rsidRDefault="005631AD" w:rsidP="005631AD">
                            <w:pPr>
                              <w:pStyle w:val="PL"/>
                              <w:shd w:val="clear" w:color="auto" w:fill="E6E6E6"/>
                              <w:rPr>
                                <w:snapToGrid w:val="0"/>
                                <w:sz w:val="12"/>
                                <w:szCs w:val="12"/>
                              </w:rPr>
                            </w:pPr>
                            <w:r w:rsidRPr="008B6DC2">
                              <w:rPr>
                                <w:snapToGrid w:val="0"/>
                                <w:color w:val="FF0000"/>
                                <w:sz w:val="12"/>
                                <w:szCs w:val="12"/>
                              </w:rPr>
                              <w:tab/>
                              <w:t>&lt;some IEs skipped&gt;</w:t>
                            </w:r>
                          </w:p>
                          <w:p w14:paraId="5E39133D" w14:textId="77777777" w:rsidR="005631AD" w:rsidRPr="008B6DC2" w:rsidRDefault="005631AD" w:rsidP="005631AD">
                            <w:pPr>
                              <w:pStyle w:val="PL"/>
                              <w:shd w:val="clear" w:color="auto" w:fill="E6E6E6"/>
                              <w:rPr>
                                <w:snapToGrid w:val="0"/>
                                <w:sz w:val="12"/>
                                <w:szCs w:val="12"/>
                              </w:rPr>
                            </w:pPr>
                            <w:r w:rsidRPr="008B6DC2">
                              <w:rPr>
                                <w:sz w:val="12"/>
                                <w:szCs w:val="12"/>
                              </w:rPr>
                              <w:tab/>
                            </w:r>
                            <w:r w:rsidRPr="008B6DC2">
                              <w:rPr>
                                <w:snapToGrid w:val="0"/>
                                <w:sz w:val="12"/>
                                <w:szCs w:val="12"/>
                              </w:rPr>
                              <w:t>nr-AdditionalPathListExt-r17</w:t>
                            </w:r>
                            <w:r w:rsidRPr="008B6DC2">
                              <w:rPr>
                                <w:snapToGrid w:val="0"/>
                                <w:sz w:val="12"/>
                                <w:szCs w:val="12"/>
                              </w:rPr>
                              <w:tab/>
                              <w:t>NR-AdditionalPathListExt-r17</w:t>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t>OPTIONAL</w:t>
                            </w:r>
                          </w:p>
                          <w:p w14:paraId="4EA3E73F"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r>
                            <w:r w:rsidRPr="008B6DC2">
                              <w:rPr>
                                <w:snapToGrid w:val="0"/>
                                <w:color w:val="FF0000"/>
                                <w:sz w:val="12"/>
                                <w:szCs w:val="12"/>
                              </w:rPr>
                              <w:t>&lt;some IEs skipped&gt;</w:t>
                            </w:r>
                          </w:p>
                          <w:p w14:paraId="00EB3ECC" w14:textId="77777777" w:rsidR="005631AD" w:rsidRPr="000E248D" w:rsidRDefault="005631AD" w:rsidP="005631AD">
                            <w:pPr>
                              <w:pStyle w:val="PL"/>
                              <w:shd w:val="clear" w:color="auto" w:fill="E6E6E6"/>
                              <w:rPr>
                                <w:snapToGrid w:val="0"/>
                                <w:sz w:val="12"/>
                                <w:szCs w:val="12"/>
                              </w:rPr>
                            </w:pPr>
                            <w:r w:rsidRPr="008B6DC2">
                              <w:rPr>
                                <w:snapToGrid w:val="0"/>
                                <w:sz w:val="12"/>
                                <w:szCs w:val="12"/>
                              </w:rPr>
                              <w:t>}</w:t>
                            </w:r>
                          </w:p>
                          <w:p w14:paraId="5BD4C298" w14:textId="77777777" w:rsidR="005631AD" w:rsidRPr="008B6DC2" w:rsidRDefault="005631AD" w:rsidP="005631AD">
                            <w:pPr>
                              <w:pStyle w:val="PL"/>
                              <w:shd w:val="clear" w:color="auto" w:fill="E6E6E6"/>
                              <w:rPr>
                                <w:snapToGrid w:val="0"/>
                                <w:color w:val="FF0000"/>
                                <w:sz w:val="12"/>
                                <w:szCs w:val="12"/>
                              </w:rPr>
                            </w:pPr>
                            <w:r w:rsidRPr="008B6DC2">
                              <w:rPr>
                                <w:snapToGrid w:val="0"/>
                                <w:color w:val="FF0000"/>
                                <w:sz w:val="12"/>
                                <w:szCs w:val="12"/>
                              </w:rPr>
                              <w:t>&lt;some IEs skipped&gt;</w:t>
                            </w:r>
                          </w:p>
                          <w:p w14:paraId="0C3A1AB0" w14:textId="77777777" w:rsidR="005631AD" w:rsidRPr="008B6DC2" w:rsidRDefault="005631AD" w:rsidP="005631AD">
                            <w:pPr>
                              <w:pStyle w:val="PL"/>
                              <w:shd w:val="clear" w:color="auto" w:fill="E6E6E6"/>
                              <w:rPr>
                                <w:sz w:val="12"/>
                                <w:szCs w:val="12"/>
                              </w:rPr>
                            </w:pPr>
                            <w:r w:rsidRPr="008B6DC2">
                              <w:rPr>
                                <w:sz w:val="12"/>
                                <w:szCs w:val="12"/>
                              </w:rPr>
                              <w:t>-- ASN1STOP</w:t>
                            </w:r>
                          </w:p>
                          <w:p w14:paraId="2C1E8C3C" w14:textId="77777777" w:rsidR="005631AD" w:rsidRPr="00A90358" w:rsidRDefault="005631AD" w:rsidP="005631AD">
                            <w:pPr>
                              <w:spacing w:after="0"/>
                              <w:rPr>
                                <w:i/>
                                <w:iCs/>
                                <w:color w:val="4472C4" w:themeColor="accent1"/>
                                <w:sz w:val="12"/>
                                <w:szCs w:val="12"/>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3BA691" id="Text Box 1527812167" o:spid="_x0000_s1032" type="#_x0000_t202" style="position:absolute;left:0;text-align:left;margin-left:0;margin-top:23.15pt;width:481.85pt;height:110.6pt;z-index:25165825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sXFQIAACc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RbEqVwtKOPqKMi+X81SWjFVP163z4YMATeKipg6rmuTZ8c6HGA6rno7E1zwo2e6kUslw&#10;+2arHDky7IBdGimDF8eUIUNNV4v5YiLwV4k8jT9JaBmwlZXUNb06H2JV5PbetKnRApNqWmPIypxA&#10;RnYTxTA2I5EtQokPRK4NtI9I1sHUufjTcNGD+0nJgF1bU//jwJygRH00WJ1VUZaxzZNRLt4iSuIu&#10;Pc2lhxmOUjUNlEzLbUhfI3GzN1jFnUx8nyM5hYzdmLCffk5s90s7nXr+35tfAAAA//8DAFBLAwQU&#10;AAYACAAAACEA6xOZ8t0AAAAHAQAADwAAAGRycy9kb3ducmV2LnhtbEyPwU7DMBBE70j8g7VIXCrq&#10;0BC3hGwqqNQTp4b27sZLEhGvQ+y26d9jTnAczWjmTbGebC/ONPrOMcLjPAFBXDvTcYOw/9g+rED4&#10;oNno3jEhXMnDury9KXRu3IV3dK5CI2IJ+1wjtCEMuZS+bslqP3cDcfQ+3Wh1iHJspBn1JZbbXi6S&#10;REmrO44LrR5o01L9VZ0sgvqu0tn7wcx4d92+jbXNzGafId7fTa8vIAJN4S8Mv/gRHcrIdHQnNl70&#10;CPFIQHhSKYjoPqt0CeKIsFDLDGRZyP/85Q8AAAD//wMAUEsBAi0AFAAGAAgAAAAhALaDOJL+AAAA&#10;4QEAABMAAAAAAAAAAAAAAAAAAAAAAFtDb250ZW50X1R5cGVzXS54bWxQSwECLQAUAAYACAAAACEA&#10;OP0h/9YAAACUAQAACwAAAAAAAAAAAAAAAAAvAQAAX3JlbHMvLnJlbHNQSwECLQAUAAYACAAAACEA&#10;CEI7FxUCAAAnBAAADgAAAAAAAAAAAAAAAAAuAgAAZHJzL2Uyb0RvYy54bWxQSwECLQAUAAYACAAA&#10;ACEA6xOZ8t0AAAAHAQAADwAAAAAAAAAAAAAAAABvBAAAZHJzL2Rvd25yZXYueG1sUEsFBgAAAAAE&#10;AAQA8wAAAHkFAAAAAA==&#10;">
                <v:textbox style="mso-fit-shape-to-text:t">
                  <w:txbxContent>
                    <w:p w14:paraId="5385BC44" w14:textId="77777777" w:rsidR="005631AD" w:rsidRPr="000E425B" w:rsidRDefault="005631AD" w:rsidP="005631AD">
                      <w:pPr>
                        <w:spacing w:after="0"/>
                        <w:rPr>
                          <w:i/>
                          <w:iCs/>
                          <w:sz w:val="16"/>
                          <w:szCs w:val="16"/>
                          <w:lang w:eastAsia="zh-CN"/>
                        </w:rPr>
                      </w:pPr>
                      <w:r w:rsidRPr="000B7957">
                        <w:rPr>
                          <w:i/>
                          <w:iCs/>
                          <w:sz w:val="16"/>
                          <w:szCs w:val="16"/>
                          <w:highlight w:val="lightGray"/>
                          <w:lang w:eastAsia="zh-CN"/>
                        </w:rPr>
                        <w:t>T</w:t>
                      </w:r>
                      <w:r>
                        <w:rPr>
                          <w:i/>
                          <w:iCs/>
                          <w:sz w:val="16"/>
                          <w:szCs w:val="16"/>
                          <w:highlight w:val="lightGray"/>
                          <w:lang w:eastAsia="zh-CN"/>
                        </w:rPr>
                        <w:t>S</w:t>
                      </w:r>
                      <w:r w:rsidRPr="000B7957">
                        <w:rPr>
                          <w:i/>
                          <w:iCs/>
                          <w:sz w:val="16"/>
                          <w:szCs w:val="16"/>
                          <w:highlight w:val="lightGray"/>
                          <w:lang w:eastAsia="zh-CN"/>
                        </w:rPr>
                        <w:t xml:space="preserve"> </w:t>
                      </w:r>
                      <w:r>
                        <w:rPr>
                          <w:i/>
                          <w:iCs/>
                          <w:sz w:val="16"/>
                          <w:szCs w:val="16"/>
                          <w:highlight w:val="lightGray"/>
                          <w:lang w:eastAsia="zh-CN"/>
                        </w:rPr>
                        <w:t>37</w:t>
                      </w:r>
                      <w:r w:rsidRPr="000B7957">
                        <w:rPr>
                          <w:i/>
                          <w:iCs/>
                          <w:sz w:val="16"/>
                          <w:szCs w:val="16"/>
                          <w:highlight w:val="lightGray"/>
                          <w:lang w:eastAsia="zh-CN"/>
                        </w:rPr>
                        <w:t>.</w:t>
                      </w:r>
                      <w:r>
                        <w:rPr>
                          <w:i/>
                          <w:iCs/>
                          <w:sz w:val="16"/>
                          <w:szCs w:val="16"/>
                          <w:highlight w:val="lightGray"/>
                          <w:lang w:eastAsia="zh-CN"/>
                        </w:rPr>
                        <w:t>355</w:t>
                      </w:r>
                      <w:r w:rsidRPr="000B7957">
                        <w:rPr>
                          <w:i/>
                          <w:iCs/>
                          <w:sz w:val="16"/>
                          <w:szCs w:val="16"/>
                          <w:highlight w:val="lightGray"/>
                          <w:lang w:eastAsia="zh-CN"/>
                        </w:rPr>
                        <w:t xml:space="preserve"> </w:t>
                      </w:r>
                      <w:r>
                        <w:rPr>
                          <w:i/>
                          <w:iCs/>
                          <w:sz w:val="16"/>
                          <w:szCs w:val="16"/>
                          <w:lang w:eastAsia="zh-CN"/>
                        </w:rPr>
                        <w:t>Clause 6.5.10.4</w:t>
                      </w:r>
                    </w:p>
                    <w:p w14:paraId="4C9468E6" w14:textId="77777777" w:rsidR="005631AD" w:rsidRDefault="005631AD" w:rsidP="005631AD">
                      <w:pPr>
                        <w:rPr>
                          <w:b/>
                          <w:bCs/>
                          <w:i/>
                          <w:iCs/>
                        </w:rPr>
                      </w:pPr>
                      <w:r w:rsidRPr="00BF49CC">
                        <w:rPr>
                          <w:i/>
                        </w:rPr>
                        <w:t>NR-DL-TDOA-SignalMeasurementInformation</w:t>
                      </w:r>
                    </w:p>
                    <w:p w14:paraId="7489247B" w14:textId="77777777" w:rsidR="005631AD" w:rsidRPr="008B6DC2" w:rsidRDefault="005631AD" w:rsidP="005631AD">
                      <w:pPr>
                        <w:pStyle w:val="PL"/>
                        <w:shd w:val="clear" w:color="auto" w:fill="E6E6E6"/>
                        <w:rPr>
                          <w:sz w:val="12"/>
                          <w:szCs w:val="12"/>
                        </w:rPr>
                      </w:pPr>
                      <w:r w:rsidRPr="008B6DC2">
                        <w:rPr>
                          <w:sz w:val="12"/>
                          <w:szCs w:val="12"/>
                        </w:rPr>
                        <w:t>-- ASN1START</w:t>
                      </w:r>
                    </w:p>
                    <w:p w14:paraId="4C497639" w14:textId="77777777" w:rsidR="005631AD" w:rsidRPr="008B6DC2" w:rsidRDefault="005631AD" w:rsidP="005631AD">
                      <w:pPr>
                        <w:pStyle w:val="PL"/>
                        <w:shd w:val="clear" w:color="auto" w:fill="E6E6E6"/>
                        <w:rPr>
                          <w:snapToGrid w:val="0"/>
                          <w:sz w:val="12"/>
                          <w:szCs w:val="12"/>
                        </w:rPr>
                      </w:pPr>
                    </w:p>
                    <w:p w14:paraId="39494625" w14:textId="77777777" w:rsidR="005631AD" w:rsidRPr="008B6DC2" w:rsidRDefault="005631AD" w:rsidP="005631AD">
                      <w:pPr>
                        <w:pStyle w:val="PL"/>
                        <w:shd w:val="clear" w:color="auto" w:fill="E6E6E6"/>
                        <w:rPr>
                          <w:snapToGrid w:val="0"/>
                          <w:sz w:val="12"/>
                          <w:szCs w:val="12"/>
                        </w:rPr>
                      </w:pPr>
                      <w:r w:rsidRPr="008B6DC2">
                        <w:rPr>
                          <w:snapToGrid w:val="0"/>
                          <w:sz w:val="12"/>
                          <w:szCs w:val="12"/>
                        </w:rPr>
                        <w:t>NR-DL-TDOA-SignalMeasurementInformation-r16 ::= SEQUENCE {</w:t>
                      </w:r>
                    </w:p>
                    <w:p w14:paraId="4B14C053"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t>dl-PRS-ReferenceInfo-r16</w:t>
                      </w:r>
                      <w:r w:rsidRPr="008B6DC2">
                        <w:rPr>
                          <w:snapToGrid w:val="0"/>
                          <w:sz w:val="12"/>
                          <w:szCs w:val="12"/>
                        </w:rPr>
                        <w:tab/>
                      </w:r>
                      <w:r w:rsidRPr="008B6DC2">
                        <w:rPr>
                          <w:snapToGrid w:val="0"/>
                          <w:sz w:val="12"/>
                          <w:szCs w:val="12"/>
                        </w:rPr>
                        <w:tab/>
                      </w:r>
                      <w:bookmarkStart w:id="8" w:name="_Hlk30954207"/>
                      <w:r w:rsidRPr="008B6DC2">
                        <w:rPr>
                          <w:snapToGrid w:val="0"/>
                          <w:sz w:val="12"/>
                          <w:szCs w:val="12"/>
                        </w:rPr>
                        <w:t>DL-PRS-ID-Info</w:t>
                      </w:r>
                      <w:bookmarkEnd w:id="8"/>
                      <w:r w:rsidRPr="008B6DC2">
                        <w:rPr>
                          <w:snapToGrid w:val="0"/>
                          <w:sz w:val="12"/>
                          <w:szCs w:val="12"/>
                        </w:rPr>
                        <w:t>-r16,</w:t>
                      </w:r>
                    </w:p>
                    <w:p w14:paraId="7623038B"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t>nr-DL-TDOA-MeasList-r16</w:t>
                      </w:r>
                      <w:r w:rsidRPr="008B6DC2">
                        <w:rPr>
                          <w:snapToGrid w:val="0"/>
                          <w:sz w:val="12"/>
                          <w:szCs w:val="12"/>
                        </w:rPr>
                        <w:tab/>
                      </w:r>
                      <w:r w:rsidRPr="008B6DC2">
                        <w:rPr>
                          <w:snapToGrid w:val="0"/>
                          <w:sz w:val="12"/>
                          <w:szCs w:val="12"/>
                        </w:rPr>
                        <w:tab/>
                      </w:r>
                      <w:r w:rsidRPr="008B6DC2">
                        <w:rPr>
                          <w:snapToGrid w:val="0"/>
                          <w:sz w:val="12"/>
                          <w:szCs w:val="12"/>
                        </w:rPr>
                        <w:tab/>
                        <w:t>NR-DL-TDOA-MeasList-r16,</w:t>
                      </w:r>
                    </w:p>
                    <w:p w14:paraId="384BF211" w14:textId="77777777" w:rsidR="005631AD" w:rsidRPr="008B6DC2" w:rsidRDefault="005631AD" w:rsidP="005631AD">
                      <w:pPr>
                        <w:pStyle w:val="PL"/>
                        <w:shd w:val="clear" w:color="auto" w:fill="E6E6E6"/>
                        <w:rPr>
                          <w:snapToGrid w:val="0"/>
                          <w:color w:val="FF0000"/>
                          <w:sz w:val="12"/>
                          <w:szCs w:val="12"/>
                        </w:rPr>
                      </w:pPr>
                      <w:r w:rsidRPr="008B6DC2">
                        <w:rPr>
                          <w:snapToGrid w:val="0"/>
                          <w:sz w:val="12"/>
                          <w:szCs w:val="12"/>
                        </w:rPr>
                        <w:tab/>
                      </w:r>
                      <w:r w:rsidRPr="008B6DC2">
                        <w:rPr>
                          <w:snapToGrid w:val="0"/>
                          <w:color w:val="FF0000"/>
                          <w:sz w:val="12"/>
                          <w:szCs w:val="12"/>
                        </w:rPr>
                        <w:t>&lt;some IEs skipped&gt;</w:t>
                      </w:r>
                    </w:p>
                    <w:p w14:paraId="549258B5" w14:textId="77777777" w:rsidR="005631AD" w:rsidRPr="008B6DC2" w:rsidRDefault="005631AD" w:rsidP="005631AD">
                      <w:pPr>
                        <w:pStyle w:val="PL"/>
                        <w:shd w:val="clear" w:color="auto" w:fill="E6E6E6"/>
                        <w:rPr>
                          <w:snapToGrid w:val="0"/>
                          <w:sz w:val="12"/>
                          <w:szCs w:val="12"/>
                        </w:rPr>
                      </w:pPr>
                      <w:r w:rsidRPr="008B6DC2">
                        <w:rPr>
                          <w:snapToGrid w:val="0"/>
                          <w:sz w:val="12"/>
                          <w:szCs w:val="12"/>
                        </w:rPr>
                        <w:t>}</w:t>
                      </w:r>
                    </w:p>
                    <w:p w14:paraId="0D61EC20" w14:textId="77777777" w:rsidR="005631AD" w:rsidRPr="008B6DC2" w:rsidRDefault="005631AD" w:rsidP="005631AD">
                      <w:pPr>
                        <w:pStyle w:val="PL"/>
                        <w:shd w:val="clear" w:color="auto" w:fill="E6E6E6"/>
                        <w:rPr>
                          <w:snapToGrid w:val="0"/>
                          <w:sz w:val="12"/>
                          <w:szCs w:val="12"/>
                        </w:rPr>
                      </w:pPr>
                      <w:r w:rsidRPr="008B6DC2">
                        <w:rPr>
                          <w:snapToGrid w:val="0"/>
                          <w:sz w:val="12"/>
                          <w:szCs w:val="12"/>
                        </w:rPr>
                        <w:t>NR-DL-TDOA-MeasList-r16 ::= SEQUENCE (SIZE(1..</w:t>
                      </w:r>
                      <w:r w:rsidRPr="008B6DC2">
                        <w:rPr>
                          <w:sz w:val="12"/>
                          <w:szCs w:val="12"/>
                        </w:rPr>
                        <w:t>nrMaxTRPs-r16</w:t>
                      </w:r>
                      <w:r w:rsidRPr="008B6DC2">
                        <w:rPr>
                          <w:snapToGrid w:val="0"/>
                          <w:sz w:val="12"/>
                          <w:szCs w:val="12"/>
                        </w:rPr>
                        <w:t>)) OF NR-DL-TDOA-MeasElement-r16</w:t>
                      </w:r>
                    </w:p>
                    <w:p w14:paraId="00AC4F56" w14:textId="77777777" w:rsidR="005631AD" w:rsidRPr="008B6DC2" w:rsidRDefault="005631AD" w:rsidP="005631AD">
                      <w:pPr>
                        <w:pStyle w:val="PL"/>
                        <w:shd w:val="clear" w:color="auto" w:fill="E6E6E6"/>
                        <w:rPr>
                          <w:snapToGrid w:val="0"/>
                          <w:sz w:val="12"/>
                          <w:szCs w:val="12"/>
                        </w:rPr>
                      </w:pPr>
                      <w:r w:rsidRPr="008B6DC2">
                        <w:rPr>
                          <w:snapToGrid w:val="0"/>
                          <w:sz w:val="12"/>
                          <w:szCs w:val="12"/>
                        </w:rPr>
                        <w:t>NR-DL-TDOA-MeasElement-r16 ::= SEQUENCE {</w:t>
                      </w:r>
                    </w:p>
                    <w:p w14:paraId="6D6C4332"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r>
                      <w:r w:rsidRPr="008B6DC2">
                        <w:rPr>
                          <w:snapToGrid w:val="0"/>
                          <w:color w:val="FF0000"/>
                          <w:sz w:val="12"/>
                          <w:szCs w:val="12"/>
                        </w:rPr>
                        <w:t>&lt;some IEs skipped&gt;</w:t>
                      </w:r>
                    </w:p>
                    <w:p w14:paraId="6D5AD4C4" w14:textId="77777777" w:rsidR="005631AD" w:rsidRPr="00AC66D0" w:rsidRDefault="005631AD" w:rsidP="005631AD">
                      <w:pPr>
                        <w:pStyle w:val="PL"/>
                        <w:shd w:val="clear" w:color="auto" w:fill="E6E6E6"/>
                        <w:rPr>
                          <w:snapToGrid w:val="0"/>
                          <w:sz w:val="12"/>
                          <w:szCs w:val="12"/>
                        </w:rPr>
                      </w:pPr>
                      <w:r w:rsidRPr="008B6DC2">
                        <w:rPr>
                          <w:snapToGrid w:val="0"/>
                          <w:sz w:val="12"/>
                          <w:szCs w:val="12"/>
                        </w:rPr>
                        <w:tab/>
                      </w:r>
                      <w:r w:rsidRPr="00AC66D0">
                        <w:rPr>
                          <w:snapToGrid w:val="0"/>
                          <w:sz w:val="12"/>
                          <w:szCs w:val="12"/>
                        </w:rPr>
                        <w:t>nr-RSTD-r16</w:t>
                      </w:r>
                      <w:r w:rsidRPr="00AC66D0">
                        <w:rPr>
                          <w:snapToGrid w:val="0"/>
                          <w:sz w:val="12"/>
                          <w:szCs w:val="12"/>
                        </w:rPr>
                        <w:tab/>
                      </w:r>
                      <w:r w:rsidRPr="00AC66D0">
                        <w:rPr>
                          <w:snapToGrid w:val="0"/>
                          <w:sz w:val="12"/>
                          <w:szCs w:val="12"/>
                        </w:rPr>
                        <w:tab/>
                      </w:r>
                      <w:r w:rsidRPr="00AC66D0">
                        <w:rPr>
                          <w:snapToGrid w:val="0"/>
                          <w:sz w:val="12"/>
                          <w:szCs w:val="12"/>
                        </w:rPr>
                        <w:tab/>
                      </w:r>
                      <w:r w:rsidRPr="00AC66D0">
                        <w:rPr>
                          <w:snapToGrid w:val="0"/>
                          <w:sz w:val="12"/>
                          <w:szCs w:val="12"/>
                        </w:rPr>
                        <w:tab/>
                      </w:r>
                      <w:r w:rsidRPr="00AC66D0">
                        <w:rPr>
                          <w:snapToGrid w:val="0"/>
                          <w:sz w:val="12"/>
                          <w:szCs w:val="12"/>
                        </w:rPr>
                        <w:tab/>
                      </w:r>
                      <w:r w:rsidRPr="00AC66D0">
                        <w:rPr>
                          <w:snapToGrid w:val="0"/>
                          <w:sz w:val="12"/>
                          <w:szCs w:val="12"/>
                        </w:rPr>
                        <w:tab/>
                        <w:t>CHOICE {</w:t>
                      </w:r>
                    </w:p>
                    <w:p w14:paraId="50A15578" w14:textId="77777777" w:rsidR="005631AD" w:rsidRPr="0064200E" w:rsidRDefault="005631AD" w:rsidP="005631AD">
                      <w:pPr>
                        <w:pStyle w:val="PL"/>
                        <w:shd w:val="clear" w:color="auto" w:fill="E6E6E6"/>
                        <w:rPr>
                          <w:snapToGrid w:val="0"/>
                          <w:sz w:val="12"/>
                          <w:szCs w:val="12"/>
                          <w:lang w:val="sv-SE"/>
                        </w:rPr>
                      </w:pPr>
                      <w:r w:rsidRPr="00AC66D0">
                        <w:rPr>
                          <w:snapToGrid w:val="0"/>
                          <w:sz w:val="12"/>
                          <w:szCs w:val="12"/>
                        </w:rPr>
                        <w:tab/>
                      </w:r>
                      <w:r w:rsidRPr="00AC66D0">
                        <w:rPr>
                          <w:snapToGrid w:val="0"/>
                          <w:sz w:val="12"/>
                          <w:szCs w:val="12"/>
                        </w:rPr>
                        <w:tab/>
                      </w:r>
                      <w:r w:rsidRPr="00AC66D0">
                        <w:rPr>
                          <w:snapToGrid w:val="0"/>
                          <w:sz w:val="12"/>
                          <w:szCs w:val="12"/>
                        </w:rPr>
                        <w:tab/>
                      </w:r>
                      <w:r w:rsidRPr="0064200E">
                        <w:rPr>
                          <w:snapToGrid w:val="0"/>
                          <w:sz w:val="12"/>
                          <w:szCs w:val="12"/>
                          <w:lang w:val="sv-SE"/>
                        </w:rPr>
                        <w:t>k0-r16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1970049),</w:t>
                      </w:r>
                    </w:p>
                    <w:p w14:paraId="5858B695"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k1-r16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985025),</w:t>
                      </w:r>
                    </w:p>
                    <w:p w14:paraId="5E6151BC"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k2-r16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492513),</w:t>
                      </w:r>
                    </w:p>
                    <w:p w14:paraId="568990CE"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k3-r16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246257),</w:t>
                      </w:r>
                    </w:p>
                    <w:p w14:paraId="7685242C"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k4-r16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123129),</w:t>
                      </w:r>
                    </w:p>
                    <w:p w14:paraId="6CC9970E"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k5-r16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61565),</w:t>
                      </w:r>
                    </w:p>
                    <w:p w14:paraId="0CB4E3A8"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w:t>
                      </w:r>
                    </w:p>
                    <w:p w14:paraId="128E6958" w14:textId="77777777" w:rsidR="005631AD" w:rsidRPr="0064200E" w:rsidRDefault="005631AD" w:rsidP="005631AD">
                      <w:pPr>
                        <w:pStyle w:val="PL"/>
                        <w:shd w:val="clear" w:color="auto" w:fill="E6E6E6"/>
                        <w:rPr>
                          <w:rFonts w:eastAsiaTheme="minorEastAsia"/>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w:t>
                      </w:r>
                      <w:r w:rsidRPr="0064200E">
                        <w:rPr>
                          <w:snapToGrid w:val="0"/>
                          <w:sz w:val="12"/>
                          <w:szCs w:val="12"/>
                          <w:lang w:val="sv-SE" w:eastAsia="zh-CN"/>
                        </w:rPr>
                        <w:t>6</w:t>
                      </w:r>
                      <w:r w:rsidRPr="0064200E">
                        <w:rPr>
                          <w:snapToGrid w:val="0"/>
                          <w:sz w:val="12"/>
                          <w:szCs w:val="12"/>
                          <w:lang w:val="sv-SE"/>
                        </w:rPr>
                        <w:t>-r18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(0..12608307</w:t>
                      </w:r>
                      <w:r w:rsidRPr="0064200E">
                        <w:rPr>
                          <w:snapToGrid w:val="0"/>
                          <w:sz w:val="12"/>
                          <w:szCs w:val="12"/>
                          <w:lang w:val="sv-SE" w:eastAsia="zh-CN"/>
                        </w:rPr>
                        <w:t>3</w:t>
                      </w:r>
                      <w:r w:rsidRPr="0064200E">
                        <w:rPr>
                          <w:snapToGrid w:val="0"/>
                          <w:sz w:val="12"/>
                          <w:szCs w:val="12"/>
                          <w:lang w:val="sv-SE"/>
                        </w:rPr>
                        <w:t>)</w:t>
                      </w:r>
                      <w:r w:rsidRPr="0064200E">
                        <w:rPr>
                          <w:snapToGrid w:val="0"/>
                          <w:sz w:val="12"/>
                          <w:szCs w:val="12"/>
                          <w:lang w:val="sv-SE" w:eastAsia="zh-CN"/>
                        </w:rPr>
                        <w:t>,</w:t>
                      </w:r>
                    </w:p>
                    <w:p w14:paraId="7C6C091E"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w:t>
                      </w:r>
                      <w:r w:rsidRPr="0064200E">
                        <w:rPr>
                          <w:snapToGrid w:val="0"/>
                          <w:sz w:val="12"/>
                          <w:szCs w:val="12"/>
                          <w:lang w:val="sv-SE" w:eastAsia="zh-CN"/>
                        </w:rPr>
                        <w:t>5</w:t>
                      </w:r>
                      <w:r w:rsidRPr="0064200E">
                        <w:rPr>
                          <w:snapToGrid w:val="0"/>
                          <w:sz w:val="12"/>
                          <w:szCs w:val="12"/>
                          <w:lang w:val="sv-SE"/>
                        </w:rPr>
                        <w:t>-r18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(0..63041537)</w:t>
                      </w:r>
                      <w:r w:rsidRPr="0064200E">
                        <w:rPr>
                          <w:snapToGrid w:val="0"/>
                          <w:sz w:val="12"/>
                          <w:szCs w:val="12"/>
                          <w:lang w:val="sv-SE" w:eastAsia="zh-CN"/>
                        </w:rPr>
                        <w:t>,</w:t>
                      </w:r>
                    </w:p>
                    <w:p w14:paraId="57A6ADEC"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w:t>
                      </w:r>
                      <w:r w:rsidRPr="0064200E">
                        <w:rPr>
                          <w:snapToGrid w:val="0"/>
                          <w:sz w:val="12"/>
                          <w:szCs w:val="12"/>
                          <w:lang w:val="sv-SE" w:eastAsia="zh-CN"/>
                        </w:rPr>
                        <w:t>4</w:t>
                      </w:r>
                      <w:r w:rsidRPr="0064200E">
                        <w:rPr>
                          <w:snapToGrid w:val="0"/>
                          <w:sz w:val="12"/>
                          <w:szCs w:val="12"/>
                          <w:lang w:val="sv-SE"/>
                        </w:rPr>
                        <w:t>-r18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(0..315207</w:t>
                      </w:r>
                      <w:r w:rsidRPr="0064200E">
                        <w:rPr>
                          <w:snapToGrid w:val="0"/>
                          <w:sz w:val="12"/>
                          <w:szCs w:val="12"/>
                          <w:lang w:val="sv-SE" w:eastAsia="zh-CN"/>
                        </w:rPr>
                        <w:t>69</w:t>
                      </w:r>
                      <w:r w:rsidRPr="0064200E">
                        <w:rPr>
                          <w:snapToGrid w:val="0"/>
                          <w:sz w:val="12"/>
                          <w:szCs w:val="12"/>
                          <w:lang w:val="sv-SE"/>
                        </w:rPr>
                        <w:t>)</w:t>
                      </w:r>
                      <w:r w:rsidRPr="0064200E">
                        <w:rPr>
                          <w:snapToGrid w:val="0"/>
                          <w:sz w:val="12"/>
                          <w:szCs w:val="12"/>
                          <w:lang w:val="sv-SE" w:eastAsia="zh-CN"/>
                        </w:rPr>
                        <w:t>,</w:t>
                      </w:r>
                    </w:p>
                    <w:p w14:paraId="306B1179"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w:t>
                      </w:r>
                      <w:r w:rsidRPr="0064200E">
                        <w:rPr>
                          <w:snapToGrid w:val="0"/>
                          <w:sz w:val="12"/>
                          <w:szCs w:val="12"/>
                          <w:lang w:val="sv-SE" w:eastAsia="zh-CN"/>
                        </w:rPr>
                        <w:t>3</w:t>
                      </w:r>
                      <w:r w:rsidRPr="0064200E">
                        <w:rPr>
                          <w:snapToGrid w:val="0"/>
                          <w:sz w:val="12"/>
                          <w:szCs w:val="12"/>
                          <w:lang w:val="sv-SE"/>
                        </w:rPr>
                        <w:t>-r18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(0..1576038</w:t>
                      </w:r>
                      <w:r w:rsidRPr="0064200E">
                        <w:rPr>
                          <w:snapToGrid w:val="0"/>
                          <w:sz w:val="12"/>
                          <w:szCs w:val="12"/>
                          <w:lang w:val="sv-SE" w:eastAsia="zh-CN"/>
                        </w:rPr>
                        <w:t>5</w:t>
                      </w:r>
                      <w:r w:rsidRPr="0064200E">
                        <w:rPr>
                          <w:snapToGrid w:val="0"/>
                          <w:sz w:val="12"/>
                          <w:szCs w:val="12"/>
                          <w:lang w:val="sv-SE"/>
                        </w:rPr>
                        <w:t>)</w:t>
                      </w:r>
                      <w:r w:rsidRPr="0064200E">
                        <w:rPr>
                          <w:snapToGrid w:val="0"/>
                          <w:sz w:val="12"/>
                          <w:szCs w:val="12"/>
                          <w:lang w:val="sv-SE" w:eastAsia="zh-CN"/>
                        </w:rPr>
                        <w:t>,</w:t>
                      </w:r>
                    </w:p>
                    <w:p w14:paraId="168A2786"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kMinus2-r18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(0..7880193)</w:t>
                      </w:r>
                      <w:r w:rsidRPr="0064200E">
                        <w:rPr>
                          <w:snapToGrid w:val="0"/>
                          <w:sz w:val="12"/>
                          <w:szCs w:val="12"/>
                          <w:lang w:val="sv-SE" w:eastAsia="zh-CN"/>
                        </w:rPr>
                        <w:t>,</w:t>
                      </w:r>
                    </w:p>
                    <w:p w14:paraId="4D1B0DFB" w14:textId="77777777" w:rsidR="005631AD" w:rsidRPr="0064200E" w:rsidRDefault="005631AD" w:rsidP="005631AD">
                      <w:pPr>
                        <w:pStyle w:val="PL"/>
                        <w:shd w:val="clear" w:color="auto" w:fill="E6E6E6"/>
                        <w:rPr>
                          <w:rFonts w:eastAsiaTheme="minorEastAsia"/>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kMinus1-r18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(0..3940097)</w:t>
                      </w:r>
                    </w:p>
                    <w:p w14:paraId="21F428E8" w14:textId="77777777" w:rsidR="005631AD" w:rsidRPr="00AC66D0" w:rsidRDefault="005631AD" w:rsidP="005631AD">
                      <w:pPr>
                        <w:pStyle w:val="PL"/>
                        <w:shd w:val="clear" w:color="auto" w:fill="E6E6E6"/>
                        <w:rPr>
                          <w:snapToGrid w:val="0"/>
                          <w:sz w:val="12"/>
                          <w:szCs w:val="12"/>
                        </w:rPr>
                      </w:pPr>
                      <w:r w:rsidRPr="0064200E">
                        <w:rPr>
                          <w:snapToGrid w:val="0"/>
                          <w:sz w:val="12"/>
                          <w:szCs w:val="12"/>
                          <w:lang w:val="sv-SE"/>
                        </w:rPr>
                        <w:tab/>
                      </w:r>
                      <w:r w:rsidRPr="00AC66D0">
                        <w:rPr>
                          <w:snapToGrid w:val="0"/>
                          <w:sz w:val="12"/>
                          <w:szCs w:val="12"/>
                        </w:rPr>
                        <w:t>},</w:t>
                      </w:r>
                    </w:p>
                    <w:p w14:paraId="2ED21424" w14:textId="77777777" w:rsidR="005631AD" w:rsidRPr="00DC499C" w:rsidRDefault="005631AD" w:rsidP="005631AD">
                      <w:pPr>
                        <w:pStyle w:val="PL"/>
                        <w:shd w:val="clear" w:color="auto" w:fill="E6E6E6"/>
                        <w:rPr>
                          <w:snapToGrid w:val="0"/>
                          <w:sz w:val="12"/>
                          <w:szCs w:val="12"/>
                        </w:rPr>
                      </w:pPr>
                      <w:r w:rsidRPr="00F6730F">
                        <w:rPr>
                          <w:snapToGrid w:val="0"/>
                        </w:rPr>
                        <w:tab/>
                      </w:r>
                      <w:r w:rsidRPr="00DC499C">
                        <w:rPr>
                          <w:snapToGrid w:val="0"/>
                          <w:sz w:val="12"/>
                          <w:szCs w:val="12"/>
                        </w:rPr>
                        <w:t>nr-AdditionalPathList-r16</w:t>
                      </w:r>
                      <w:r w:rsidRPr="00DC499C">
                        <w:rPr>
                          <w:snapToGrid w:val="0"/>
                          <w:sz w:val="12"/>
                          <w:szCs w:val="12"/>
                        </w:rPr>
                        <w:tab/>
                      </w:r>
                      <w:r w:rsidRPr="00DC499C">
                        <w:rPr>
                          <w:snapToGrid w:val="0"/>
                          <w:sz w:val="12"/>
                          <w:szCs w:val="12"/>
                        </w:rPr>
                        <w:tab/>
                        <w:t>NR-AdditionalPathList-r16</w:t>
                      </w: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t>OPTIONAL,</w:t>
                      </w:r>
                    </w:p>
                    <w:p w14:paraId="4C5B63F9" w14:textId="77777777" w:rsidR="005631AD" w:rsidRPr="00DC499C" w:rsidRDefault="005631AD" w:rsidP="005631AD">
                      <w:pPr>
                        <w:pStyle w:val="PL"/>
                        <w:shd w:val="clear" w:color="auto" w:fill="E6E6E6"/>
                        <w:rPr>
                          <w:snapToGrid w:val="0"/>
                          <w:sz w:val="12"/>
                          <w:szCs w:val="12"/>
                        </w:rPr>
                      </w:pPr>
                      <w:r w:rsidRPr="00DC499C">
                        <w:rPr>
                          <w:snapToGrid w:val="0"/>
                          <w:sz w:val="12"/>
                          <w:szCs w:val="12"/>
                        </w:rPr>
                        <w:tab/>
                        <w:t>nr-TimingQuality-r16</w:t>
                      </w:r>
                      <w:r w:rsidRPr="00DC499C">
                        <w:rPr>
                          <w:snapToGrid w:val="0"/>
                          <w:sz w:val="12"/>
                          <w:szCs w:val="12"/>
                        </w:rPr>
                        <w:tab/>
                      </w:r>
                      <w:r w:rsidRPr="00DC499C">
                        <w:rPr>
                          <w:snapToGrid w:val="0"/>
                          <w:sz w:val="12"/>
                          <w:szCs w:val="12"/>
                        </w:rPr>
                        <w:tab/>
                      </w:r>
                      <w:r w:rsidRPr="00DC499C">
                        <w:rPr>
                          <w:snapToGrid w:val="0"/>
                          <w:sz w:val="12"/>
                          <w:szCs w:val="12"/>
                        </w:rPr>
                        <w:tab/>
                        <w:t>NR-TimingQuality-r16,</w:t>
                      </w:r>
                    </w:p>
                    <w:p w14:paraId="69171874" w14:textId="77777777" w:rsidR="005631AD" w:rsidRPr="00DC499C" w:rsidRDefault="005631AD" w:rsidP="005631AD">
                      <w:pPr>
                        <w:pStyle w:val="PL"/>
                        <w:shd w:val="clear" w:color="auto" w:fill="E6E6E6"/>
                        <w:rPr>
                          <w:sz w:val="12"/>
                          <w:szCs w:val="12"/>
                        </w:rPr>
                      </w:pPr>
                      <w:r w:rsidRPr="00DC499C">
                        <w:rPr>
                          <w:snapToGrid w:val="0"/>
                          <w:sz w:val="12"/>
                          <w:szCs w:val="12"/>
                        </w:rPr>
                        <w:tab/>
                        <w:t>nr-DL-PRS-RSRP</w:t>
                      </w:r>
                      <w:r w:rsidRPr="00DC499C">
                        <w:rPr>
                          <w:sz w:val="12"/>
                          <w:szCs w:val="12"/>
                        </w:rPr>
                        <w:t>-Result-r16</w:t>
                      </w:r>
                      <w:r w:rsidRPr="00DC499C">
                        <w:rPr>
                          <w:sz w:val="12"/>
                          <w:szCs w:val="12"/>
                        </w:rPr>
                        <w:tab/>
                      </w:r>
                      <w:r w:rsidRPr="00DC499C">
                        <w:rPr>
                          <w:sz w:val="12"/>
                          <w:szCs w:val="12"/>
                        </w:rPr>
                        <w:tab/>
                        <w:t>INTEGER (0..126)</w:t>
                      </w:r>
                      <w:r w:rsidRPr="00DC499C">
                        <w:rPr>
                          <w:sz w:val="12"/>
                          <w:szCs w:val="12"/>
                        </w:rPr>
                        <w:tab/>
                      </w:r>
                      <w:r w:rsidRPr="00DC499C">
                        <w:rPr>
                          <w:sz w:val="12"/>
                          <w:szCs w:val="12"/>
                        </w:rPr>
                        <w:tab/>
                      </w:r>
                      <w:r w:rsidRPr="00DC499C">
                        <w:rPr>
                          <w:sz w:val="12"/>
                          <w:szCs w:val="12"/>
                        </w:rPr>
                        <w:tab/>
                      </w:r>
                      <w:r w:rsidRPr="00DC499C">
                        <w:rPr>
                          <w:sz w:val="12"/>
                          <w:szCs w:val="12"/>
                        </w:rPr>
                        <w:tab/>
                      </w:r>
                      <w:r w:rsidRPr="00DC499C">
                        <w:rPr>
                          <w:sz w:val="12"/>
                          <w:szCs w:val="12"/>
                        </w:rPr>
                        <w:tab/>
                      </w:r>
                      <w:r w:rsidRPr="00DC499C">
                        <w:rPr>
                          <w:sz w:val="12"/>
                          <w:szCs w:val="12"/>
                        </w:rPr>
                        <w:tab/>
                      </w:r>
                      <w:r w:rsidRPr="00DC499C">
                        <w:rPr>
                          <w:sz w:val="12"/>
                          <w:szCs w:val="12"/>
                        </w:rPr>
                        <w:tab/>
                      </w:r>
                      <w:r w:rsidRPr="00DC499C">
                        <w:rPr>
                          <w:sz w:val="12"/>
                          <w:szCs w:val="12"/>
                        </w:rPr>
                        <w:tab/>
                        <w:t>OPTIONAL,</w:t>
                      </w:r>
                    </w:p>
                    <w:p w14:paraId="3612018B" w14:textId="77777777" w:rsidR="005631AD" w:rsidRPr="00DC499C" w:rsidRDefault="005631AD" w:rsidP="005631AD">
                      <w:pPr>
                        <w:pStyle w:val="PL"/>
                        <w:shd w:val="clear" w:color="auto" w:fill="E6E6E6"/>
                        <w:rPr>
                          <w:snapToGrid w:val="0"/>
                          <w:sz w:val="12"/>
                          <w:szCs w:val="12"/>
                        </w:rPr>
                      </w:pPr>
                      <w:r w:rsidRPr="00DC499C">
                        <w:rPr>
                          <w:snapToGrid w:val="0"/>
                          <w:sz w:val="12"/>
                          <w:szCs w:val="12"/>
                        </w:rPr>
                        <w:tab/>
                        <w:t>nr-DL-TDOA-AdditionalMeasurements-r16</w:t>
                      </w:r>
                    </w:p>
                    <w:p w14:paraId="6BD1FE72" w14:textId="77777777" w:rsidR="005631AD" w:rsidRPr="00DC499C" w:rsidRDefault="005631AD" w:rsidP="005631AD">
                      <w:pPr>
                        <w:pStyle w:val="PL"/>
                        <w:shd w:val="clear" w:color="auto" w:fill="E6E6E6"/>
                        <w:rPr>
                          <w:snapToGrid w:val="0"/>
                          <w:sz w:val="12"/>
                          <w:szCs w:val="12"/>
                        </w:rPr>
                      </w:pP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r>
                      <w:r w:rsidRPr="00DC499C">
                        <w:rPr>
                          <w:snapToGrid w:val="0"/>
                          <w:sz w:val="12"/>
                          <w:szCs w:val="12"/>
                        </w:rPr>
                        <w:tab/>
                        <w:t>NR-DL-TDOA-AdditionalMeasurements-r16</w:t>
                      </w:r>
                      <w:r w:rsidRPr="00DC499C">
                        <w:rPr>
                          <w:snapToGrid w:val="0"/>
                          <w:sz w:val="12"/>
                          <w:szCs w:val="12"/>
                        </w:rPr>
                        <w:tab/>
                      </w:r>
                      <w:r w:rsidRPr="00DC499C">
                        <w:rPr>
                          <w:snapToGrid w:val="0"/>
                          <w:sz w:val="12"/>
                          <w:szCs w:val="12"/>
                        </w:rPr>
                        <w:tab/>
                      </w:r>
                      <w:r w:rsidRPr="00DC499C">
                        <w:rPr>
                          <w:snapToGrid w:val="0"/>
                          <w:sz w:val="12"/>
                          <w:szCs w:val="12"/>
                        </w:rPr>
                        <w:tab/>
                        <w:t>OPTIONAL,</w:t>
                      </w:r>
                    </w:p>
                    <w:p w14:paraId="721B4A28" w14:textId="77777777" w:rsidR="005631AD" w:rsidRPr="008B6DC2" w:rsidRDefault="005631AD" w:rsidP="005631AD">
                      <w:pPr>
                        <w:pStyle w:val="PL"/>
                        <w:shd w:val="clear" w:color="auto" w:fill="E6E6E6"/>
                        <w:rPr>
                          <w:snapToGrid w:val="0"/>
                          <w:color w:val="FF0000"/>
                          <w:sz w:val="12"/>
                          <w:szCs w:val="12"/>
                        </w:rPr>
                      </w:pPr>
                      <w:r w:rsidRPr="008B6DC2">
                        <w:rPr>
                          <w:snapToGrid w:val="0"/>
                          <w:sz w:val="12"/>
                          <w:szCs w:val="12"/>
                        </w:rPr>
                        <w:tab/>
                      </w:r>
                      <w:r w:rsidRPr="008B6DC2">
                        <w:rPr>
                          <w:snapToGrid w:val="0"/>
                          <w:color w:val="FF0000"/>
                          <w:sz w:val="12"/>
                          <w:szCs w:val="12"/>
                        </w:rPr>
                        <w:t>&lt;some IEs skipped&gt;</w:t>
                      </w:r>
                    </w:p>
                    <w:p w14:paraId="1BF8CC5B"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t>nr-AdditionalPathListExt-r17</w:t>
                      </w:r>
                      <w:r w:rsidRPr="008B6DC2">
                        <w:rPr>
                          <w:snapToGrid w:val="0"/>
                          <w:sz w:val="12"/>
                          <w:szCs w:val="12"/>
                        </w:rPr>
                        <w:tab/>
                      </w:r>
                      <w:r w:rsidRPr="008B6DC2">
                        <w:rPr>
                          <w:snapToGrid w:val="0"/>
                          <w:sz w:val="12"/>
                          <w:szCs w:val="12"/>
                        </w:rPr>
                        <w:tab/>
                        <w:t>NR-AdditionalPathListExt-r17</w:t>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t>OPTIONAL,</w:t>
                      </w:r>
                    </w:p>
                    <w:p w14:paraId="32C48139"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t>nr-DL-TDOA-AdditionalMeasurementsExt-r17</w:t>
                      </w:r>
                    </w:p>
                    <w:p w14:paraId="379E2A18"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t>NR-DL-TDOA-AdditionalMeasurementsExt-r17</w:t>
                      </w:r>
                      <w:r w:rsidRPr="008B6DC2">
                        <w:rPr>
                          <w:snapToGrid w:val="0"/>
                          <w:sz w:val="12"/>
                          <w:szCs w:val="12"/>
                        </w:rPr>
                        <w:tab/>
                        <w:t>OPTIONAL</w:t>
                      </w:r>
                    </w:p>
                    <w:p w14:paraId="49C1B203" w14:textId="77777777" w:rsidR="005631AD" w:rsidRPr="000E248D" w:rsidRDefault="005631AD" w:rsidP="005631AD">
                      <w:pPr>
                        <w:pStyle w:val="PL"/>
                        <w:shd w:val="clear" w:color="auto" w:fill="E6E6E6"/>
                        <w:rPr>
                          <w:snapToGrid w:val="0"/>
                          <w:color w:val="FF0000"/>
                          <w:sz w:val="12"/>
                          <w:szCs w:val="12"/>
                        </w:rPr>
                      </w:pPr>
                      <w:r w:rsidRPr="008B6DC2">
                        <w:rPr>
                          <w:snapToGrid w:val="0"/>
                          <w:color w:val="FF0000"/>
                          <w:sz w:val="12"/>
                          <w:szCs w:val="12"/>
                        </w:rPr>
                        <w:tab/>
                        <w:t>&lt;some IEs skipped&gt;</w:t>
                      </w:r>
                    </w:p>
                    <w:p w14:paraId="26D6E805" w14:textId="77777777" w:rsidR="005631AD" w:rsidRPr="008B6DC2" w:rsidRDefault="005631AD" w:rsidP="005631AD">
                      <w:pPr>
                        <w:pStyle w:val="PL"/>
                        <w:shd w:val="clear" w:color="auto" w:fill="E6E6E6"/>
                        <w:rPr>
                          <w:snapToGrid w:val="0"/>
                          <w:sz w:val="12"/>
                          <w:szCs w:val="12"/>
                        </w:rPr>
                      </w:pPr>
                      <w:r w:rsidRPr="008B6DC2">
                        <w:rPr>
                          <w:snapToGrid w:val="0"/>
                          <w:sz w:val="12"/>
                          <w:szCs w:val="12"/>
                        </w:rPr>
                        <w:t>}</w:t>
                      </w:r>
                    </w:p>
                    <w:p w14:paraId="1D8FD3DF" w14:textId="77777777" w:rsidR="005631AD" w:rsidRPr="00C23637" w:rsidRDefault="005631AD" w:rsidP="005631AD">
                      <w:pPr>
                        <w:pStyle w:val="PL"/>
                        <w:shd w:val="clear" w:color="auto" w:fill="E6E6E6"/>
                        <w:rPr>
                          <w:snapToGrid w:val="0"/>
                          <w:color w:val="FF0000"/>
                          <w:sz w:val="12"/>
                          <w:szCs w:val="12"/>
                        </w:rPr>
                      </w:pPr>
                      <w:r w:rsidRPr="008B6DC2">
                        <w:rPr>
                          <w:snapToGrid w:val="0"/>
                          <w:color w:val="FF0000"/>
                          <w:sz w:val="12"/>
                          <w:szCs w:val="12"/>
                        </w:rPr>
                        <w:t>&lt;some IEs skipped&gt;</w:t>
                      </w:r>
                    </w:p>
                    <w:p w14:paraId="31BFD380" w14:textId="77777777" w:rsidR="005631AD" w:rsidRPr="008B6DC2" w:rsidRDefault="005631AD" w:rsidP="005631AD">
                      <w:pPr>
                        <w:pStyle w:val="PL"/>
                        <w:shd w:val="clear" w:color="auto" w:fill="E6E6E6"/>
                        <w:rPr>
                          <w:snapToGrid w:val="0"/>
                          <w:sz w:val="12"/>
                          <w:szCs w:val="12"/>
                        </w:rPr>
                      </w:pPr>
                      <w:r w:rsidRPr="008B6DC2">
                        <w:rPr>
                          <w:snapToGrid w:val="0"/>
                          <w:sz w:val="12"/>
                          <w:szCs w:val="12"/>
                        </w:rPr>
                        <w:t>NR-DL-TDOA-AdditionalMeasurements-r16 ::= SEQUENCE (SIZE (1..3)) OF</w:t>
                      </w:r>
                    </w:p>
                    <w:p w14:paraId="2721A5E6"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t>NR-DL-TDOA-AdditionalMeasurementElement-r16</w:t>
                      </w:r>
                    </w:p>
                    <w:p w14:paraId="50E63E92" w14:textId="77777777" w:rsidR="005631AD" w:rsidRPr="008B6DC2" w:rsidRDefault="005631AD" w:rsidP="005631AD">
                      <w:pPr>
                        <w:pStyle w:val="PL"/>
                        <w:shd w:val="clear" w:color="auto" w:fill="E6E6E6"/>
                        <w:rPr>
                          <w:snapToGrid w:val="0"/>
                          <w:sz w:val="12"/>
                          <w:szCs w:val="12"/>
                        </w:rPr>
                      </w:pPr>
                      <w:r w:rsidRPr="008B6DC2">
                        <w:rPr>
                          <w:snapToGrid w:val="0"/>
                          <w:sz w:val="12"/>
                          <w:szCs w:val="12"/>
                        </w:rPr>
                        <w:t>NR-DL-TDOA-AdditionalMeasurementsExt-r17 ::= SEQUENCE (SIZE (1..maxAddMeasTDOA-r17)) OF</w:t>
                      </w:r>
                    </w:p>
                    <w:p w14:paraId="2BFB54F6"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t>NR-DL-TDOA-AdditionalMeasurementElement-r16</w:t>
                      </w:r>
                    </w:p>
                    <w:p w14:paraId="63F726C0" w14:textId="77777777" w:rsidR="005631AD" w:rsidRPr="00C23637" w:rsidRDefault="005631AD" w:rsidP="005631AD">
                      <w:pPr>
                        <w:pStyle w:val="PL"/>
                        <w:shd w:val="clear" w:color="auto" w:fill="E6E6E6"/>
                        <w:rPr>
                          <w:snapToGrid w:val="0"/>
                          <w:color w:val="FF0000"/>
                          <w:sz w:val="12"/>
                          <w:szCs w:val="12"/>
                        </w:rPr>
                      </w:pPr>
                      <w:r w:rsidRPr="008B6DC2">
                        <w:rPr>
                          <w:snapToGrid w:val="0"/>
                          <w:color w:val="FF0000"/>
                          <w:sz w:val="12"/>
                          <w:szCs w:val="12"/>
                        </w:rPr>
                        <w:t>&lt;some IEs skipped&gt;</w:t>
                      </w:r>
                    </w:p>
                    <w:p w14:paraId="1B96753C" w14:textId="77777777" w:rsidR="005631AD" w:rsidRPr="008B6DC2" w:rsidRDefault="005631AD" w:rsidP="005631AD">
                      <w:pPr>
                        <w:pStyle w:val="PL"/>
                        <w:shd w:val="clear" w:color="auto" w:fill="E6E6E6"/>
                        <w:rPr>
                          <w:snapToGrid w:val="0"/>
                          <w:sz w:val="12"/>
                          <w:szCs w:val="12"/>
                        </w:rPr>
                      </w:pPr>
                      <w:r w:rsidRPr="008B6DC2">
                        <w:rPr>
                          <w:snapToGrid w:val="0"/>
                          <w:sz w:val="12"/>
                          <w:szCs w:val="12"/>
                        </w:rPr>
                        <w:t>NR-DL-TDOA-AdditionalMeasurementElement-r16 ::= SEQUENCE {</w:t>
                      </w:r>
                    </w:p>
                    <w:p w14:paraId="761C3E55" w14:textId="77777777" w:rsidR="005631AD" w:rsidRPr="008B6DC2" w:rsidRDefault="005631AD" w:rsidP="005631AD">
                      <w:pPr>
                        <w:pStyle w:val="PL"/>
                        <w:shd w:val="clear" w:color="auto" w:fill="E6E6E6"/>
                        <w:rPr>
                          <w:snapToGrid w:val="0"/>
                          <w:color w:val="FF0000"/>
                          <w:sz w:val="12"/>
                          <w:szCs w:val="12"/>
                        </w:rPr>
                      </w:pPr>
                      <w:r w:rsidRPr="008B6DC2">
                        <w:rPr>
                          <w:snapToGrid w:val="0"/>
                          <w:color w:val="FF0000"/>
                          <w:sz w:val="12"/>
                          <w:szCs w:val="12"/>
                        </w:rPr>
                        <w:tab/>
                        <w:t>&lt;some IEs skipped&gt;</w:t>
                      </w:r>
                    </w:p>
                    <w:p w14:paraId="34904448" w14:textId="77777777" w:rsidR="005631AD" w:rsidRPr="00837B95" w:rsidRDefault="005631AD" w:rsidP="005631AD">
                      <w:pPr>
                        <w:pStyle w:val="PL"/>
                        <w:shd w:val="clear" w:color="auto" w:fill="E6E6E6"/>
                        <w:rPr>
                          <w:snapToGrid w:val="0"/>
                          <w:sz w:val="12"/>
                          <w:szCs w:val="12"/>
                        </w:rPr>
                      </w:pPr>
                      <w:r w:rsidRPr="008B6DC2">
                        <w:rPr>
                          <w:snapToGrid w:val="0"/>
                          <w:sz w:val="12"/>
                          <w:szCs w:val="12"/>
                        </w:rPr>
                        <w:tab/>
                      </w:r>
                      <w:r w:rsidRPr="00837B95">
                        <w:rPr>
                          <w:snapToGrid w:val="0"/>
                          <w:sz w:val="12"/>
                          <w:szCs w:val="12"/>
                        </w:rPr>
                        <w:t>nr-RSTD-ResultDiff-r16</w:t>
                      </w:r>
                      <w:r w:rsidRPr="00837B95">
                        <w:rPr>
                          <w:snapToGrid w:val="0"/>
                          <w:sz w:val="12"/>
                          <w:szCs w:val="12"/>
                        </w:rPr>
                        <w:tab/>
                      </w:r>
                      <w:r w:rsidRPr="00837B95">
                        <w:rPr>
                          <w:snapToGrid w:val="0"/>
                          <w:sz w:val="12"/>
                          <w:szCs w:val="12"/>
                        </w:rPr>
                        <w:tab/>
                      </w:r>
                      <w:r w:rsidRPr="00837B95">
                        <w:rPr>
                          <w:snapToGrid w:val="0"/>
                          <w:sz w:val="12"/>
                          <w:szCs w:val="12"/>
                        </w:rPr>
                        <w:tab/>
                        <w:t>CHOICE {</w:t>
                      </w:r>
                    </w:p>
                    <w:p w14:paraId="1D984C4F" w14:textId="77777777" w:rsidR="005631AD" w:rsidRPr="0064200E" w:rsidRDefault="005631AD" w:rsidP="005631AD">
                      <w:pPr>
                        <w:pStyle w:val="PL"/>
                        <w:shd w:val="clear" w:color="auto" w:fill="E6E6E6"/>
                        <w:rPr>
                          <w:snapToGrid w:val="0"/>
                          <w:sz w:val="12"/>
                          <w:szCs w:val="12"/>
                          <w:lang w:val="sv-SE"/>
                        </w:rPr>
                      </w:pPr>
                      <w:r w:rsidRPr="00837B95">
                        <w:rPr>
                          <w:snapToGrid w:val="0"/>
                          <w:sz w:val="12"/>
                          <w:szCs w:val="12"/>
                        </w:rPr>
                        <w:tab/>
                      </w:r>
                      <w:r w:rsidRPr="00837B95">
                        <w:rPr>
                          <w:snapToGrid w:val="0"/>
                          <w:sz w:val="12"/>
                          <w:szCs w:val="12"/>
                        </w:rPr>
                        <w:tab/>
                      </w:r>
                      <w:r w:rsidRPr="00837B95">
                        <w:rPr>
                          <w:snapToGrid w:val="0"/>
                          <w:sz w:val="12"/>
                          <w:szCs w:val="12"/>
                        </w:rPr>
                        <w:tab/>
                      </w:r>
                      <w:r w:rsidRPr="0064200E">
                        <w:rPr>
                          <w:snapToGrid w:val="0"/>
                          <w:sz w:val="12"/>
                          <w:szCs w:val="12"/>
                          <w:lang w:val="sv-SE"/>
                        </w:rPr>
                        <w:t>k0-r16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8191),</w:t>
                      </w:r>
                    </w:p>
                    <w:p w14:paraId="76B4377B"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k1-r16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4095),</w:t>
                      </w:r>
                    </w:p>
                    <w:p w14:paraId="7AC16024"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k2-r16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2047),</w:t>
                      </w:r>
                    </w:p>
                    <w:p w14:paraId="67924C06"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k3-r16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1023),</w:t>
                      </w:r>
                    </w:p>
                    <w:p w14:paraId="727B6143"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k4-r16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511),</w:t>
                      </w:r>
                    </w:p>
                    <w:p w14:paraId="024F3471"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k5-r16</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w:t>
                      </w:r>
                      <w:r w:rsidRPr="0064200E">
                        <w:rPr>
                          <w:sz w:val="12"/>
                          <w:szCs w:val="12"/>
                          <w:lang w:val="sv-SE"/>
                        </w:rPr>
                        <w:t>..</w:t>
                      </w:r>
                      <w:r w:rsidRPr="0064200E">
                        <w:rPr>
                          <w:snapToGrid w:val="0"/>
                          <w:sz w:val="12"/>
                          <w:szCs w:val="12"/>
                          <w:lang w:val="sv-SE"/>
                        </w:rPr>
                        <w:t>255),</w:t>
                      </w:r>
                    </w:p>
                    <w:p w14:paraId="339B7226"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w:t>
                      </w:r>
                    </w:p>
                    <w:p w14:paraId="6D76DDE4"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w:t>
                      </w:r>
                      <w:r w:rsidRPr="0064200E">
                        <w:rPr>
                          <w:snapToGrid w:val="0"/>
                          <w:sz w:val="12"/>
                          <w:szCs w:val="12"/>
                          <w:lang w:val="sv-SE" w:eastAsia="zh-CN"/>
                        </w:rPr>
                        <w:t>6</w:t>
                      </w:r>
                      <w:r w:rsidRPr="0064200E">
                        <w:rPr>
                          <w:snapToGrid w:val="0"/>
                          <w:sz w:val="12"/>
                          <w:szCs w:val="12"/>
                          <w:lang w:val="sv-SE"/>
                        </w:rPr>
                        <w:t>-r18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(0..52422</w:t>
                      </w:r>
                      <w:r w:rsidRPr="0064200E">
                        <w:rPr>
                          <w:snapToGrid w:val="0"/>
                          <w:sz w:val="12"/>
                          <w:szCs w:val="12"/>
                          <w:lang w:val="sv-SE" w:eastAsia="zh-CN"/>
                        </w:rPr>
                        <w:t>4</w:t>
                      </w:r>
                      <w:r w:rsidRPr="0064200E">
                        <w:rPr>
                          <w:snapToGrid w:val="0"/>
                          <w:sz w:val="12"/>
                          <w:szCs w:val="12"/>
                          <w:lang w:val="sv-SE"/>
                        </w:rPr>
                        <w:t>)</w:t>
                      </w:r>
                      <w:r w:rsidRPr="0064200E">
                        <w:rPr>
                          <w:snapToGrid w:val="0"/>
                          <w:sz w:val="12"/>
                          <w:szCs w:val="12"/>
                          <w:lang w:val="sv-SE" w:eastAsia="zh-CN"/>
                        </w:rPr>
                        <w:t>,</w:t>
                      </w:r>
                    </w:p>
                    <w:p w14:paraId="042B6C9E"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w:t>
                      </w:r>
                      <w:r w:rsidRPr="0064200E">
                        <w:rPr>
                          <w:snapToGrid w:val="0"/>
                          <w:sz w:val="12"/>
                          <w:szCs w:val="12"/>
                          <w:lang w:val="sv-SE" w:eastAsia="zh-CN"/>
                        </w:rPr>
                        <w:t>5</w:t>
                      </w:r>
                      <w:r w:rsidRPr="0064200E">
                        <w:rPr>
                          <w:snapToGrid w:val="0"/>
                          <w:sz w:val="12"/>
                          <w:szCs w:val="12"/>
                          <w:lang w:val="sv-SE"/>
                        </w:rPr>
                        <w:t>-r18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(0..26211</w:t>
                      </w:r>
                      <w:r w:rsidRPr="0064200E">
                        <w:rPr>
                          <w:snapToGrid w:val="0"/>
                          <w:sz w:val="12"/>
                          <w:szCs w:val="12"/>
                          <w:lang w:val="sv-SE" w:eastAsia="zh-CN"/>
                        </w:rPr>
                        <w:t>2</w:t>
                      </w:r>
                      <w:r w:rsidRPr="0064200E">
                        <w:rPr>
                          <w:snapToGrid w:val="0"/>
                          <w:sz w:val="12"/>
                          <w:szCs w:val="12"/>
                          <w:lang w:val="sv-SE"/>
                        </w:rPr>
                        <w:t>)</w:t>
                      </w:r>
                      <w:r w:rsidRPr="0064200E">
                        <w:rPr>
                          <w:snapToGrid w:val="0"/>
                          <w:sz w:val="12"/>
                          <w:szCs w:val="12"/>
                          <w:lang w:val="sv-SE" w:eastAsia="zh-CN"/>
                        </w:rPr>
                        <w:t>,</w:t>
                      </w:r>
                    </w:p>
                    <w:p w14:paraId="10F29562"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w:t>
                      </w:r>
                      <w:r w:rsidRPr="0064200E">
                        <w:rPr>
                          <w:snapToGrid w:val="0"/>
                          <w:sz w:val="12"/>
                          <w:szCs w:val="12"/>
                          <w:lang w:val="sv-SE" w:eastAsia="zh-CN"/>
                        </w:rPr>
                        <w:t>4</w:t>
                      </w:r>
                      <w:r w:rsidRPr="0064200E">
                        <w:rPr>
                          <w:snapToGrid w:val="0"/>
                          <w:sz w:val="12"/>
                          <w:szCs w:val="12"/>
                          <w:lang w:val="sv-SE"/>
                        </w:rPr>
                        <w:t>-r18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(0..13105</w:t>
                      </w:r>
                      <w:r w:rsidRPr="0064200E">
                        <w:rPr>
                          <w:snapToGrid w:val="0"/>
                          <w:sz w:val="12"/>
                          <w:szCs w:val="12"/>
                          <w:lang w:val="sv-SE" w:eastAsia="zh-CN"/>
                        </w:rPr>
                        <w:t>6</w:t>
                      </w:r>
                      <w:r w:rsidRPr="0064200E">
                        <w:rPr>
                          <w:snapToGrid w:val="0"/>
                          <w:sz w:val="12"/>
                          <w:szCs w:val="12"/>
                          <w:lang w:val="sv-SE"/>
                        </w:rPr>
                        <w:t>)</w:t>
                      </w:r>
                      <w:r w:rsidRPr="0064200E">
                        <w:rPr>
                          <w:snapToGrid w:val="0"/>
                          <w:sz w:val="12"/>
                          <w:szCs w:val="12"/>
                          <w:lang w:val="sv-SE" w:eastAsia="zh-CN"/>
                        </w:rPr>
                        <w:t>,</w:t>
                      </w:r>
                    </w:p>
                    <w:p w14:paraId="45599BFB"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w:t>
                      </w:r>
                      <w:r w:rsidRPr="0064200E">
                        <w:rPr>
                          <w:snapToGrid w:val="0"/>
                          <w:sz w:val="12"/>
                          <w:szCs w:val="12"/>
                          <w:lang w:val="sv-SE" w:eastAsia="zh-CN"/>
                        </w:rPr>
                        <w:t>3</w:t>
                      </w:r>
                      <w:r w:rsidRPr="0064200E">
                        <w:rPr>
                          <w:snapToGrid w:val="0"/>
                          <w:sz w:val="12"/>
                          <w:szCs w:val="12"/>
                          <w:lang w:val="sv-SE"/>
                        </w:rPr>
                        <w:t>-r18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(0..655</w:t>
                      </w:r>
                      <w:r w:rsidRPr="0064200E">
                        <w:rPr>
                          <w:snapToGrid w:val="0"/>
                          <w:sz w:val="12"/>
                          <w:szCs w:val="12"/>
                          <w:lang w:val="sv-SE" w:eastAsia="zh-CN"/>
                        </w:rPr>
                        <w:t>28</w:t>
                      </w:r>
                      <w:r w:rsidRPr="0064200E">
                        <w:rPr>
                          <w:snapToGrid w:val="0"/>
                          <w:sz w:val="12"/>
                          <w:szCs w:val="12"/>
                          <w:lang w:val="sv-SE"/>
                        </w:rPr>
                        <w:t>)</w:t>
                      </w:r>
                      <w:r w:rsidRPr="0064200E">
                        <w:rPr>
                          <w:snapToGrid w:val="0"/>
                          <w:sz w:val="12"/>
                          <w:szCs w:val="12"/>
                          <w:lang w:val="sv-SE" w:eastAsia="zh-CN"/>
                        </w:rPr>
                        <w:t>,</w:t>
                      </w:r>
                    </w:p>
                    <w:p w14:paraId="19C1BBAF" w14:textId="77777777" w:rsidR="005631AD" w:rsidRPr="0064200E" w:rsidRDefault="005631AD" w:rsidP="005631AD">
                      <w:pPr>
                        <w:pStyle w:val="PL"/>
                        <w:shd w:val="clear" w:color="auto" w:fill="E6E6E6"/>
                        <w:rPr>
                          <w:snapToGrid w:val="0"/>
                          <w:sz w:val="12"/>
                          <w:szCs w:val="12"/>
                          <w:lang w:val="sv-SE" w:eastAsia="zh-CN"/>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kMinus2-r18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(0..32764)</w:t>
                      </w:r>
                      <w:r w:rsidRPr="0064200E">
                        <w:rPr>
                          <w:snapToGrid w:val="0"/>
                          <w:sz w:val="12"/>
                          <w:szCs w:val="12"/>
                          <w:lang w:val="sv-SE" w:eastAsia="zh-CN"/>
                        </w:rPr>
                        <w:t>,</w:t>
                      </w:r>
                    </w:p>
                    <w:p w14:paraId="3849F7B3" w14:textId="77777777" w:rsidR="005631AD" w:rsidRPr="0064200E" w:rsidRDefault="005631AD" w:rsidP="005631AD">
                      <w:pPr>
                        <w:pStyle w:val="PL"/>
                        <w:shd w:val="clear" w:color="auto" w:fill="E6E6E6"/>
                        <w:rPr>
                          <w:snapToGrid w:val="0"/>
                          <w:sz w:val="12"/>
                          <w:szCs w:val="12"/>
                          <w:lang w:val="sv-SE"/>
                        </w:rPr>
                      </w:pP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kMinus1-r18</w:t>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r>
                      <w:r w:rsidRPr="0064200E">
                        <w:rPr>
                          <w:snapToGrid w:val="0"/>
                          <w:sz w:val="12"/>
                          <w:szCs w:val="12"/>
                          <w:lang w:val="sv-SE"/>
                        </w:rPr>
                        <w:tab/>
                        <w:t>INTEGER (0..16382)</w:t>
                      </w:r>
                    </w:p>
                    <w:p w14:paraId="08B060AD" w14:textId="77777777" w:rsidR="005631AD" w:rsidRPr="00837B95" w:rsidRDefault="005631AD" w:rsidP="005631AD">
                      <w:pPr>
                        <w:pStyle w:val="PL"/>
                        <w:shd w:val="clear" w:color="auto" w:fill="E6E6E6"/>
                        <w:rPr>
                          <w:snapToGrid w:val="0"/>
                          <w:sz w:val="12"/>
                          <w:szCs w:val="12"/>
                        </w:rPr>
                      </w:pPr>
                      <w:r w:rsidRPr="0064200E">
                        <w:rPr>
                          <w:snapToGrid w:val="0"/>
                          <w:sz w:val="12"/>
                          <w:szCs w:val="12"/>
                          <w:lang w:val="sv-SE"/>
                        </w:rPr>
                        <w:tab/>
                      </w:r>
                      <w:r w:rsidRPr="00837B95">
                        <w:rPr>
                          <w:snapToGrid w:val="0"/>
                          <w:sz w:val="12"/>
                          <w:szCs w:val="12"/>
                        </w:rPr>
                        <w:t>},</w:t>
                      </w:r>
                    </w:p>
                    <w:p w14:paraId="71798DBC"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t>nr-TimingQuality-r16</w:t>
                      </w:r>
                      <w:r w:rsidRPr="008B6DC2">
                        <w:rPr>
                          <w:snapToGrid w:val="0"/>
                          <w:sz w:val="12"/>
                          <w:szCs w:val="12"/>
                        </w:rPr>
                        <w:tab/>
                      </w:r>
                      <w:r w:rsidRPr="008B6DC2">
                        <w:rPr>
                          <w:snapToGrid w:val="0"/>
                          <w:sz w:val="12"/>
                          <w:szCs w:val="12"/>
                        </w:rPr>
                        <w:tab/>
                      </w:r>
                      <w:r w:rsidRPr="008B6DC2">
                        <w:rPr>
                          <w:snapToGrid w:val="0"/>
                          <w:sz w:val="12"/>
                          <w:szCs w:val="12"/>
                        </w:rPr>
                        <w:tab/>
                        <w:t>NR-TimingQuality-r16,</w:t>
                      </w:r>
                    </w:p>
                    <w:p w14:paraId="5F3F4AAC"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t>nr-DL-PRS-RSRP-ResultDiff-r16</w:t>
                      </w:r>
                      <w:r w:rsidRPr="008B6DC2">
                        <w:rPr>
                          <w:snapToGrid w:val="0"/>
                          <w:sz w:val="12"/>
                          <w:szCs w:val="12"/>
                        </w:rPr>
                        <w:tab/>
                        <w:t>INTEGER (0</w:t>
                      </w:r>
                      <w:r w:rsidRPr="008B6DC2">
                        <w:rPr>
                          <w:sz w:val="12"/>
                          <w:szCs w:val="12"/>
                        </w:rPr>
                        <w:t>..</w:t>
                      </w:r>
                      <w:r w:rsidRPr="008B6DC2">
                        <w:rPr>
                          <w:snapToGrid w:val="0"/>
                          <w:sz w:val="12"/>
                          <w:szCs w:val="12"/>
                        </w:rPr>
                        <w:t>61)</w:t>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t>OPTIONAL,</w:t>
                      </w:r>
                    </w:p>
                    <w:p w14:paraId="1A209F8C"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t>nr-AdditionalPathList-r16</w:t>
                      </w:r>
                      <w:r w:rsidRPr="008B6DC2">
                        <w:rPr>
                          <w:snapToGrid w:val="0"/>
                          <w:sz w:val="12"/>
                          <w:szCs w:val="12"/>
                        </w:rPr>
                        <w:tab/>
                      </w:r>
                      <w:r w:rsidRPr="008B6DC2">
                        <w:rPr>
                          <w:snapToGrid w:val="0"/>
                          <w:sz w:val="12"/>
                          <w:szCs w:val="12"/>
                        </w:rPr>
                        <w:tab/>
                        <w:t>NR-AdditionalPathList-r16</w:t>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t>OPTIONAL,</w:t>
                      </w:r>
                    </w:p>
                    <w:p w14:paraId="70958962" w14:textId="77777777" w:rsidR="005631AD" w:rsidRPr="008B6DC2" w:rsidRDefault="005631AD" w:rsidP="005631AD">
                      <w:pPr>
                        <w:pStyle w:val="PL"/>
                        <w:shd w:val="clear" w:color="auto" w:fill="E6E6E6"/>
                        <w:rPr>
                          <w:snapToGrid w:val="0"/>
                          <w:sz w:val="12"/>
                          <w:szCs w:val="12"/>
                        </w:rPr>
                      </w:pPr>
                      <w:r w:rsidRPr="008B6DC2">
                        <w:rPr>
                          <w:snapToGrid w:val="0"/>
                          <w:color w:val="FF0000"/>
                          <w:sz w:val="12"/>
                          <w:szCs w:val="12"/>
                        </w:rPr>
                        <w:tab/>
                        <w:t>&lt;some IEs skipped&gt;</w:t>
                      </w:r>
                    </w:p>
                    <w:p w14:paraId="33C47867" w14:textId="77777777" w:rsidR="005631AD" w:rsidRPr="00C23637" w:rsidRDefault="005631AD" w:rsidP="005631AD">
                      <w:pPr>
                        <w:pStyle w:val="PL"/>
                        <w:shd w:val="clear" w:color="auto" w:fill="E6E6E6"/>
                        <w:rPr>
                          <w:sz w:val="12"/>
                          <w:szCs w:val="12"/>
                        </w:rPr>
                      </w:pPr>
                      <w:r w:rsidRPr="008B6DC2">
                        <w:rPr>
                          <w:snapToGrid w:val="0"/>
                          <w:sz w:val="12"/>
                          <w:szCs w:val="12"/>
                        </w:rPr>
                        <w:tab/>
                        <w:t>nr-DL-PRS-FirstPathRSRP</w:t>
                      </w:r>
                      <w:r w:rsidRPr="008B6DC2">
                        <w:rPr>
                          <w:sz w:val="12"/>
                          <w:szCs w:val="12"/>
                        </w:rPr>
                        <w:t>-ResultDiff-r17</w:t>
                      </w:r>
                      <w:r w:rsidRPr="008B6DC2">
                        <w:rPr>
                          <w:sz w:val="12"/>
                          <w:szCs w:val="12"/>
                        </w:rPr>
                        <w:tab/>
                        <w:t>INTEGER (0..61)</w:t>
                      </w:r>
                      <w:r w:rsidRPr="008B6DC2">
                        <w:rPr>
                          <w:sz w:val="12"/>
                          <w:szCs w:val="12"/>
                        </w:rPr>
                        <w:tab/>
                      </w:r>
                      <w:r w:rsidRPr="008B6DC2">
                        <w:rPr>
                          <w:sz w:val="12"/>
                          <w:szCs w:val="12"/>
                        </w:rPr>
                        <w:tab/>
                      </w:r>
                      <w:r w:rsidRPr="008B6DC2">
                        <w:rPr>
                          <w:sz w:val="12"/>
                          <w:szCs w:val="12"/>
                        </w:rPr>
                        <w:tab/>
                      </w:r>
                      <w:r w:rsidRPr="008B6DC2">
                        <w:rPr>
                          <w:sz w:val="12"/>
                          <w:szCs w:val="12"/>
                        </w:rPr>
                        <w:tab/>
                        <w:t>OPTIONAL,</w:t>
                      </w:r>
                    </w:p>
                    <w:p w14:paraId="134BCE61" w14:textId="77777777" w:rsidR="005631AD" w:rsidRDefault="005631AD" w:rsidP="005631AD">
                      <w:pPr>
                        <w:pStyle w:val="PL"/>
                        <w:shd w:val="clear" w:color="auto" w:fill="E6E6E6"/>
                        <w:rPr>
                          <w:snapToGrid w:val="0"/>
                          <w:sz w:val="12"/>
                          <w:szCs w:val="12"/>
                        </w:rPr>
                      </w:pPr>
                      <w:r w:rsidRPr="008B6DC2">
                        <w:rPr>
                          <w:snapToGrid w:val="0"/>
                          <w:color w:val="FF0000"/>
                          <w:sz w:val="12"/>
                          <w:szCs w:val="12"/>
                        </w:rPr>
                        <w:tab/>
                        <w:t>&lt;some IEs skipped&gt;</w:t>
                      </w:r>
                    </w:p>
                    <w:p w14:paraId="5E39133D" w14:textId="77777777" w:rsidR="005631AD" w:rsidRPr="008B6DC2" w:rsidRDefault="005631AD" w:rsidP="005631AD">
                      <w:pPr>
                        <w:pStyle w:val="PL"/>
                        <w:shd w:val="clear" w:color="auto" w:fill="E6E6E6"/>
                        <w:rPr>
                          <w:snapToGrid w:val="0"/>
                          <w:sz w:val="12"/>
                          <w:szCs w:val="12"/>
                        </w:rPr>
                      </w:pPr>
                      <w:r w:rsidRPr="008B6DC2">
                        <w:rPr>
                          <w:sz w:val="12"/>
                          <w:szCs w:val="12"/>
                        </w:rPr>
                        <w:tab/>
                      </w:r>
                      <w:r w:rsidRPr="008B6DC2">
                        <w:rPr>
                          <w:snapToGrid w:val="0"/>
                          <w:sz w:val="12"/>
                          <w:szCs w:val="12"/>
                        </w:rPr>
                        <w:t>nr-AdditionalPathListExt-r17</w:t>
                      </w:r>
                      <w:r w:rsidRPr="008B6DC2">
                        <w:rPr>
                          <w:snapToGrid w:val="0"/>
                          <w:sz w:val="12"/>
                          <w:szCs w:val="12"/>
                        </w:rPr>
                        <w:tab/>
                        <w:t>NR-AdditionalPathListExt-r17</w:t>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r>
                      <w:r w:rsidRPr="008B6DC2">
                        <w:rPr>
                          <w:snapToGrid w:val="0"/>
                          <w:sz w:val="12"/>
                          <w:szCs w:val="12"/>
                        </w:rPr>
                        <w:tab/>
                        <w:t>OPTIONAL</w:t>
                      </w:r>
                    </w:p>
                    <w:p w14:paraId="4EA3E73F" w14:textId="77777777" w:rsidR="005631AD" w:rsidRPr="008B6DC2" w:rsidRDefault="005631AD" w:rsidP="005631AD">
                      <w:pPr>
                        <w:pStyle w:val="PL"/>
                        <w:shd w:val="clear" w:color="auto" w:fill="E6E6E6"/>
                        <w:rPr>
                          <w:snapToGrid w:val="0"/>
                          <w:sz w:val="12"/>
                          <w:szCs w:val="12"/>
                        </w:rPr>
                      </w:pPr>
                      <w:r w:rsidRPr="008B6DC2">
                        <w:rPr>
                          <w:snapToGrid w:val="0"/>
                          <w:sz w:val="12"/>
                          <w:szCs w:val="12"/>
                        </w:rPr>
                        <w:tab/>
                      </w:r>
                      <w:r w:rsidRPr="008B6DC2">
                        <w:rPr>
                          <w:snapToGrid w:val="0"/>
                          <w:color w:val="FF0000"/>
                          <w:sz w:val="12"/>
                          <w:szCs w:val="12"/>
                        </w:rPr>
                        <w:t>&lt;some IEs skipped&gt;</w:t>
                      </w:r>
                    </w:p>
                    <w:p w14:paraId="00EB3ECC" w14:textId="77777777" w:rsidR="005631AD" w:rsidRPr="000E248D" w:rsidRDefault="005631AD" w:rsidP="005631AD">
                      <w:pPr>
                        <w:pStyle w:val="PL"/>
                        <w:shd w:val="clear" w:color="auto" w:fill="E6E6E6"/>
                        <w:rPr>
                          <w:snapToGrid w:val="0"/>
                          <w:sz w:val="12"/>
                          <w:szCs w:val="12"/>
                        </w:rPr>
                      </w:pPr>
                      <w:r w:rsidRPr="008B6DC2">
                        <w:rPr>
                          <w:snapToGrid w:val="0"/>
                          <w:sz w:val="12"/>
                          <w:szCs w:val="12"/>
                        </w:rPr>
                        <w:t>}</w:t>
                      </w:r>
                    </w:p>
                    <w:p w14:paraId="5BD4C298" w14:textId="77777777" w:rsidR="005631AD" w:rsidRPr="008B6DC2" w:rsidRDefault="005631AD" w:rsidP="005631AD">
                      <w:pPr>
                        <w:pStyle w:val="PL"/>
                        <w:shd w:val="clear" w:color="auto" w:fill="E6E6E6"/>
                        <w:rPr>
                          <w:snapToGrid w:val="0"/>
                          <w:color w:val="FF0000"/>
                          <w:sz w:val="12"/>
                          <w:szCs w:val="12"/>
                        </w:rPr>
                      </w:pPr>
                      <w:r w:rsidRPr="008B6DC2">
                        <w:rPr>
                          <w:snapToGrid w:val="0"/>
                          <w:color w:val="FF0000"/>
                          <w:sz w:val="12"/>
                          <w:szCs w:val="12"/>
                        </w:rPr>
                        <w:t>&lt;some IEs skipped&gt;</w:t>
                      </w:r>
                    </w:p>
                    <w:p w14:paraId="0C3A1AB0" w14:textId="77777777" w:rsidR="005631AD" w:rsidRPr="008B6DC2" w:rsidRDefault="005631AD" w:rsidP="005631AD">
                      <w:pPr>
                        <w:pStyle w:val="PL"/>
                        <w:shd w:val="clear" w:color="auto" w:fill="E6E6E6"/>
                        <w:rPr>
                          <w:sz w:val="12"/>
                          <w:szCs w:val="12"/>
                        </w:rPr>
                      </w:pPr>
                      <w:r w:rsidRPr="008B6DC2">
                        <w:rPr>
                          <w:sz w:val="12"/>
                          <w:szCs w:val="12"/>
                        </w:rPr>
                        <w:t>-- ASN1STOP</w:t>
                      </w:r>
                    </w:p>
                    <w:p w14:paraId="2C1E8C3C" w14:textId="77777777" w:rsidR="005631AD" w:rsidRPr="00A90358" w:rsidRDefault="005631AD" w:rsidP="005631AD">
                      <w:pPr>
                        <w:spacing w:after="0"/>
                        <w:rPr>
                          <w:i/>
                          <w:iCs/>
                          <w:color w:val="4472C4" w:themeColor="accent1"/>
                          <w:sz w:val="12"/>
                          <w:szCs w:val="12"/>
                        </w:rPr>
                      </w:pPr>
                    </w:p>
                  </w:txbxContent>
                </v:textbox>
                <w10:wrap type="square" anchorx="margin"/>
              </v:shape>
            </w:pict>
          </mc:Fallback>
        </mc:AlternateContent>
      </w:r>
    </w:p>
    <w:p w14:paraId="34A8C4B0" w14:textId="77777777" w:rsidR="005631AD" w:rsidRPr="00FE053A" w:rsidRDefault="005631AD" w:rsidP="005631AD">
      <w:pPr>
        <w:rPr>
          <w:b/>
          <w:bCs/>
        </w:rPr>
      </w:pPr>
    </w:p>
    <w:p w14:paraId="498E6AC7" w14:textId="77777777" w:rsidR="005631AD" w:rsidRPr="00FE053A" w:rsidRDefault="005631AD" w:rsidP="005631AD">
      <w:pPr>
        <w:rPr>
          <w:b/>
          <w:bCs/>
        </w:rPr>
      </w:pPr>
    </w:p>
    <w:p w14:paraId="77A34223" w14:textId="4BABE833" w:rsidR="005631AD" w:rsidRPr="00FE053A" w:rsidRDefault="005631AD" w:rsidP="005631AD">
      <w:pPr>
        <w:pStyle w:val="Heading3"/>
        <w:rPr>
          <w:sz w:val="20"/>
        </w:rPr>
      </w:pPr>
      <w:r w:rsidRPr="00FE053A">
        <w:rPr>
          <w:sz w:val="20"/>
        </w:rPr>
        <w:t>Issue</w:t>
      </w:r>
      <w:r w:rsidR="00411D96" w:rsidRPr="00FE053A">
        <w:rPr>
          <w:sz w:val="20"/>
        </w:rPr>
        <w:t>-B3</w:t>
      </w:r>
      <w:r w:rsidRPr="00FE053A">
        <w:rPr>
          <w:sz w:val="20"/>
        </w:rPr>
        <w:t>: Uncertainties in Alt-A and Alt-B measurements</w:t>
      </w:r>
    </w:p>
    <w:p w14:paraId="4D2D1D7E" w14:textId="77777777" w:rsidR="005631AD" w:rsidRPr="00FE053A" w:rsidRDefault="005631AD" w:rsidP="005631AD"/>
    <w:p w14:paraId="56D15073" w14:textId="77777777" w:rsidR="005631AD" w:rsidRPr="00FE053A" w:rsidRDefault="005631AD" w:rsidP="005631AD">
      <w:r w:rsidRPr="00FE053A">
        <w:t>The following can be sources that can cause uncertainty in realized measurements of both Alt-A and Alt-B, and some can translate to timing errors/shifts or changes in the shape of time-domain channel response:</w:t>
      </w:r>
    </w:p>
    <w:p w14:paraId="37083846" w14:textId="77777777" w:rsidR="005631AD" w:rsidRPr="00FE053A" w:rsidRDefault="005631AD" w:rsidP="005631AD">
      <w:pPr>
        <w:pStyle w:val="ListParagraph"/>
        <w:numPr>
          <w:ilvl w:val="0"/>
          <w:numId w:val="53"/>
        </w:numPr>
      </w:pPr>
      <w:r w:rsidRPr="00FE053A">
        <w:t>Uncertainty due to NW synchronization errors (e.g., relative time difference between TRPs)</w:t>
      </w:r>
    </w:p>
    <w:p w14:paraId="5163AFDE" w14:textId="77777777" w:rsidR="005631AD" w:rsidRPr="00FE053A" w:rsidRDefault="005631AD" w:rsidP="005631AD">
      <w:pPr>
        <w:pStyle w:val="ListParagraph"/>
        <w:numPr>
          <w:ilvl w:val="0"/>
          <w:numId w:val="53"/>
        </w:numPr>
      </w:pPr>
      <w:r w:rsidRPr="00FE053A">
        <w:t>Uncertainty due to gNB TX/RX timing errors (e.g., RF group delays)</w:t>
      </w:r>
    </w:p>
    <w:p w14:paraId="785EBAB3" w14:textId="77777777" w:rsidR="005631AD" w:rsidRPr="00FE053A" w:rsidRDefault="005631AD" w:rsidP="005631AD">
      <w:pPr>
        <w:pStyle w:val="ListParagraph"/>
        <w:numPr>
          <w:ilvl w:val="0"/>
          <w:numId w:val="53"/>
        </w:numPr>
      </w:pPr>
      <w:r w:rsidRPr="00FE053A">
        <w:t>Uncertainty due to UE TX/RX timing errors (e.g., RF group delays)</w:t>
      </w:r>
    </w:p>
    <w:p w14:paraId="652D6A2C" w14:textId="77777777" w:rsidR="005631AD" w:rsidRPr="00FE053A" w:rsidRDefault="005631AD" w:rsidP="005631AD">
      <w:pPr>
        <w:pStyle w:val="ListParagraph"/>
        <w:numPr>
          <w:ilvl w:val="0"/>
          <w:numId w:val="53"/>
        </w:numPr>
      </w:pPr>
      <w:r w:rsidRPr="00FE053A">
        <w:t>Uncertainty due to TRP/gNB clock timing errors and drifts</w:t>
      </w:r>
    </w:p>
    <w:p w14:paraId="1A4F11A6" w14:textId="77777777" w:rsidR="005631AD" w:rsidRPr="00FE053A" w:rsidRDefault="005631AD" w:rsidP="005631AD">
      <w:pPr>
        <w:pStyle w:val="ListParagraph"/>
        <w:numPr>
          <w:ilvl w:val="0"/>
          <w:numId w:val="53"/>
        </w:numPr>
      </w:pPr>
      <w:r w:rsidRPr="00FE053A">
        <w:t>Uncertainty due to UE clock timing errors and drifts</w:t>
      </w:r>
    </w:p>
    <w:p w14:paraId="6664C3DA" w14:textId="77777777" w:rsidR="005631AD" w:rsidRPr="00FE053A" w:rsidRDefault="005631AD" w:rsidP="005631AD">
      <w:pPr>
        <w:pStyle w:val="ListParagraph"/>
        <w:numPr>
          <w:ilvl w:val="0"/>
          <w:numId w:val="53"/>
        </w:numPr>
      </w:pPr>
      <w:r w:rsidRPr="00FE053A">
        <w:lastRenderedPageBreak/>
        <w:t>Uncertainty due to determining OFDM symbol boundaries (e.g., uncertainty in FFT window alignment in time domain (if FFT is used))</w:t>
      </w:r>
    </w:p>
    <w:p w14:paraId="42BA6507" w14:textId="77777777" w:rsidR="005631AD" w:rsidRPr="00FE053A" w:rsidRDefault="005631AD" w:rsidP="005631AD">
      <w:pPr>
        <w:pStyle w:val="ListParagraph"/>
        <w:numPr>
          <w:ilvl w:val="0"/>
          <w:numId w:val="53"/>
        </w:numPr>
      </w:pPr>
      <w:r w:rsidRPr="00FE053A">
        <w:t>Uncertainty due to generation of time-domain channel response (e.g., algorithm/methodology used to generate power delay profile starting from a frequency-domain channel response (if such conversion is used))</w:t>
      </w:r>
    </w:p>
    <w:p w14:paraId="03C2876D" w14:textId="77777777" w:rsidR="005631AD" w:rsidRPr="00FE053A" w:rsidRDefault="005631AD" w:rsidP="005631AD"/>
    <w:p w14:paraId="58D217D2" w14:textId="77777777" w:rsidR="005631AD" w:rsidRPr="00FE053A" w:rsidRDefault="005631AD" w:rsidP="005631AD">
      <w:r w:rsidRPr="00FE053A">
        <w:t>In addition, Alt-A can also experience other uncertainties that Alt-B may not experience such as:</w:t>
      </w:r>
    </w:p>
    <w:p w14:paraId="0EE8A81C" w14:textId="77777777" w:rsidR="005631AD" w:rsidRPr="00FE053A" w:rsidRDefault="005631AD" w:rsidP="005631AD">
      <w:pPr>
        <w:pStyle w:val="ListParagraph"/>
        <w:numPr>
          <w:ilvl w:val="0"/>
          <w:numId w:val="51"/>
        </w:numPr>
      </w:pPr>
      <w:r w:rsidRPr="00FE053A">
        <w:t>Uncertainty associated with determining how the timing-quantized grid to be aligned to channel time-domain response (including timing location of grid’s first timing-quantized measurement)</w:t>
      </w:r>
    </w:p>
    <w:p w14:paraId="0E860554" w14:textId="753386C2" w:rsidR="005631AD" w:rsidRPr="00FE053A" w:rsidRDefault="005631AD" w:rsidP="005631AD">
      <w:pPr>
        <w:pStyle w:val="ListParagraph"/>
        <w:numPr>
          <w:ilvl w:val="0"/>
          <w:numId w:val="51"/>
        </w:numPr>
      </w:pPr>
      <w:r w:rsidRPr="00FE053A">
        <w:t>Uncertainty associated with placing the window of N</w:t>
      </w:r>
      <w:r w:rsidRPr="00FE053A">
        <w:rPr>
          <w:vertAlign w:val="subscript"/>
        </w:rPr>
        <w:t>t</w:t>
      </w:r>
      <w:r w:rsidRPr="00FE053A">
        <w:t xml:space="preserve"> timing-quantized measurements on the tim</w:t>
      </w:r>
      <w:r w:rsidR="00442701">
        <w:t>ing</w:t>
      </w:r>
      <w:r w:rsidRPr="00FE053A">
        <w:t>-quantized gird</w:t>
      </w:r>
    </w:p>
    <w:p w14:paraId="4687221C" w14:textId="77777777" w:rsidR="005631AD" w:rsidRPr="00FE053A" w:rsidRDefault="005631AD" w:rsidP="005631AD">
      <w:pPr>
        <w:pStyle w:val="ListParagraph"/>
        <w:numPr>
          <w:ilvl w:val="0"/>
          <w:numId w:val="51"/>
        </w:numPr>
        <w:rPr>
          <w:b/>
          <w:bCs/>
        </w:rPr>
      </w:pPr>
      <w:r w:rsidRPr="00FE053A">
        <w:t>Uncertainty associated with subsampling methodology of the N’</w:t>
      </w:r>
      <w:r w:rsidRPr="00FE053A">
        <w:rPr>
          <w:vertAlign w:val="subscript"/>
        </w:rPr>
        <w:t>t</w:t>
      </w:r>
      <w:r w:rsidRPr="00FE053A">
        <w:t xml:space="preserve"> measurements from the window of N</w:t>
      </w:r>
      <w:r w:rsidRPr="00FE053A">
        <w:rPr>
          <w:vertAlign w:val="subscript"/>
        </w:rPr>
        <w:t>t</w:t>
      </w:r>
      <w:r w:rsidRPr="00FE053A">
        <w:t xml:space="preserve"> timing-quantized measurements on the time-quantized gird.</w:t>
      </w:r>
    </w:p>
    <w:p w14:paraId="493467A9" w14:textId="77777777" w:rsidR="005631AD" w:rsidRPr="00FE053A" w:rsidRDefault="005631AD" w:rsidP="005631AD">
      <w:r w:rsidRPr="00FE053A">
        <w:t>For Alt-B, it can experience other uncertainties that Alt-A may not have such as:</w:t>
      </w:r>
    </w:p>
    <w:p w14:paraId="7A798FEA" w14:textId="77777777" w:rsidR="005631AD" w:rsidRPr="00FE053A" w:rsidRDefault="005631AD" w:rsidP="005631AD">
      <w:pPr>
        <w:pStyle w:val="ListParagraph"/>
        <w:numPr>
          <w:ilvl w:val="0"/>
          <w:numId w:val="51"/>
        </w:numPr>
      </w:pPr>
      <w:r w:rsidRPr="00FE053A">
        <w:t>Uncertainty associated with path finding methodology</w:t>
      </w:r>
    </w:p>
    <w:p w14:paraId="2492F5D3" w14:textId="77777777" w:rsidR="005631AD" w:rsidRPr="00FE053A" w:rsidRDefault="005631AD" w:rsidP="005631AD">
      <w:pPr>
        <w:rPr>
          <w:b/>
          <w:bCs/>
        </w:rPr>
      </w:pPr>
    </w:p>
    <w:p w14:paraId="34ED7632" w14:textId="02F0C221" w:rsidR="005631AD" w:rsidRPr="00FE053A" w:rsidRDefault="005631AD" w:rsidP="005631AD">
      <w:pPr>
        <w:rPr>
          <w:b/>
          <w:bCs/>
        </w:rPr>
      </w:pPr>
      <w:r w:rsidRPr="00FE053A">
        <w:rPr>
          <w:b/>
          <w:bCs/>
        </w:rPr>
        <w:t xml:space="preserve">Observation </w:t>
      </w:r>
      <w:r w:rsidR="00684E8B">
        <w:rPr>
          <w:b/>
          <w:bCs/>
        </w:rPr>
        <w:t>8</w:t>
      </w:r>
      <w:r w:rsidRPr="00FE053A">
        <w:rPr>
          <w:b/>
          <w:bCs/>
        </w:rPr>
        <w:t>:</w:t>
      </w:r>
      <w:r w:rsidRPr="00FE053A">
        <w:t xml:space="preserve"> </w:t>
      </w:r>
      <w:r w:rsidRPr="00FE053A">
        <w:rPr>
          <w:b/>
          <w:bCs/>
        </w:rPr>
        <w:t>For AI/ML positioning channel measurement generation for model input Case2b/3b, the following are uncertainties that can be realized due to different implementations and can result in timing errors/shifts or changes in shape of time-domain channel response:</w:t>
      </w:r>
    </w:p>
    <w:p w14:paraId="14DC2E23" w14:textId="77777777" w:rsidR="005631AD" w:rsidRPr="00FE053A" w:rsidRDefault="005631AD" w:rsidP="005631AD">
      <w:pPr>
        <w:pStyle w:val="ListParagraph"/>
        <w:numPr>
          <w:ilvl w:val="0"/>
          <w:numId w:val="51"/>
        </w:numPr>
        <w:rPr>
          <w:b/>
          <w:bCs/>
        </w:rPr>
      </w:pPr>
      <w:r w:rsidRPr="00FE053A">
        <w:rPr>
          <w:b/>
          <w:bCs/>
        </w:rPr>
        <w:t>Uncertainties common to Alt-A and Alt-B:</w:t>
      </w:r>
    </w:p>
    <w:p w14:paraId="5DE2C39D" w14:textId="77777777" w:rsidR="005631AD" w:rsidRPr="00FE053A" w:rsidRDefault="005631AD" w:rsidP="005631AD">
      <w:pPr>
        <w:pStyle w:val="ListParagraph"/>
        <w:numPr>
          <w:ilvl w:val="1"/>
          <w:numId w:val="53"/>
        </w:numPr>
        <w:rPr>
          <w:b/>
          <w:bCs/>
        </w:rPr>
      </w:pPr>
      <w:r w:rsidRPr="00FE053A">
        <w:rPr>
          <w:b/>
          <w:bCs/>
        </w:rPr>
        <w:t>Uncertainty due to NW synchronization errors (e.g., relative time difference between TRPs)</w:t>
      </w:r>
    </w:p>
    <w:p w14:paraId="5F774223" w14:textId="77777777" w:rsidR="005631AD" w:rsidRPr="00FE053A" w:rsidRDefault="005631AD" w:rsidP="005631AD">
      <w:pPr>
        <w:pStyle w:val="ListParagraph"/>
        <w:numPr>
          <w:ilvl w:val="1"/>
          <w:numId w:val="53"/>
        </w:numPr>
        <w:rPr>
          <w:b/>
          <w:bCs/>
        </w:rPr>
      </w:pPr>
      <w:r w:rsidRPr="00FE053A">
        <w:rPr>
          <w:b/>
          <w:bCs/>
        </w:rPr>
        <w:t>Uncertainty due to gNB TX/RX timing errors (e.g., RF group delays)</w:t>
      </w:r>
    </w:p>
    <w:p w14:paraId="7D312C53" w14:textId="77777777" w:rsidR="005631AD" w:rsidRPr="00FE053A" w:rsidRDefault="005631AD" w:rsidP="005631AD">
      <w:pPr>
        <w:pStyle w:val="ListParagraph"/>
        <w:numPr>
          <w:ilvl w:val="1"/>
          <w:numId w:val="53"/>
        </w:numPr>
        <w:rPr>
          <w:b/>
          <w:bCs/>
        </w:rPr>
      </w:pPr>
      <w:r w:rsidRPr="00FE053A">
        <w:rPr>
          <w:b/>
          <w:bCs/>
        </w:rPr>
        <w:t>Uncertainty due to UE TX/RX timing errors (e.g., RF group delays)</w:t>
      </w:r>
    </w:p>
    <w:p w14:paraId="627E76C5" w14:textId="77777777" w:rsidR="005631AD" w:rsidRPr="00FE053A" w:rsidRDefault="005631AD" w:rsidP="005631AD">
      <w:pPr>
        <w:pStyle w:val="ListParagraph"/>
        <w:numPr>
          <w:ilvl w:val="1"/>
          <w:numId w:val="53"/>
        </w:numPr>
        <w:rPr>
          <w:b/>
          <w:bCs/>
        </w:rPr>
      </w:pPr>
      <w:r w:rsidRPr="00FE053A">
        <w:rPr>
          <w:b/>
          <w:bCs/>
        </w:rPr>
        <w:t>Uncertainty due to TRP/gNB clock timing errors and drifts</w:t>
      </w:r>
    </w:p>
    <w:p w14:paraId="289F3EE8" w14:textId="77777777" w:rsidR="005631AD" w:rsidRPr="00FE053A" w:rsidRDefault="005631AD" w:rsidP="005631AD">
      <w:pPr>
        <w:pStyle w:val="ListParagraph"/>
        <w:numPr>
          <w:ilvl w:val="1"/>
          <w:numId w:val="53"/>
        </w:numPr>
        <w:rPr>
          <w:b/>
          <w:bCs/>
        </w:rPr>
      </w:pPr>
      <w:r w:rsidRPr="00FE053A">
        <w:rPr>
          <w:b/>
          <w:bCs/>
        </w:rPr>
        <w:t>Uncertainty due to UE clock timing errors and drifts</w:t>
      </w:r>
    </w:p>
    <w:p w14:paraId="003D0DDF" w14:textId="77777777" w:rsidR="005631AD" w:rsidRPr="00FE053A" w:rsidRDefault="005631AD" w:rsidP="005631AD">
      <w:pPr>
        <w:pStyle w:val="ListParagraph"/>
        <w:numPr>
          <w:ilvl w:val="1"/>
          <w:numId w:val="53"/>
        </w:numPr>
        <w:rPr>
          <w:b/>
          <w:bCs/>
        </w:rPr>
      </w:pPr>
      <w:r w:rsidRPr="00FE053A">
        <w:rPr>
          <w:b/>
          <w:bCs/>
        </w:rPr>
        <w:t>Uncertainty due to determining OFDM symbol boundaries (e.g., uncertainty in FFT window alignment in time domain (if FFT is used))</w:t>
      </w:r>
    </w:p>
    <w:p w14:paraId="4149D158" w14:textId="77777777" w:rsidR="005631AD" w:rsidRPr="00FE053A" w:rsidRDefault="005631AD" w:rsidP="005631AD">
      <w:pPr>
        <w:pStyle w:val="ListParagraph"/>
        <w:numPr>
          <w:ilvl w:val="1"/>
          <w:numId w:val="53"/>
        </w:numPr>
      </w:pPr>
      <w:r w:rsidRPr="00FE053A">
        <w:rPr>
          <w:b/>
          <w:bCs/>
        </w:rPr>
        <w:t>Uncertainty due to generation of time-domain channel response (e.g., algorithm/methodology used to generate power delay profile starting from a frequency-domain channel response</w:t>
      </w:r>
      <w:r w:rsidRPr="00FE053A">
        <w:t xml:space="preserve"> </w:t>
      </w:r>
      <w:r w:rsidRPr="00FE053A">
        <w:rPr>
          <w:b/>
          <w:bCs/>
        </w:rPr>
        <w:t>(if such conversion is used))</w:t>
      </w:r>
    </w:p>
    <w:p w14:paraId="47F0F2B0" w14:textId="77777777" w:rsidR="005631AD" w:rsidRPr="00FE053A" w:rsidRDefault="005631AD" w:rsidP="005631AD">
      <w:pPr>
        <w:pStyle w:val="ListParagraph"/>
        <w:numPr>
          <w:ilvl w:val="0"/>
          <w:numId w:val="53"/>
        </w:numPr>
        <w:rPr>
          <w:b/>
          <w:bCs/>
        </w:rPr>
      </w:pPr>
      <w:r w:rsidRPr="00FE053A">
        <w:rPr>
          <w:b/>
          <w:bCs/>
        </w:rPr>
        <w:t>Uncertainties specific to Alt-A:</w:t>
      </w:r>
    </w:p>
    <w:p w14:paraId="019B2A60" w14:textId="77777777" w:rsidR="005631AD" w:rsidRPr="00FE053A" w:rsidRDefault="005631AD" w:rsidP="005631AD">
      <w:pPr>
        <w:pStyle w:val="ListParagraph"/>
        <w:numPr>
          <w:ilvl w:val="1"/>
          <w:numId w:val="53"/>
        </w:numPr>
        <w:rPr>
          <w:b/>
          <w:bCs/>
        </w:rPr>
      </w:pPr>
      <w:r w:rsidRPr="00FE053A">
        <w:rPr>
          <w:b/>
          <w:bCs/>
        </w:rPr>
        <w:t>Uncertainty associated with determining how the timing-quantized grid to be aligned to channel time-domain response (including timing location of grid’s first timing-quantized measurement)</w:t>
      </w:r>
    </w:p>
    <w:p w14:paraId="38B54F96" w14:textId="77777777" w:rsidR="005631AD" w:rsidRPr="00FE053A" w:rsidRDefault="005631AD" w:rsidP="005631AD">
      <w:pPr>
        <w:pStyle w:val="ListParagraph"/>
        <w:numPr>
          <w:ilvl w:val="1"/>
          <w:numId w:val="53"/>
        </w:numPr>
        <w:rPr>
          <w:b/>
          <w:bCs/>
        </w:rPr>
      </w:pPr>
      <w:r w:rsidRPr="00FE053A">
        <w:rPr>
          <w:b/>
          <w:bCs/>
        </w:rPr>
        <w:t>Uncertainty associated with placing the window of N</w:t>
      </w:r>
      <w:r w:rsidRPr="00FE053A">
        <w:rPr>
          <w:b/>
          <w:bCs/>
          <w:vertAlign w:val="subscript"/>
        </w:rPr>
        <w:t>t</w:t>
      </w:r>
      <w:r w:rsidRPr="00FE053A">
        <w:rPr>
          <w:b/>
          <w:bCs/>
        </w:rPr>
        <w:t xml:space="preserve"> timing-quantized measurements on the time-quantized gird</w:t>
      </w:r>
    </w:p>
    <w:p w14:paraId="1EBAF580" w14:textId="77777777" w:rsidR="005631AD" w:rsidRPr="00FE053A" w:rsidRDefault="005631AD" w:rsidP="005631AD">
      <w:pPr>
        <w:pStyle w:val="ListParagraph"/>
        <w:numPr>
          <w:ilvl w:val="1"/>
          <w:numId w:val="53"/>
        </w:numPr>
        <w:rPr>
          <w:b/>
          <w:bCs/>
        </w:rPr>
      </w:pPr>
      <w:r w:rsidRPr="00FE053A">
        <w:rPr>
          <w:b/>
          <w:bCs/>
        </w:rPr>
        <w:t>Uncertainty associated with subsampling methodology of the N’</w:t>
      </w:r>
      <w:r w:rsidRPr="00FE053A">
        <w:rPr>
          <w:b/>
          <w:bCs/>
          <w:vertAlign w:val="subscript"/>
        </w:rPr>
        <w:t>t</w:t>
      </w:r>
      <w:r w:rsidRPr="00FE053A">
        <w:rPr>
          <w:b/>
          <w:bCs/>
        </w:rPr>
        <w:t xml:space="preserve"> measurements from the window of N</w:t>
      </w:r>
      <w:r w:rsidRPr="00FE053A">
        <w:rPr>
          <w:b/>
          <w:bCs/>
          <w:vertAlign w:val="subscript"/>
        </w:rPr>
        <w:t>t</w:t>
      </w:r>
      <w:r w:rsidRPr="00FE053A">
        <w:rPr>
          <w:b/>
          <w:bCs/>
        </w:rPr>
        <w:t xml:space="preserve"> timing-quantized measurements on the time-quantized gird.</w:t>
      </w:r>
    </w:p>
    <w:p w14:paraId="056903CC" w14:textId="77777777" w:rsidR="005631AD" w:rsidRPr="00FE053A" w:rsidRDefault="005631AD" w:rsidP="005631AD">
      <w:pPr>
        <w:pStyle w:val="ListParagraph"/>
        <w:numPr>
          <w:ilvl w:val="0"/>
          <w:numId w:val="53"/>
        </w:numPr>
        <w:rPr>
          <w:b/>
          <w:bCs/>
        </w:rPr>
      </w:pPr>
      <w:r w:rsidRPr="00FE053A">
        <w:rPr>
          <w:b/>
          <w:bCs/>
        </w:rPr>
        <w:t>Uncertainties specific to Alt-B:</w:t>
      </w:r>
    </w:p>
    <w:p w14:paraId="28C369D9" w14:textId="77777777" w:rsidR="005631AD" w:rsidRPr="00FE053A" w:rsidRDefault="005631AD" w:rsidP="005631AD">
      <w:pPr>
        <w:pStyle w:val="ListParagraph"/>
        <w:numPr>
          <w:ilvl w:val="1"/>
          <w:numId w:val="53"/>
        </w:numPr>
        <w:rPr>
          <w:b/>
          <w:bCs/>
        </w:rPr>
      </w:pPr>
      <w:r w:rsidRPr="00FE053A">
        <w:rPr>
          <w:b/>
          <w:bCs/>
        </w:rPr>
        <w:t>Uncertainty associated with path finding methodology</w:t>
      </w:r>
    </w:p>
    <w:p w14:paraId="6BC08145" w14:textId="77777777" w:rsidR="005631AD" w:rsidRPr="00FE053A" w:rsidRDefault="005631AD" w:rsidP="005631AD">
      <w:pPr>
        <w:pStyle w:val="ListParagraph"/>
        <w:ind w:left="1440"/>
        <w:rPr>
          <w:b/>
          <w:bCs/>
        </w:rPr>
      </w:pPr>
    </w:p>
    <w:p w14:paraId="532C334B" w14:textId="77777777" w:rsidR="005631AD" w:rsidRPr="00FE053A" w:rsidRDefault="005631AD" w:rsidP="005631AD">
      <w:pPr>
        <w:pStyle w:val="Heading5"/>
        <w:rPr>
          <w:sz w:val="20"/>
        </w:rPr>
      </w:pPr>
      <w:r w:rsidRPr="00FE053A">
        <w:rPr>
          <w:sz w:val="20"/>
        </w:rPr>
        <w:t>Bounding uncertainties using RAN4 tests and time difference referencing</w:t>
      </w:r>
    </w:p>
    <w:p w14:paraId="61B8AE91" w14:textId="77777777" w:rsidR="005631AD" w:rsidRPr="00FE053A" w:rsidRDefault="005631AD" w:rsidP="005631AD">
      <w:pPr>
        <w:spacing w:after="0"/>
      </w:pPr>
    </w:p>
    <w:p w14:paraId="050DE737" w14:textId="7F8C39BC" w:rsidR="005631AD" w:rsidRPr="00FE053A" w:rsidRDefault="005631AD" w:rsidP="005631AD">
      <w:pPr>
        <w:spacing w:after="0"/>
      </w:pPr>
      <w:r w:rsidRPr="00FE053A">
        <w:t xml:space="preserve">It should be noted that existing positioning methods supported in specifications are also subject to some of above uncertainties due to difference implementations. In realistic deployments, it is expected that LMF can experience variance in positioning accuracy at given UE location due to above uncertainties, including those associated with path finding. </w:t>
      </w:r>
      <w:r w:rsidRPr="00FE053A">
        <w:rPr>
          <w:b/>
          <w:bCs/>
        </w:rPr>
        <w:t>To bound this variance, RAN4 considers accuracy tests to align different path finding implementations and assure certain accuracy bound can be achieved for some testing scenarios.</w:t>
      </w:r>
      <w:r w:rsidRPr="00FE053A">
        <w:t xml:space="preserve"> For example, RAN4 specifications states accuracy requirements for RSTD measurement shall be within ±(X+Y+Z) Tc, expressed in basic timing unit Tc defined in TS 38.211, where X is defined based on channel test (e.g., AWGN </w:t>
      </w:r>
      <w:r w:rsidR="004F6F94">
        <w:t>or</w:t>
      </w:r>
      <w:r w:rsidRPr="00FE053A">
        <w:t xml:space="preserve"> fading channel) and can have different values depending on subcarrier spacing (SCS), PRS bandwidth, etc., as shown in Table 4.15.5.3</w:t>
      </w:r>
      <w:r w:rsidR="004F6F94">
        <w:t xml:space="preserve"> as defined</w:t>
      </w:r>
      <w:r w:rsidRPr="00FE053A">
        <w:t xml:space="preserve"> in TS 37.571, Y is defined based on the time offset between the two PRS resource instances from the reference cell and the neighbour cell, and Z is define</w:t>
      </w:r>
      <w:r w:rsidR="004F6F94">
        <w:t>d</w:t>
      </w:r>
      <w:r w:rsidRPr="00FE053A">
        <w:t xml:space="preserve"> as a margin that also depends on SCS and PRS bandwidth, as shown in Table 4.15.5.5. In one example, the accuracy test requirement can be </w:t>
      </w:r>
      <m:oMath>
        <m:r>
          <m:rPr>
            <m:sty m:val="p"/>
          </m:rPr>
          <w:rPr>
            <w:rFonts w:ascii="Cambria Math" w:hAnsi="Cambria Math"/>
          </w:rPr>
          <m:t xml:space="preserve"> ∓(28+32+16)</m:t>
        </m:r>
        <m:r>
          <w:rPr>
            <w:rFonts w:ascii="Cambria Math" w:hAnsi="Cambria Math"/>
          </w:rPr>
          <m:t>Tc</m:t>
        </m:r>
        <m:r>
          <m:rPr>
            <m:sty m:val="p"/>
          </m:rPr>
          <w:rPr>
            <w:rFonts w:ascii="Cambria Math" w:hAnsi="Cambria Math"/>
          </w:rPr>
          <m:t>= ∓76</m:t>
        </m:r>
        <m:r>
          <w:rPr>
            <w:rFonts w:ascii="Cambria Math" w:hAnsi="Cambria Math"/>
          </w:rPr>
          <m:t>Tc</m:t>
        </m:r>
      </m:oMath>
      <w:r w:rsidRPr="00FE053A">
        <w:t>, which translates to around 38.46 nanoseconds.</w:t>
      </w:r>
      <w:r w:rsidR="004F6F94">
        <w:t xml:space="preserve"> </w:t>
      </w:r>
    </w:p>
    <w:p w14:paraId="016BEA19" w14:textId="77777777" w:rsidR="005631AD" w:rsidRPr="00FE053A" w:rsidRDefault="005631AD" w:rsidP="005631AD"/>
    <w:p w14:paraId="24006EA4" w14:textId="29199D79" w:rsidR="005631AD" w:rsidRPr="00FE053A" w:rsidRDefault="005631AD" w:rsidP="005631AD">
      <w:r w:rsidRPr="00FE053A">
        <w:rPr>
          <w:b/>
          <w:bCs/>
        </w:rPr>
        <w:lastRenderedPageBreak/>
        <w:t xml:space="preserve">Observation </w:t>
      </w:r>
      <w:r w:rsidR="00684E8B">
        <w:rPr>
          <w:b/>
          <w:bCs/>
        </w:rPr>
        <w:t>9</w:t>
      </w:r>
      <w:r w:rsidRPr="00FE053A">
        <w:rPr>
          <w:b/>
          <w:bCs/>
        </w:rPr>
        <w:t>:</w:t>
      </w:r>
      <w:r w:rsidRPr="00FE053A">
        <w:t xml:space="preserve"> </w:t>
      </w:r>
      <w:r w:rsidRPr="00FE053A">
        <w:rPr>
          <w:b/>
          <w:bCs/>
        </w:rPr>
        <w:t xml:space="preserve">For both existing positioning and AI/ML positioning methods, variance in positioning accuracy due to implementation differences is should be expected and bound on accuracy requirement can ensured with testing. </w:t>
      </w:r>
    </w:p>
    <w:p w14:paraId="3FA14DD7" w14:textId="77777777" w:rsidR="005631AD" w:rsidRPr="00FE053A" w:rsidRDefault="005631AD" w:rsidP="005631AD"/>
    <w:p w14:paraId="2A34024B" w14:textId="1C10B532" w:rsidR="005631AD" w:rsidRPr="00FE053A" w:rsidRDefault="005631AD" w:rsidP="005631AD">
      <w:r w:rsidRPr="00FE053A">
        <w:t xml:space="preserve"> In addition, existing reporting (up to Rel-18) consider time difference and relative difference of arrival for measurements when reporting first path and additional path measurements, which basically cancel many of uncertainties (e.g., timing errors and drifts). The above tests and timing error mitigations can be naturally realized for Alt-B measurements</w:t>
      </w:r>
      <w:r w:rsidR="001339B4">
        <w:t xml:space="preserve"> and reduce its uncertainties</w:t>
      </w:r>
      <w:r w:rsidRPr="00FE053A">
        <w:t xml:space="preserve">. </w:t>
      </w:r>
    </w:p>
    <w:p w14:paraId="2848B67D" w14:textId="77777777" w:rsidR="005631AD" w:rsidRPr="00FE053A" w:rsidRDefault="005631AD" w:rsidP="005631AD">
      <w:pPr>
        <w:rPr>
          <w:b/>
          <w:bCs/>
        </w:rPr>
      </w:pPr>
    </w:p>
    <w:p w14:paraId="088D9894" w14:textId="77777777" w:rsidR="005631AD" w:rsidRPr="00FE053A" w:rsidRDefault="005631AD" w:rsidP="005631AD">
      <w:pPr>
        <w:rPr>
          <w:b/>
          <w:bCs/>
        </w:rPr>
      </w:pPr>
    </w:p>
    <w:p w14:paraId="3B231DF6" w14:textId="52D9D381" w:rsidR="005631AD" w:rsidRPr="00FE053A" w:rsidRDefault="005631AD" w:rsidP="005631AD">
      <w:r w:rsidRPr="00FE053A">
        <w:rPr>
          <w:b/>
          <w:bCs/>
        </w:rPr>
        <w:t xml:space="preserve">Observation </w:t>
      </w:r>
      <w:r w:rsidR="00684E8B">
        <w:rPr>
          <w:b/>
          <w:bCs/>
        </w:rPr>
        <w:t>10</w:t>
      </w:r>
      <w:r w:rsidRPr="00FE053A">
        <w:rPr>
          <w:b/>
          <w:bCs/>
        </w:rPr>
        <w:t>:</w:t>
      </w:r>
      <w:r w:rsidRPr="00FE053A">
        <w:t xml:space="preserve"> </w:t>
      </w:r>
      <w:r w:rsidRPr="00FE053A">
        <w:rPr>
          <w:b/>
          <w:bCs/>
        </w:rPr>
        <w:t xml:space="preserve">For AI/ML positioning channel measurement generation for model input Case2b/3b, uncertainties related to Alt-B can be bounded by RAN4 accuracy tests. In addition, Alt-B measurements can adopt legacy timing referencing (e.g., time difference with a reference TRP) to mitigate many of timing uncertainties at least for Case2b. </w:t>
      </w:r>
    </w:p>
    <w:p w14:paraId="4D41490C" w14:textId="77777777" w:rsidR="005631AD" w:rsidRPr="00FE053A" w:rsidRDefault="005631AD" w:rsidP="005631AD">
      <w:pPr>
        <w:rPr>
          <w:b/>
          <w:bCs/>
        </w:rPr>
      </w:pPr>
    </w:p>
    <w:p w14:paraId="5C9C33AA" w14:textId="77777777" w:rsidR="005631AD" w:rsidRPr="00FE053A" w:rsidRDefault="005631AD" w:rsidP="005631AD">
      <w:r w:rsidRPr="00FE053A">
        <w:rPr>
          <w:noProof/>
        </w:rPr>
        <w:lastRenderedPageBreak/>
        <mc:AlternateContent>
          <mc:Choice Requires="wps">
            <w:drawing>
              <wp:anchor distT="45720" distB="45720" distL="114300" distR="114300" simplePos="0" relativeHeight="251658257" behindDoc="0" locked="0" layoutInCell="1" allowOverlap="1" wp14:anchorId="68193980" wp14:editId="2ABFDD2F">
                <wp:simplePos x="0" y="0"/>
                <wp:positionH relativeFrom="margin">
                  <wp:posOffset>85725</wp:posOffset>
                </wp:positionH>
                <wp:positionV relativeFrom="paragraph">
                  <wp:posOffset>0</wp:posOffset>
                </wp:positionV>
                <wp:extent cx="6334125" cy="1404620"/>
                <wp:effectExtent l="0" t="0" r="28575" b="12700"/>
                <wp:wrapSquare wrapText="bothSides"/>
                <wp:docPr id="1955240003" name="Text Box 19552400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4125" cy="1404620"/>
                        </a:xfrm>
                        <a:prstGeom prst="rect">
                          <a:avLst/>
                        </a:prstGeom>
                        <a:solidFill>
                          <a:srgbClr val="FFFFFF"/>
                        </a:solidFill>
                        <a:ln w="9525">
                          <a:solidFill>
                            <a:srgbClr val="000000"/>
                          </a:solidFill>
                          <a:miter lim="800000"/>
                          <a:headEnd/>
                          <a:tailEnd/>
                        </a:ln>
                      </wps:spPr>
                      <wps:txbx>
                        <w:txbxContent>
                          <w:p w14:paraId="2AF6996A" w14:textId="77777777" w:rsidR="005631AD" w:rsidRPr="001D044B" w:rsidRDefault="005631AD" w:rsidP="005631AD">
                            <w:pPr>
                              <w:spacing w:after="0"/>
                              <w:rPr>
                                <w:sz w:val="16"/>
                                <w:szCs w:val="16"/>
                                <w:highlight w:val="lightGray"/>
                                <w:lang w:eastAsia="zh-CN"/>
                              </w:rPr>
                            </w:pPr>
                            <w:r>
                              <w:rPr>
                                <w:sz w:val="16"/>
                                <w:szCs w:val="16"/>
                                <w:highlight w:val="lightGray"/>
                                <w:lang w:eastAsia="zh-CN"/>
                              </w:rPr>
                              <w:t xml:space="preserve">Example of </w:t>
                            </w:r>
                            <w:r w:rsidRPr="001D044B">
                              <w:rPr>
                                <w:sz w:val="16"/>
                                <w:szCs w:val="16"/>
                                <w:highlight w:val="lightGray"/>
                                <w:lang w:eastAsia="zh-CN"/>
                              </w:rPr>
                              <w:t>RAN4 accuracy tests for DL-TDOA RSTD measurements</w:t>
                            </w:r>
                          </w:p>
                          <w:p w14:paraId="51683326" w14:textId="77777777" w:rsidR="005631AD" w:rsidRDefault="005631AD" w:rsidP="005631AD">
                            <w:pPr>
                              <w:spacing w:after="0"/>
                              <w:rPr>
                                <w:i/>
                                <w:iCs/>
                                <w:sz w:val="16"/>
                                <w:szCs w:val="16"/>
                                <w:highlight w:val="lightGray"/>
                                <w:lang w:eastAsia="zh-CN"/>
                              </w:rPr>
                            </w:pPr>
                          </w:p>
                          <w:p w14:paraId="257F2920" w14:textId="77777777" w:rsidR="005631AD" w:rsidRPr="000C7440" w:rsidRDefault="005631AD" w:rsidP="005631AD">
                            <w:pPr>
                              <w:spacing w:after="0"/>
                              <w:rPr>
                                <w:i/>
                                <w:iCs/>
                                <w:sz w:val="16"/>
                                <w:szCs w:val="16"/>
                                <w:lang w:eastAsia="zh-CN"/>
                              </w:rPr>
                            </w:pPr>
                            <w:r w:rsidRPr="000C7440">
                              <w:rPr>
                                <w:i/>
                                <w:iCs/>
                                <w:sz w:val="16"/>
                                <w:szCs w:val="16"/>
                                <w:highlight w:val="lightGray"/>
                                <w:lang w:eastAsia="zh-CN"/>
                              </w:rPr>
                              <w:t>TS 37.571 Clause 4.15/4.15.5</w:t>
                            </w:r>
                          </w:p>
                          <w:p w14:paraId="1A596ED1" w14:textId="77777777" w:rsidR="005631AD" w:rsidRPr="00F14856" w:rsidRDefault="005631AD" w:rsidP="005631AD">
                            <w:pPr>
                              <w:pStyle w:val="Heading2"/>
                              <w:spacing w:after="0"/>
                              <w:rPr>
                                <w:sz w:val="16"/>
                                <w:szCs w:val="16"/>
                                <w:lang w:eastAsia="zh-CN"/>
                              </w:rPr>
                            </w:pPr>
                            <w:r w:rsidRPr="00F14856">
                              <w:rPr>
                                <w:sz w:val="16"/>
                                <w:szCs w:val="16"/>
                              </w:rPr>
                              <w:t>4.1</w:t>
                            </w:r>
                            <w:r w:rsidRPr="00F14856">
                              <w:rPr>
                                <w:sz w:val="16"/>
                                <w:szCs w:val="16"/>
                                <w:lang w:eastAsia="zh-CN"/>
                              </w:rPr>
                              <w:t>5</w:t>
                            </w:r>
                            <w:r w:rsidRPr="00F14856">
                              <w:rPr>
                                <w:sz w:val="16"/>
                                <w:szCs w:val="16"/>
                              </w:rPr>
                              <w:tab/>
                            </w:r>
                            <w:r w:rsidRPr="00F14856">
                              <w:rPr>
                                <w:sz w:val="16"/>
                                <w:szCs w:val="16"/>
                                <w:lang w:eastAsia="zh-CN"/>
                              </w:rPr>
                              <w:t>DL-TDOA test conditions</w:t>
                            </w:r>
                          </w:p>
                          <w:p w14:paraId="73FD189F" w14:textId="77777777" w:rsidR="005631AD" w:rsidRPr="00F14856" w:rsidRDefault="005631AD" w:rsidP="005631AD">
                            <w:pPr>
                              <w:pStyle w:val="Heading3"/>
                              <w:spacing w:after="0"/>
                              <w:rPr>
                                <w:sz w:val="16"/>
                                <w:szCs w:val="16"/>
                                <w:lang w:eastAsia="zh-CN"/>
                              </w:rPr>
                            </w:pPr>
                            <w:bookmarkStart w:id="9" w:name="_Toc83678014"/>
                            <w:bookmarkStart w:id="10" w:name="_Toc90628735"/>
                            <w:r w:rsidRPr="00F14856">
                              <w:rPr>
                                <w:sz w:val="16"/>
                                <w:szCs w:val="16"/>
                              </w:rPr>
                              <w:t>4.</w:t>
                            </w:r>
                            <w:r w:rsidRPr="00F14856">
                              <w:rPr>
                                <w:sz w:val="16"/>
                                <w:szCs w:val="16"/>
                                <w:lang w:eastAsia="zh-CN"/>
                              </w:rPr>
                              <w:t>15</w:t>
                            </w:r>
                            <w:r w:rsidRPr="00F14856">
                              <w:rPr>
                                <w:sz w:val="16"/>
                                <w:szCs w:val="16"/>
                              </w:rPr>
                              <w:t>.</w:t>
                            </w:r>
                            <w:r w:rsidRPr="00F14856">
                              <w:rPr>
                                <w:sz w:val="16"/>
                                <w:szCs w:val="16"/>
                                <w:lang w:eastAsia="zh-CN"/>
                              </w:rPr>
                              <w:t>5</w:t>
                            </w:r>
                            <w:r w:rsidRPr="00F14856">
                              <w:rPr>
                                <w:sz w:val="16"/>
                                <w:szCs w:val="16"/>
                              </w:rPr>
                              <w:tab/>
                              <w:t>Measurement Accuracy Requirements</w:t>
                            </w:r>
                            <w:bookmarkEnd w:id="9"/>
                            <w:bookmarkEnd w:id="10"/>
                          </w:p>
                          <w:p w14:paraId="4FA67DA7" w14:textId="77777777" w:rsidR="005631AD" w:rsidRPr="00F14856" w:rsidRDefault="005631AD" w:rsidP="005631AD">
                            <w:pPr>
                              <w:spacing w:after="0"/>
                              <w:rPr>
                                <w:rFonts w:eastAsiaTheme="minorEastAsia"/>
                                <w:sz w:val="12"/>
                                <w:szCs w:val="12"/>
                              </w:rPr>
                            </w:pPr>
                            <w:r w:rsidRPr="00E51DF8">
                              <w:rPr>
                                <w:rFonts w:eastAsiaTheme="minorEastAsia"/>
                                <w:sz w:val="12"/>
                                <w:szCs w:val="12"/>
                                <w:highlight w:val="yellow"/>
                              </w:rPr>
                              <w:t>The accuracy requirements for RSTD measurement shall be within ±(X+Y+Z) T</w:t>
                            </w:r>
                            <w:r w:rsidRPr="00E51DF8">
                              <w:rPr>
                                <w:rFonts w:eastAsiaTheme="minorEastAsia"/>
                                <w:sz w:val="12"/>
                                <w:szCs w:val="12"/>
                                <w:highlight w:val="yellow"/>
                                <w:vertAlign w:val="subscript"/>
                              </w:rPr>
                              <w:t>c</w:t>
                            </w:r>
                            <w:r w:rsidRPr="00F14856">
                              <w:rPr>
                                <w:rFonts w:eastAsiaTheme="minorEastAsia"/>
                                <w:sz w:val="12"/>
                                <w:szCs w:val="12"/>
                              </w:rPr>
                              <w:t>.</w:t>
                            </w:r>
                          </w:p>
                          <w:p w14:paraId="412F4D1B" w14:textId="77777777" w:rsidR="005631AD" w:rsidRPr="00F14856" w:rsidRDefault="005631AD" w:rsidP="005631AD">
                            <w:pPr>
                              <w:spacing w:after="0"/>
                              <w:rPr>
                                <w:sz w:val="12"/>
                                <w:szCs w:val="12"/>
                              </w:rPr>
                            </w:pPr>
                            <w:r w:rsidRPr="007817E4">
                              <w:rPr>
                                <w:sz w:val="12"/>
                                <w:szCs w:val="12"/>
                                <w:highlight w:val="yellow"/>
                              </w:rPr>
                              <w:t>X</w:t>
                            </w:r>
                            <w:r w:rsidRPr="00F14856">
                              <w:rPr>
                                <w:sz w:val="12"/>
                                <w:szCs w:val="12"/>
                              </w:rPr>
                              <w:t xml:space="preserve"> is defined in Table </w:t>
                            </w:r>
                            <w:r w:rsidRPr="00F14856">
                              <w:rPr>
                                <w:rFonts w:hint="eastAsia"/>
                                <w:sz w:val="12"/>
                                <w:szCs w:val="12"/>
                                <w:lang w:eastAsia="zh-CN"/>
                              </w:rPr>
                              <w:t>4.15.5</w:t>
                            </w:r>
                            <w:r w:rsidRPr="00F14856">
                              <w:rPr>
                                <w:sz w:val="12"/>
                                <w:szCs w:val="12"/>
                              </w:rPr>
                              <w:t xml:space="preserve">-1 for AWGN channel and </w:t>
                            </w:r>
                            <w:r w:rsidRPr="007817E4">
                              <w:rPr>
                                <w:sz w:val="12"/>
                                <w:szCs w:val="12"/>
                                <w:highlight w:val="yellow"/>
                              </w:rPr>
                              <w:t xml:space="preserve">Table </w:t>
                            </w:r>
                            <w:r w:rsidRPr="007817E4">
                              <w:rPr>
                                <w:rFonts w:hint="eastAsia"/>
                                <w:sz w:val="12"/>
                                <w:szCs w:val="12"/>
                                <w:highlight w:val="yellow"/>
                                <w:lang w:eastAsia="zh-CN"/>
                              </w:rPr>
                              <w:t>4.15.5</w:t>
                            </w:r>
                            <w:r w:rsidRPr="007817E4">
                              <w:rPr>
                                <w:sz w:val="12"/>
                                <w:szCs w:val="12"/>
                                <w:highlight w:val="yellow"/>
                              </w:rPr>
                              <w:t>-3 for fading channel for FR1</w:t>
                            </w:r>
                            <w:r w:rsidRPr="00F14856">
                              <w:rPr>
                                <w:sz w:val="12"/>
                                <w:szCs w:val="12"/>
                              </w:rPr>
                              <w:t>, provided that the following conditions are met.</w:t>
                            </w:r>
                          </w:p>
                          <w:p w14:paraId="4EADCBB1" w14:textId="77777777" w:rsidR="005631AD" w:rsidRPr="00F14856" w:rsidRDefault="005631AD" w:rsidP="005631AD">
                            <w:pPr>
                              <w:pStyle w:val="B1"/>
                              <w:spacing w:after="0"/>
                              <w:rPr>
                                <w:rFonts w:cs="v4.2.0"/>
                                <w:sz w:val="12"/>
                                <w:szCs w:val="12"/>
                              </w:rPr>
                            </w:pPr>
                            <w:r w:rsidRPr="00F14856">
                              <w:rPr>
                                <w:sz w:val="12"/>
                                <w:szCs w:val="12"/>
                              </w:rPr>
                              <w:t>-</w:t>
                            </w:r>
                            <w:r w:rsidRPr="00F14856">
                              <w:rPr>
                                <w:sz w:val="12"/>
                                <w:szCs w:val="12"/>
                              </w:rPr>
                              <w:tab/>
                              <w:t>Conditions defined in clause 7.3 of TS 38.101-1 [</w:t>
                            </w:r>
                            <w:r w:rsidRPr="00F14856">
                              <w:rPr>
                                <w:rFonts w:hint="eastAsia"/>
                                <w:sz w:val="12"/>
                                <w:szCs w:val="12"/>
                                <w:lang w:eastAsia="zh-CN"/>
                              </w:rPr>
                              <w:t>54</w:t>
                            </w:r>
                            <w:r w:rsidRPr="00F14856">
                              <w:rPr>
                                <w:sz w:val="12"/>
                                <w:szCs w:val="12"/>
                              </w:rPr>
                              <w:t>] for reference sensitivity are fulfilled.</w:t>
                            </w:r>
                          </w:p>
                          <w:p w14:paraId="7C6C18B1" w14:textId="77777777" w:rsidR="005631AD" w:rsidRPr="00F14856" w:rsidRDefault="005631AD" w:rsidP="005631AD">
                            <w:pPr>
                              <w:pStyle w:val="B1"/>
                              <w:spacing w:after="0"/>
                              <w:rPr>
                                <w:sz w:val="12"/>
                                <w:szCs w:val="12"/>
                              </w:rPr>
                            </w:pPr>
                            <w:r w:rsidRPr="00F14856">
                              <w:rPr>
                                <w:sz w:val="12"/>
                                <w:szCs w:val="12"/>
                              </w:rPr>
                              <w:t>-</w:t>
                            </w:r>
                            <w:r w:rsidRPr="00F14856">
                              <w:rPr>
                                <w:sz w:val="12"/>
                                <w:szCs w:val="12"/>
                              </w:rPr>
                              <w:tab/>
                              <w:t>Conditions for RSTD measurements are fulfilled according to TS</w:t>
                            </w:r>
                            <w:r w:rsidRPr="00F14856">
                              <w:rPr>
                                <w:rFonts w:hint="eastAsia"/>
                                <w:sz w:val="12"/>
                                <w:szCs w:val="12"/>
                                <w:lang w:eastAsia="zh-CN"/>
                              </w:rPr>
                              <w:t xml:space="preserve"> 38.133 </w:t>
                            </w:r>
                            <w:r w:rsidRPr="00F14856">
                              <w:rPr>
                                <w:sz w:val="12"/>
                                <w:szCs w:val="12"/>
                              </w:rPr>
                              <w:t xml:space="preserve">Annex B.2.14 for a corresponding Band </w:t>
                            </w:r>
                            <w:r w:rsidRPr="00F14856">
                              <w:rPr>
                                <w:rFonts w:cs="v4.2.0"/>
                                <w:sz w:val="12"/>
                                <w:szCs w:val="12"/>
                                <w:lang w:eastAsia="ko-KR"/>
                              </w:rPr>
                              <w:t>for each relevant PRS resource configured for measurement</w:t>
                            </w:r>
                            <w:r w:rsidRPr="00F14856">
                              <w:rPr>
                                <w:sz w:val="12"/>
                                <w:szCs w:val="12"/>
                              </w:rPr>
                              <w:t>.</w:t>
                            </w:r>
                          </w:p>
                          <w:p w14:paraId="59FC44DF" w14:textId="77777777" w:rsidR="005631AD" w:rsidRPr="00F14856" w:rsidRDefault="005631AD" w:rsidP="005631AD">
                            <w:pPr>
                              <w:pStyle w:val="B1"/>
                              <w:spacing w:after="0"/>
                              <w:rPr>
                                <w:sz w:val="12"/>
                                <w:szCs w:val="12"/>
                              </w:rPr>
                            </w:pPr>
                            <w:r w:rsidRPr="00F14856">
                              <w:rPr>
                                <w:sz w:val="12"/>
                                <w:szCs w:val="12"/>
                              </w:rPr>
                              <w:t>-</w:t>
                            </w:r>
                            <w:r w:rsidRPr="00F14856">
                              <w:rPr>
                                <w:sz w:val="12"/>
                                <w:szCs w:val="12"/>
                              </w:rPr>
                              <w:tab/>
                              <w:t>UE does not perform positioning measurement with reduced number of samples.</w:t>
                            </w:r>
                          </w:p>
                          <w:p w14:paraId="3DEB018B" w14:textId="77777777" w:rsidR="005631AD" w:rsidRPr="007817E4" w:rsidRDefault="005631AD" w:rsidP="005631AD">
                            <w:pPr>
                              <w:pStyle w:val="TH"/>
                              <w:spacing w:before="0" w:after="0"/>
                              <w:jc w:val="left"/>
                              <w:rPr>
                                <w:rFonts w:ascii="Times New Roman" w:hAnsi="Times New Roman"/>
                                <w:color w:val="FF0000"/>
                                <w:sz w:val="12"/>
                                <w:szCs w:val="12"/>
                              </w:rPr>
                            </w:pPr>
                            <w:r w:rsidRPr="007817E4">
                              <w:rPr>
                                <w:rFonts w:ascii="Times New Roman" w:hAnsi="Times New Roman"/>
                                <w:color w:val="FF0000"/>
                                <w:sz w:val="12"/>
                                <w:szCs w:val="12"/>
                              </w:rPr>
                              <w:t>&lt;skipped other X definitions</w:t>
                            </w:r>
                            <w:r>
                              <w:rPr>
                                <w:rFonts w:ascii="Times New Roman" w:hAnsi="Times New Roman"/>
                                <w:color w:val="FF0000"/>
                                <w:sz w:val="12"/>
                                <w:szCs w:val="12"/>
                              </w:rPr>
                              <w:t xml:space="preserve"> for space limit reason</w:t>
                            </w:r>
                            <w:r w:rsidRPr="007817E4">
                              <w:rPr>
                                <w:rFonts w:ascii="Times New Roman" w:hAnsi="Times New Roman"/>
                                <w:color w:val="FF0000"/>
                                <w:sz w:val="12"/>
                                <w:szCs w:val="12"/>
                              </w:rPr>
                              <w:t>&gt;</w:t>
                            </w:r>
                          </w:p>
                          <w:p w14:paraId="7BA705DD" w14:textId="77777777" w:rsidR="005631AD" w:rsidRPr="00F14856" w:rsidRDefault="005631AD" w:rsidP="005631AD">
                            <w:pPr>
                              <w:spacing w:after="0"/>
                              <w:rPr>
                                <w:sz w:val="12"/>
                                <w:szCs w:val="12"/>
                              </w:rPr>
                            </w:pPr>
                            <w:r w:rsidRPr="00F14856">
                              <w:rPr>
                                <w:sz w:val="12"/>
                                <w:szCs w:val="12"/>
                              </w:rPr>
                              <w:t xml:space="preserve">Note: </w:t>
                            </w:r>
                            <w:r w:rsidRPr="00594EC6">
                              <w:rPr>
                                <w:sz w:val="12"/>
                                <w:szCs w:val="12"/>
                                <w:highlight w:val="yellow"/>
                              </w:rPr>
                              <w:t>The requriements for fading channel in this clause are derived based on TDL-A (30 ns delay spread, 5Hz) and TDL-C (60 ns delay spread, 300 Hz) channel models for FR1 and FR2 respectively.</w:t>
                            </w:r>
                          </w:p>
                          <w:p w14:paraId="5198DD5B" w14:textId="77777777" w:rsidR="005631AD" w:rsidRPr="00F14856" w:rsidRDefault="005631AD" w:rsidP="005631AD">
                            <w:pPr>
                              <w:spacing w:after="0"/>
                              <w:rPr>
                                <w:sz w:val="12"/>
                                <w:szCs w:val="12"/>
                                <w:lang w:val="en-US"/>
                              </w:rPr>
                            </w:pPr>
                            <w:r w:rsidRPr="00F14856">
                              <w:rPr>
                                <w:sz w:val="12"/>
                                <w:szCs w:val="12"/>
                                <w:lang w:val="en-US"/>
                              </w:rPr>
                              <w:t>When UE measures RSTD on PRS resources belonging to different PFLs, then the RSTD accuracy is defined as the accuracy corresponding to the largest accuracy value among different PFLs.</w:t>
                            </w:r>
                          </w:p>
                          <w:p w14:paraId="7070BF73" w14:textId="77777777" w:rsidR="005631AD" w:rsidRPr="00F14856" w:rsidRDefault="005631AD" w:rsidP="005631AD">
                            <w:pPr>
                              <w:spacing w:after="0"/>
                              <w:rPr>
                                <w:bCs/>
                                <w:sz w:val="12"/>
                                <w:szCs w:val="12"/>
                                <w:lang w:eastAsia="zh-CN"/>
                              </w:rPr>
                            </w:pPr>
                            <w:r w:rsidRPr="00F14856">
                              <w:rPr>
                                <w:sz w:val="12"/>
                                <w:szCs w:val="12"/>
                                <w:lang w:eastAsia="zh-CN"/>
                              </w:rPr>
                              <w:t xml:space="preserve">If the UE doesn’t support Rx TEG reporting for RSTD measurement or when the measurements of reference cell and </w:t>
                            </w:r>
                            <w:r w:rsidRPr="00F14856">
                              <w:rPr>
                                <w:bCs/>
                                <w:sz w:val="12"/>
                                <w:szCs w:val="12"/>
                              </w:rPr>
                              <w:t xml:space="preserve">neighbour cell belong to </w:t>
                            </w:r>
                            <w:r w:rsidRPr="00F14856">
                              <w:rPr>
                                <w:bCs/>
                                <w:sz w:val="12"/>
                                <w:szCs w:val="12"/>
                                <w:lang w:eastAsia="zh-CN"/>
                              </w:rPr>
                              <w:t>different</w:t>
                            </w:r>
                            <w:r w:rsidRPr="00F14856">
                              <w:rPr>
                                <w:bCs/>
                                <w:sz w:val="12"/>
                                <w:szCs w:val="12"/>
                              </w:rPr>
                              <w:t xml:space="preserve"> Rx TEG</w:t>
                            </w:r>
                            <w:r w:rsidRPr="00F14856">
                              <w:rPr>
                                <w:bCs/>
                                <w:sz w:val="12"/>
                                <w:szCs w:val="12"/>
                                <w:lang w:eastAsia="zh-CN"/>
                              </w:rPr>
                              <w:t>s, Y</w:t>
                            </w:r>
                            <w:r w:rsidRPr="00F14856">
                              <w:rPr>
                                <w:rFonts w:hint="eastAsia"/>
                                <w:bCs/>
                                <w:sz w:val="12"/>
                                <w:szCs w:val="12"/>
                                <w:lang w:eastAsia="zh-CN"/>
                              </w:rPr>
                              <w:t>,</w:t>
                            </w:r>
                            <w:r w:rsidRPr="00F14856">
                              <w:rPr>
                                <w:bCs/>
                                <w:sz w:val="12"/>
                                <w:szCs w:val="12"/>
                                <w:lang w:eastAsia="zh-CN"/>
                              </w:rPr>
                              <w:t xml:space="preserve"> Z </w:t>
                            </w:r>
                            <w:r w:rsidRPr="00F14856">
                              <w:rPr>
                                <w:rFonts w:hint="eastAsia"/>
                                <w:bCs/>
                                <w:sz w:val="12"/>
                                <w:szCs w:val="12"/>
                                <w:lang w:eastAsia="zh-CN"/>
                              </w:rPr>
                              <w:t xml:space="preserve">and </w:t>
                            </w:r>
                            <w:r w:rsidRPr="00F14856">
                              <w:rPr>
                                <w:sz w:val="12"/>
                                <w:szCs w:val="12"/>
                              </w:rPr>
                              <w:t>Δ</w:t>
                            </w:r>
                            <w:r w:rsidRPr="00F14856">
                              <w:rPr>
                                <w:rFonts w:hint="eastAsia"/>
                                <w:sz w:val="12"/>
                                <w:szCs w:val="12"/>
                                <w:lang w:eastAsia="zh-CN"/>
                              </w:rPr>
                              <w:t xml:space="preserve"> </w:t>
                            </w:r>
                            <w:r w:rsidRPr="00F14856">
                              <w:rPr>
                                <w:bCs/>
                                <w:sz w:val="12"/>
                                <w:szCs w:val="12"/>
                                <w:lang w:eastAsia="zh-CN"/>
                              </w:rPr>
                              <w:t>are defined as follows:</w:t>
                            </w:r>
                          </w:p>
                          <w:p w14:paraId="306DA55A" w14:textId="77777777" w:rsidR="005631AD" w:rsidRPr="00F14856" w:rsidRDefault="005631AD" w:rsidP="005631AD">
                            <w:pPr>
                              <w:pStyle w:val="B1"/>
                              <w:spacing w:after="0"/>
                              <w:rPr>
                                <w:sz w:val="12"/>
                                <w:szCs w:val="12"/>
                                <w:lang w:val="en-US"/>
                              </w:rPr>
                            </w:pPr>
                            <w:r w:rsidRPr="00F14856">
                              <w:rPr>
                                <w:sz w:val="12"/>
                                <w:szCs w:val="12"/>
                                <w:lang w:val="en-US"/>
                              </w:rPr>
                              <w:t>-</w:t>
                            </w:r>
                            <w:r w:rsidRPr="00F14856">
                              <w:rPr>
                                <w:sz w:val="12"/>
                                <w:szCs w:val="12"/>
                                <w:lang w:val="en-US"/>
                              </w:rPr>
                              <w:tab/>
                              <w:t xml:space="preserve">When UE measures RSTD on PRS resources belonging to same PFL, </w:t>
                            </w:r>
                            <w:r w:rsidRPr="00FB54EE">
                              <w:rPr>
                                <w:sz w:val="12"/>
                                <w:szCs w:val="12"/>
                                <w:highlight w:val="yellow"/>
                                <w:lang w:val="en-US"/>
                              </w:rPr>
                              <w:t>Y=32 Tc</w:t>
                            </w:r>
                            <w:r w:rsidRPr="00F14856">
                              <w:rPr>
                                <w:sz w:val="12"/>
                                <w:szCs w:val="12"/>
                                <w:lang w:val="en-US"/>
                              </w:rPr>
                              <w:t>, provided that the time offset between the two PRS resource instances from the reference cell and the neighbor cell, which are used for a single RSTD estimate, is no greater than 160 ms.</w:t>
                            </w:r>
                          </w:p>
                          <w:p w14:paraId="796D29DC" w14:textId="77777777" w:rsidR="005631AD" w:rsidRPr="00F14856" w:rsidRDefault="005631AD" w:rsidP="005631AD">
                            <w:pPr>
                              <w:pStyle w:val="B1"/>
                              <w:spacing w:after="0"/>
                              <w:rPr>
                                <w:sz w:val="12"/>
                                <w:szCs w:val="12"/>
                                <w:lang w:val="en-US"/>
                              </w:rPr>
                            </w:pPr>
                            <w:r w:rsidRPr="00F14856">
                              <w:rPr>
                                <w:sz w:val="12"/>
                                <w:szCs w:val="12"/>
                                <w:lang w:val="en-US"/>
                              </w:rPr>
                              <w:t>-</w:t>
                            </w:r>
                            <w:r w:rsidRPr="00F14856">
                              <w:rPr>
                                <w:sz w:val="12"/>
                                <w:szCs w:val="12"/>
                                <w:lang w:val="en-US"/>
                              </w:rPr>
                              <w:tab/>
                              <w:t xml:space="preserve">When UE measures RSTD on PRS resources belonging different PFLs, </w:t>
                            </w:r>
                            <w:r w:rsidRPr="00FB54EE">
                              <w:rPr>
                                <w:sz w:val="12"/>
                                <w:szCs w:val="12"/>
                                <w:highlight w:val="yellow"/>
                                <w:lang w:val="en-US"/>
                              </w:rPr>
                              <w:t>Y=256 Tc</w:t>
                            </w:r>
                            <w:r w:rsidRPr="00F14856">
                              <w:rPr>
                                <w:sz w:val="12"/>
                                <w:szCs w:val="12"/>
                                <w:lang w:val="en-US"/>
                              </w:rPr>
                              <w:t>, provided that the time offset between the two PRS resource instances from the reference cell and the neighbor cell, which are used for a single RSTD estimate, is no greater than 1280 ms.</w:t>
                            </w:r>
                          </w:p>
                          <w:p w14:paraId="6BEBD7A7" w14:textId="77777777" w:rsidR="005631AD" w:rsidRPr="00F14856" w:rsidRDefault="005631AD" w:rsidP="005631AD">
                            <w:pPr>
                              <w:pStyle w:val="B1"/>
                              <w:spacing w:after="0"/>
                              <w:rPr>
                                <w:sz w:val="12"/>
                                <w:szCs w:val="12"/>
                              </w:rPr>
                            </w:pPr>
                            <w:r w:rsidRPr="00F14856">
                              <w:rPr>
                                <w:sz w:val="12"/>
                                <w:szCs w:val="12"/>
                              </w:rPr>
                              <w:t>-</w:t>
                            </w:r>
                            <w:r w:rsidRPr="00F14856">
                              <w:rPr>
                                <w:sz w:val="12"/>
                                <w:szCs w:val="12"/>
                              </w:rPr>
                              <w:tab/>
                            </w:r>
                            <w:r w:rsidRPr="00FB54EE">
                              <w:rPr>
                                <w:sz w:val="12"/>
                                <w:szCs w:val="12"/>
                                <w:highlight w:val="yellow"/>
                              </w:rPr>
                              <w:t xml:space="preserve">Z is defined in Table </w:t>
                            </w:r>
                            <w:r w:rsidRPr="00FB54EE">
                              <w:rPr>
                                <w:rFonts w:hint="eastAsia"/>
                                <w:sz w:val="12"/>
                                <w:szCs w:val="12"/>
                                <w:highlight w:val="yellow"/>
                                <w:lang w:eastAsia="zh-CN"/>
                              </w:rPr>
                              <w:t>4.15.5</w:t>
                            </w:r>
                            <w:r w:rsidRPr="00FB54EE">
                              <w:rPr>
                                <w:sz w:val="12"/>
                                <w:szCs w:val="12"/>
                                <w:highlight w:val="yellow"/>
                              </w:rPr>
                              <w:t xml:space="preserve">-5 for FR1 and Table </w:t>
                            </w:r>
                            <w:r w:rsidRPr="00FB54EE">
                              <w:rPr>
                                <w:rFonts w:hint="eastAsia"/>
                                <w:sz w:val="12"/>
                                <w:szCs w:val="12"/>
                                <w:highlight w:val="yellow"/>
                                <w:lang w:eastAsia="zh-CN"/>
                              </w:rPr>
                              <w:t>4.15.5</w:t>
                            </w:r>
                            <w:r w:rsidRPr="00FB54EE">
                              <w:rPr>
                                <w:sz w:val="12"/>
                                <w:szCs w:val="12"/>
                                <w:highlight w:val="yellow"/>
                              </w:rPr>
                              <w:t>-6 for FR2, respectively.</w:t>
                            </w:r>
                          </w:p>
                          <w:p w14:paraId="51BD0FE3" w14:textId="77777777" w:rsidR="005631AD" w:rsidRPr="00F14856" w:rsidRDefault="005631AD" w:rsidP="005631AD">
                            <w:pPr>
                              <w:pStyle w:val="B1"/>
                              <w:spacing w:after="0"/>
                              <w:rPr>
                                <w:sz w:val="12"/>
                                <w:szCs w:val="12"/>
                              </w:rPr>
                            </w:pPr>
                            <w:r w:rsidRPr="00F14856">
                              <w:rPr>
                                <w:sz w:val="12"/>
                                <w:szCs w:val="12"/>
                              </w:rPr>
                              <w:t>-</w:t>
                            </w:r>
                            <w:r w:rsidRPr="00F14856">
                              <w:rPr>
                                <w:sz w:val="12"/>
                                <w:szCs w:val="12"/>
                              </w:rPr>
                              <w:tab/>
                            </w:r>
                            <w:r w:rsidRPr="00FB54EE">
                              <w:rPr>
                                <w:sz w:val="12"/>
                                <w:szCs w:val="12"/>
                                <w:highlight w:val="yellow"/>
                              </w:rPr>
                              <w:t>Δ is zero for single PFL</w:t>
                            </w:r>
                            <w:r w:rsidRPr="00F14856">
                              <w:rPr>
                                <w:sz w:val="12"/>
                                <w:szCs w:val="12"/>
                              </w:rPr>
                              <w:t xml:space="preserve">, and is defined in Table </w:t>
                            </w:r>
                            <w:r w:rsidRPr="00F14856">
                              <w:rPr>
                                <w:rFonts w:hint="eastAsia"/>
                                <w:sz w:val="12"/>
                                <w:szCs w:val="12"/>
                                <w:lang w:eastAsia="zh-CN"/>
                              </w:rPr>
                              <w:t>4.15.5</w:t>
                            </w:r>
                            <w:r w:rsidRPr="00F14856">
                              <w:rPr>
                                <w:sz w:val="12"/>
                                <w:szCs w:val="12"/>
                              </w:rPr>
                              <w:t xml:space="preserve">-5a for FR1 and Table </w:t>
                            </w:r>
                            <w:r w:rsidRPr="00F14856">
                              <w:rPr>
                                <w:rFonts w:hint="eastAsia"/>
                                <w:sz w:val="12"/>
                                <w:szCs w:val="12"/>
                                <w:lang w:eastAsia="zh-CN"/>
                              </w:rPr>
                              <w:t>4.15.5</w:t>
                            </w:r>
                            <w:r w:rsidRPr="00F14856">
                              <w:rPr>
                                <w:sz w:val="12"/>
                                <w:szCs w:val="12"/>
                              </w:rPr>
                              <w:t>-6a for FR2, respectively, for dual PFL.</w:t>
                            </w:r>
                          </w:p>
                          <w:p w14:paraId="5D1758CC" w14:textId="77777777" w:rsidR="005631AD" w:rsidRPr="007817E4" w:rsidRDefault="005631AD" w:rsidP="005631AD">
                            <w:pPr>
                              <w:pStyle w:val="TH"/>
                              <w:spacing w:before="0" w:after="0"/>
                              <w:jc w:val="left"/>
                              <w:rPr>
                                <w:rFonts w:ascii="Times New Roman" w:hAnsi="Times New Roman"/>
                                <w:color w:val="FF0000"/>
                                <w:sz w:val="12"/>
                                <w:szCs w:val="12"/>
                              </w:rPr>
                            </w:pPr>
                            <w:r w:rsidRPr="007817E4">
                              <w:rPr>
                                <w:rFonts w:ascii="Times New Roman" w:hAnsi="Times New Roman"/>
                                <w:color w:val="FF0000"/>
                                <w:sz w:val="12"/>
                                <w:szCs w:val="12"/>
                              </w:rPr>
                              <w:t xml:space="preserve">&lt;skipped other </w:t>
                            </w:r>
                            <w:r>
                              <w:rPr>
                                <w:rFonts w:ascii="Times New Roman" w:hAnsi="Times New Roman"/>
                                <w:color w:val="FF0000"/>
                                <w:sz w:val="12"/>
                                <w:szCs w:val="12"/>
                              </w:rPr>
                              <w:t>notes when UE supports Rx TEG for space limit reason</w:t>
                            </w:r>
                            <w:r w:rsidRPr="007817E4">
                              <w:rPr>
                                <w:rFonts w:ascii="Times New Roman" w:hAnsi="Times New Roman"/>
                                <w:color w:val="FF0000"/>
                                <w:sz w:val="12"/>
                                <w:szCs w:val="12"/>
                              </w:rPr>
                              <w:t>&gt;</w:t>
                            </w:r>
                          </w:p>
                          <w:p w14:paraId="63B66213" w14:textId="77777777" w:rsidR="005631AD" w:rsidRPr="00D83DCE" w:rsidRDefault="005631AD" w:rsidP="005631AD">
                            <w:pPr>
                              <w:pStyle w:val="TH"/>
                              <w:spacing w:before="0" w:after="0"/>
                              <w:rPr>
                                <w:color w:val="FF0000"/>
                                <w:sz w:val="12"/>
                                <w:szCs w:val="12"/>
                              </w:rPr>
                            </w:pPr>
                            <w:r w:rsidRPr="00D83DCE">
                              <w:rPr>
                                <w:color w:val="FF0000"/>
                                <w:sz w:val="12"/>
                                <w:szCs w:val="12"/>
                              </w:rPr>
                              <w:t xml:space="preserve">&lt;skipped </w:t>
                            </w:r>
                            <w:r>
                              <w:rPr>
                                <w:color w:val="FF0000"/>
                                <w:sz w:val="12"/>
                                <w:szCs w:val="12"/>
                              </w:rPr>
                              <w:t xml:space="preserve">other </w:t>
                            </w:r>
                            <w:r w:rsidRPr="00D83DCE">
                              <w:rPr>
                                <w:color w:val="FF0000"/>
                                <w:sz w:val="12"/>
                                <w:szCs w:val="12"/>
                              </w:rPr>
                              <w:t xml:space="preserve">tables </w:t>
                            </w:r>
                            <w:r w:rsidRPr="00D83DCE">
                              <w:rPr>
                                <w:color w:val="FF0000"/>
                                <w:sz w:val="12"/>
                                <w:szCs w:val="12"/>
                                <w:lang w:eastAsia="zh-CN"/>
                              </w:rPr>
                              <w:t>4.15.5</w:t>
                            </w:r>
                            <w:r w:rsidRPr="00D83DCE">
                              <w:rPr>
                                <w:color w:val="FF0000"/>
                                <w:sz w:val="12"/>
                                <w:szCs w:val="12"/>
                              </w:rPr>
                              <w:t>-1/2/4/5a/6/6a/7/8</w:t>
                            </w:r>
                            <w:r>
                              <w:rPr>
                                <w:color w:val="FF0000"/>
                                <w:sz w:val="12"/>
                                <w:szCs w:val="12"/>
                              </w:rPr>
                              <w:t xml:space="preserve"> for space limit reason</w:t>
                            </w:r>
                            <w:r w:rsidRPr="00D83DCE">
                              <w:rPr>
                                <w:color w:val="FF0000"/>
                                <w:sz w:val="12"/>
                                <w:szCs w:val="12"/>
                              </w:rPr>
                              <w:t>&gt;</w:t>
                            </w:r>
                          </w:p>
                          <w:p w14:paraId="66DD562E" w14:textId="77777777" w:rsidR="005631AD" w:rsidRPr="00246119" w:rsidRDefault="005631AD" w:rsidP="005631AD">
                            <w:pPr>
                              <w:pStyle w:val="TH"/>
                              <w:spacing w:before="0" w:after="0"/>
                              <w:rPr>
                                <w:sz w:val="12"/>
                                <w:szCs w:val="12"/>
                              </w:rPr>
                            </w:pPr>
                            <w:r w:rsidRPr="00246119">
                              <w:rPr>
                                <w:sz w:val="12"/>
                                <w:szCs w:val="12"/>
                              </w:rPr>
                              <w:t xml:space="preserve">Table </w:t>
                            </w:r>
                            <w:r w:rsidRPr="00246119">
                              <w:rPr>
                                <w:sz w:val="12"/>
                                <w:szCs w:val="12"/>
                                <w:lang w:eastAsia="zh-CN"/>
                              </w:rPr>
                              <w:t>4.15.5</w:t>
                            </w:r>
                            <w:r w:rsidRPr="00246119">
                              <w:rPr>
                                <w:sz w:val="12"/>
                                <w:szCs w:val="12"/>
                              </w:rPr>
                              <w:t>-3: RSTD absolute accuracy in FR1 for fading channel</w:t>
                            </w:r>
                          </w:p>
                          <w:tbl>
                            <w:tblPr>
                              <w:tblW w:w="9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82"/>
                              <w:gridCol w:w="1070"/>
                              <w:gridCol w:w="913"/>
                              <w:gridCol w:w="1043"/>
                              <w:gridCol w:w="1258"/>
                              <w:gridCol w:w="1878"/>
                              <w:gridCol w:w="1043"/>
                              <w:gridCol w:w="1185"/>
                            </w:tblGrid>
                            <w:tr w:rsidR="005631AD" w:rsidRPr="00374636" w14:paraId="049DA4DD" w14:textId="77777777" w:rsidTr="00E03CEC">
                              <w:trPr>
                                <w:trHeight w:val="74"/>
                                <w:jc w:val="center"/>
                              </w:trPr>
                              <w:tc>
                                <w:tcPr>
                                  <w:tcW w:w="882" w:type="dxa"/>
                                  <w:vMerge w:val="restart"/>
                                  <w:vAlign w:val="center"/>
                                  <w:hideMark/>
                                </w:tcPr>
                                <w:p w14:paraId="54401666" w14:textId="77777777" w:rsidR="005631AD" w:rsidRPr="00246119" w:rsidRDefault="005631AD" w:rsidP="00246119">
                                  <w:pPr>
                                    <w:pStyle w:val="TAH"/>
                                    <w:rPr>
                                      <w:sz w:val="12"/>
                                      <w:szCs w:val="12"/>
                                    </w:rPr>
                                  </w:pPr>
                                  <w:r w:rsidRPr="00246119">
                                    <w:rPr>
                                      <w:sz w:val="12"/>
                                      <w:szCs w:val="12"/>
                                    </w:rPr>
                                    <w:t>Accuracy</w:t>
                                  </w:r>
                                </w:p>
                              </w:tc>
                              <w:tc>
                                <w:tcPr>
                                  <w:tcW w:w="8390" w:type="dxa"/>
                                  <w:gridSpan w:val="7"/>
                                  <w:vAlign w:val="center"/>
                                  <w:hideMark/>
                                </w:tcPr>
                                <w:p w14:paraId="39A83247" w14:textId="77777777" w:rsidR="005631AD" w:rsidRPr="00246119" w:rsidRDefault="005631AD" w:rsidP="00246119">
                                  <w:pPr>
                                    <w:pStyle w:val="TAH"/>
                                    <w:rPr>
                                      <w:sz w:val="12"/>
                                      <w:szCs w:val="12"/>
                                    </w:rPr>
                                  </w:pPr>
                                  <w:r w:rsidRPr="00246119">
                                    <w:rPr>
                                      <w:sz w:val="12"/>
                                      <w:szCs w:val="12"/>
                                    </w:rPr>
                                    <w:t>Conditions</w:t>
                                  </w:r>
                                </w:p>
                              </w:tc>
                            </w:tr>
                            <w:tr w:rsidR="005631AD" w:rsidRPr="00374636" w14:paraId="5B52D130" w14:textId="77777777" w:rsidTr="00E03CEC">
                              <w:trPr>
                                <w:trHeight w:val="169"/>
                                <w:jc w:val="center"/>
                              </w:trPr>
                              <w:tc>
                                <w:tcPr>
                                  <w:tcW w:w="882" w:type="dxa"/>
                                  <w:vMerge/>
                                  <w:vAlign w:val="center"/>
                                  <w:hideMark/>
                                </w:tcPr>
                                <w:p w14:paraId="2ECA684F" w14:textId="77777777" w:rsidR="005631AD" w:rsidRPr="00246119" w:rsidRDefault="005631AD" w:rsidP="00246119">
                                  <w:pPr>
                                    <w:pStyle w:val="TAH"/>
                                    <w:rPr>
                                      <w:sz w:val="12"/>
                                      <w:szCs w:val="12"/>
                                    </w:rPr>
                                  </w:pPr>
                                </w:p>
                              </w:tc>
                              <w:tc>
                                <w:tcPr>
                                  <w:tcW w:w="1070" w:type="dxa"/>
                                  <w:vMerge w:val="restart"/>
                                  <w:vAlign w:val="center"/>
                                  <w:hideMark/>
                                </w:tcPr>
                                <w:p w14:paraId="2610771E" w14:textId="77777777" w:rsidR="005631AD" w:rsidRPr="00246119" w:rsidRDefault="005631AD" w:rsidP="00246119">
                                  <w:pPr>
                                    <w:pStyle w:val="TAH"/>
                                    <w:rPr>
                                      <w:sz w:val="12"/>
                                      <w:szCs w:val="12"/>
                                    </w:rPr>
                                  </w:pPr>
                                  <w:r w:rsidRPr="00246119">
                                    <w:rPr>
                                      <w:sz w:val="12"/>
                                      <w:szCs w:val="12"/>
                                    </w:rPr>
                                    <w:t>PRS Ês/Iot</w:t>
                                  </w:r>
                                </w:p>
                              </w:tc>
                              <w:tc>
                                <w:tcPr>
                                  <w:tcW w:w="913" w:type="dxa"/>
                                  <w:vMerge w:val="restart"/>
                                  <w:vAlign w:val="center"/>
                                  <w:hideMark/>
                                </w:tcPr>
                                <w:p w14:paraId="60B67A43" w14:textId="77777777" w:rsidR="005631AD" w:rsidRPr="00246119" w:rsidRDefault="005631AD" w:rsidP="00246119">
                                  <w:pPr>
                                    <w:pStyle w:val="TAH"/>
                                    <w:rPr>
                                      <w:sz w:val="12"/>
                                      <w:szCs w:val="12"/>
                                    </w:rPr>
                                  </w:pPr>
                                  <w:r w:rsidRPr="00246119">
                                    <w:rPr>
                                      <w:sz w:val="12"/>
                                      <w:szCs w:val="12"/>
                                    </w:rPr>
                                    <w:t>PRS SCS</w:t>
                                  </w:r>
                                </w:p>
                              </w:tc>
                              <w:tc>
                                <w:tcPr>
                                  <w:tcW w:w="1043" w:type="dxa"/>
                                  <w:vMerge w:val="restart"/>
                                  <w:vAlign w:val="center"/>
                                  <w:hideMark/>
                                </w:tcPr>
                                <w:p w14:paraId="537D374D" w14:textId="77777777" w:rsidR="005631AD" w:rsidRPr="00246119" w:rsidRDefault="005631AD" w:rsidP="00246119">
                                  <w:pPr>
                                    <w:pStyle w:val="TAH"/>
                                    <w:rPr>
                                      <w:sz w:val="12"/>
                                      <w:szCs w:val="12"/>
                                    </w:rPr>
                                  </w:pPr>
                                  <w:r w:rsidRPr="00246119">
                                    <w:rPr>
                                      <w:sz w:val="12"/>
                                      <w:szCs w:val="12"/>
                                    </w:rPr>
                                    <w:t>PRS bandwidth</w:t>
                                  </w:r>
                                </w:p>
                                <w:p w14:paraId="05BF7272" w14:textId="77777777" w:rsidR="005631AD" w:rsidRPr="00246119" w:rsidRDefault="005631AD" w:rsidP="00246119">
                                  <w:pPr>
                                    <w:pStyle w:val="TAH"/>
                                    <w:rPr>
                                      <w:sz w:val="12"/>
                                      <w:szCs w:val="12"/>
                                    </w:rPr>
                                  </w:pPr>
                                  <w:r w:rsidRPr="00246119">
                                    <w:rPr>
                                      <w:sz w:val="12"/>
                                      <w:szCs w:val="12"/>
                                      <w:vertAlign w:val="superscript"/>
                                    </w:rPr>
                                    <w:t>Note 1</w:t>
                                  </w:r>
                                </w:p>
                              </w:tc>
                              <w:tc>
                                <w:tcPr>
                                  <w:tcW w:w="1258" w:type="dxa"/>
                                  <w:vMerge w:val="restart"/>
                                  <w:vAlign w:val="center"/>
                                  <w:hideMark/>
                                </w:tcPr>
                                <w:p w14:paraId="1C96415A" w14:textId="77777777" w:rsidR="005631AD" w:rsidRPr="00246119" w:rsidRDefault="005631AD" w:rsidP="00246119">
                                  <w:pPr>
                                    <w:pStyle w:val="TAH"/>
                                    <w:rPr>
                                      <w:sz w:val="12"/>
                                      <w:szCs w:val="12"/>
                                    </w:rPr>
                                  </w:pPr>
                                  <w:r w:rsidRPr="00246119">
                                    <w:rPr>
                                      <w:sz w:val="12"/>
                                      <w:szCs w:val="12"/>
                                    </w:rPr>
                                    <w:t>PRS resource repetition (</w:t>
                                  </w:r>
                                  <m:oMath>
                                    <m:sSubSup>
                                      <m:sSubSupPr>
                                        <m:ctrlPr>
                                          <w:rPr>
                                            <w:rFonts w:ascii="Cambria Math" w:hAnsi="Cambria Math"/>
                                            <w:bCs/>
                                            <w:i/>
                                            <w:iCs/>
                                            <w:sz w:val="12"/>
                                            <w:szCs w:val="12"/>
                                          </w:rPr>
                                        </m:ctrlPr>
                                      </m:sSubSupPr>
                                      <m:e>
                                        <m:r>
                                          <m:rPr>
                                            <m:sty m:val="b"/>
                                          </m:rPr>
                                          <w:rPr>
                                            <w:rFonts w:ascii="Cambria Math" w:hAnsi="Cambria Math"/>
                                            <w:sz w:val="12"/>
                                            <w:szCs w:val="12"/>
                                          </w:rPr>
                                          <m:t>T</m:t>
                                        </m:r>
                                      </m:e>
                                      <m:sub>
                                        <m:r>
                                          <m:rPr>
                                            <m:nor/>
                                          </m:rPr>
                                          <w:rPr>
                                            <w:bCs/>
                                            <w:sz w:val="12"/>
                                            <w:szCs w:val="12"/>
                                          </w:rPr>
                                          <m:t>rep</m:t>
                                        </m:r>
                                      </m:sub>
                                      <m:sup>
                                        <m:r>
                                          <m:rPr>
                                            <m:nor/>
                                          </m:rPr>
                                          <w:rPr>
                                            <w:bCs/>
                                            <w:sz w:val="12"/>
                                            <w:szCs w:val="12"/>
                                          </w:rPr>
                                          <m:t>PRS</m:t>
                                        </m:r>
                                      </m:sup>
                                    </m:sSubSup>
                                    <m:r>
                                      <m:rPr>
                                        <m:sty m:val="b"/>
                                      </m:rPr>
                                      <w:rPr>
                                        <w:rFonts w:ascii="Cambria Math" w:hAnsi="Cambria Math"/>
                                        <w:sz w:val="12"/>
                                        <w:szCs w:val="12"/>
                                      </w:rPr>
                                      <m:t>*</m:t>
                                    </m:r>
                                    <m:sSub>
                                      <m:sSubPr>
                                        <m:ctrlPr>
                                          <w:rPr>
                                            <w:rFonts w:ascii="Cambria Math" w:hAnsi="Cambria Math"/>
                                            <w:bCs/>
                                            <w:i/>
                                            <w:iCs/>
                                            <w:sz w:val="12"/>
                                            <w:szCs w:val="12"/>
                                          </w:rPr>
                                        </m:ctrlPr>
                                      </m:sSubPr>
                                      <m:e>
                                        <m:r>
                                          <m:rPr>
                                            <m:sty m:val="b"/>
                                          </m:rPr>
                                          <w:rPr>
                                            <w:rFonts w:ascii="Cambria Math" w:hAnsi="Cambria Math"/>
                                            <w:sz w:val="12"/>
                                            <w:szCs w:val="12"/>
                                          </w:rPr>
                                          <m:t>L</m:t>
                                        </m:r>
                                      </m:e>
                                      <m:sub>
                                        <m:r>
                                          <m:rPr>
                                            <m:nor/>
                                          </m:rPr>
                                          <w:rPr>
                                            <w:bCs/>
                                            <w:sz w:val="12"/>
                                            <w:szCs w:val="12"/>
                                          </w:rPr>
                                          <m:t>PRS</m:t>
                                        </m:r>
                                      </m:sub>
                                    </m:sSub>
                                    <m:r>
                                      <m:rPr>
                                        <m:sty m:val="b"/>
                                      </m:rPr>
                                      <w:rPr>
                                        <w:rFonts w:ascii="Cambria Math" w:hAnsi="Cambria Math"/>
                                        <w:sz w:val="12"/>
                                        <w:szCs w:val="12"/>
                                      </w:rPr>
                                      <m:t>/</m:t>
                                    </m:r>
                                    <m:sSubSup>
                                      <m:sSubSupPr>
                                        <m:ctrlPr>
                                          <w:rPr>
                                            <w:rFonts w:ascii="Cambria Math" w:hAnsi="Cambria Math"/>
                                            <w:bCs/>
                                            <w:i/>
                                            <w:iCs/>
                                            <w:sz w:val="12"/>
                                            <w:szCs w:val="12"/>
                                          </w:rPr>
                                        </m:ctrlPr>
                                      </m:sSubSupPr>
                                      <m:e>
                                        <m:r>
                                          <m:rPr>
                                            <m:sty m:val="b"/>
                                          </m:rPr>
                                          <w:rPr>
                                            <w:rFonts w:ascii="Cambria Math" w:hAnsi="Cambria Math"/>
                                            <w:sz w:val="12"/>
                                            <w:szCs w:val="12"/>
                                          </w:rPr>
                                          <m:t>K</m:t>
                                        </m:r>
                                      </m:e>
                                      <m:sub>
                                        <m:r>
                                          <m:rPr>
                                            <m:nor/>
                                          </m:rPr>
                                          <w:rPr>
                                            <w:bCs/>
                                            <w:sz w:val="12"/>
                                            <w:szCs w:val="12"/>
                                          </w:rPr>
                                          <m:t>comb</m:t>
                                        </m:r>
                                      </m:sub>
                                      <m:sup>
                                        <m:r>
                                          <m:rPr>
                                            <m:nor/>
                                          </m:rPr>
                                          <w:rPr>
                                            <w:bCs/>
                                            <w:sz w:val="12"/>
                                            <w:szCs w:val="12"/>
                                          </w:rPr>
                                          <m:t>PRS</m:t>
                                        </m:r>
                                      </m:sup>
                                    </m:sSubSup>
                                  </m:oMath>
                                  <w:r w:rsidRPr="00246119">
                                    <w:rPr>
                                      <w:sz w:val="12"/>
                                      <w:szCs w:val="12"/>
                                    </w:rPr>
                                    <w:t>)</w:t>
                                  </w:r>
                                </w:p>
                                <w:p w14:paraId="4B55ED8A" w14:textId="77777777" w:rsidR="005631AD" w:rsidRPr="00246119" w:rsidRDefault="005631AD" w:rsidP="00246119">
                                  <w:pPr>
                                    <w:pStyle w:val="TAH"/>
                                    <w:rPr>
                                      <w:sz w:val="12"/>
                                      <w:szCs w:val="12"/>
                                    </w:rPr>
                                  </w:pPr>
                                  <w:r w:rsidRPr="00246119">
                                    <w:rPr>
                                      <w:sz w:val="12"/>
                                      <w:szCs w:val="12"/>
                                      <w:vertAlign w:val="superscript"/>
                                    </w:rPr>
                                    <w:t>Note 2</w:t>
                                  </w:r>
                                </w:p>
                              </w:tc>
                              <w:tc>
                                <w:tcPr>
                                  <w:tcW w:w="4102" w:type="dxa"/>
                                  <w:gridSpan w:val="3"/>
                                  <w:vAlign w:val="center"/>
                                  <w:hideMark/>
                                </w:tcPr>
                                <w:p w14:paraId="3A86AACA" w14:textId="77777777" w:rsidR="005631AD" w:rsidRPr="00246119" w:rsidRDefault="005631AD" w:rsidP="00246119">
                                  <w:pPr>
                                    <w:pStyle w:val="TAH"/>
                                    <w:rPr>
                                      <w:sz w:val="12"/>
                                      <w:szCs w:val="12"/>
                                    </w:rPr>
                                  </w:pPr>
                                  <w:r w:rsidRPr="00246119">
                                    <w:rPr>
                                      <w:sz w:val="12"/>
                                      <w:szCs w:val="12"/>
                                    </w:rPr>
                                    <w:t>Io</w:t>
                                  </w:r>
                                  <w:r w:rsidRPr="00246119">
                                    <w:rPr>
                                      <w:sz w:val="12"/>
                                      <w:szCs w:val="12"/>
                                      <w:vertAlign w:val="superscript"/>
                                    </w:rPr>
                                    <w:t xml:space="preserve"> Note 3</w:t>
                                  </w:r>
                                  <w:r w:rsidRPr="00246119">
                                    <w:rPr>
                                      <w:sz w:val="12"/>
                                      <w:szCs w:val="12"/>
                                    </w:rPr>
                                    <w:t xml:space="preserve"> range</w:t>
                                  </w:r>
                                </w:p>
                              </w:tc>
                            </w:tr>
                            <w:tr w:rsidR="005631AD" w:rsidRPr="00374636" w14:paraId="5169EF02" w14:textId="77777777" w:rsidTr="00E03CEC">
                              <w:trPr>
                                <w:trHeight w:val="348"/>
                                <w:jc w:val="center"/>
                              </w:trPr>
                              <w:tc>
                                <w:tcPr>
                                  <w:tcW w:w="882" w:type="dxa"/>
                                  <w:vMerge/>
                                  <w:vAlign w:val="center"/>
                                  <w:hideMark/>
                                </w:tcPr>
                                <w:p w14:paraId="132FF50F" w14:textId="77777777" w:rsidR="005631AD" w:rsidRPr="00246119" w:rsidRDefault="005631AD" w:rsidP="00246119">
                                  <w:pPr>
                                    <w:pStyle w:val="TAH"/>
                                    <w:rPr>
                                      <w:sz w:val="12"/>
                                      <w:szCs w:val="12"/>
                                    </w:rPr>
                                  </w:pPr>
                                </w:p>
                              </w:tc>
                              <w:tc>
                                <w:tcPr>
                                  <w:tcW w:w="1070" w:type="dxa"/>
                                  <w:vMerge/>
                                  <w:vAlign w:val="center"/>
                                  <w:hideMark/>
                                </w:tcPr>
                                <w:p w14:paraId="31D8F307" w14:textId="77777777" w:rsidR="005631AD" w:rsidRPr="00246119" w:rsidRDefault="005631AD" w:rsidP="00246119">
                                  <w:pPr>
                                    <w:pStyle w:val="TAH"/>
                                    <w:rPr>
                                      <w:sz w:val="12"/>
                                      <w:szCs w:val="12"/>
                                    </w:rPr>
                                  </w:pPr>
                                </w:p>
                              </w:tc>
                              <w:tc>
                                <w:tcPr>
                                  <w:tcW w:w="913" w:type="dxa"/>
                                  <w:vMerge/>
                                  <w:vAlign w:val="center"/>
                                  <w:hideMark/>
                                </w:tcPr>
                                <w:p w14:paraId="6AF01E52" w14:textId="77777777" w:rsidR="005631AD" w:rsidRPr="00246119" w:rsidRDefault="005631AD" w:rsidP="00246119">
                                  <w:pPr>
                                    <w:pStyle w:val="TAH"/>
                                    <w:rPr>
                                      <w:sz w:val="12"/>
                                      <w:szCs w:val="12"/>
                                    </w:rPr>
                                  </w:pPr>
                                </w:p>
                              </w:tc>
                              <w:tc>
                                <w:tcPr>
                                  <w:tcW w:w="1043" w:type="dxa"/>
                                  <w:vMerge/>
                                  <w:vAlign w:val="center"/>
                                  <w:hideMark/>
                                </w:tcPr>
                                <w:p w14:paraId="18C81445" w14:textId="77777777" w:rsidR="005631AD" w:rsidRPr="00246119" w:rsidRDefault="005631AD" w:rsidP="00246119">
                                  <w:pPr>
                                    <w:pStyle w:val="TAH"/>
                                    <w:rPr>
                                      <w:sz w:val="12"/>
                                      <w:szCs w:val="12"/>
                                    </w:rPr>
                                  </w:pPr>
                                </w:p>
                              </w:tc>
                              <w:tc>
                                <w:tcPr>
                                  <w:tcW w:w="1258" w:type="dxa"/>
                                  <w:vMerge/>
                                  <w:vAlign w:val="center"/>
                                  <w:hideMark/>
                                </w:tcPr>
                                <w:p w14:paraId="4EBE64DF" w14:textId="77777777" w:rsidR="005631AD" w:rsidRPr="00246119" w:rsidRDefault="005631AD" w:rsidP="00246119">
                                  <w:pPr>
                                    <w:pStyle w:val="TAH"/>
                                    <w:rPr>
                                      <w:sz w:val="12"/>
                                      <w:szCs w:val="12"/>
                                    </w:rPr>
                                  </w:pPr>
                                </w:p>
                              </w:tc>
                              <w:tc>
                                <w:tcPr>
                                  <w:tcW w:w="1878" w:type="dxa"/>
                                  <w:vAlign w:val="center"/>
                                  <w:hideMark/>
                                </w:tcPr>
                                <w:p w14:paraId="793095A0" w14:textId="77777777" w:rsidR="005631AD" w:rsidRPr="00246119" w:rsidRDefault="005631AD" w:rsidP="00246119">
                                  <w:pPr>
                                    <w:pStyle w:val="TAH"/>
                                    <w:rPr>
                                      <w:sz w:val="12"/>
                                      <w:szCs w:val="12"/>
                                    </w:rPr>
                                  </w:pPr>
                                  <w:r w:rsidRPr="00246119">
                                    <w:rPr>
                                      <w:sz w:val="12"/>
                                      <w:szCs w:val="12"/>
                                    </w:rPr>
                                    <w:t>NR operating band groups</w:t>
                                  </w:r>
                                  <w:r w:rsidRPr="00246119">
                                    <w:rPr>
                                      <w:sz w:val="12"/>
                                      <w:szCs w:val="12"/>
                                      <w:vertAlign w:val="superscript"/>
                                    </w:rPr>
                                    <w:t xml:space="preserve"> Note 4</w:t>
                                  </w:r>
                                </w:p>
                              </w:tc>
                              <w:tc>
                                <w:tcPr>
                                  <w:tcW w:w="1043" w:type="dxa"/>
                                  <w:vAlign w:val="center"/>
                                  <w:hideMark/>
                                </w:tcPr>
                                <w:p w14:paraId="57E91A6D" w14:textId="77777777" w:rsidR="005631AD" w:rsidRPr="00246119" w:rsidRDefault="005631AD" w:rsidP="00246119">
                                  <w:pPr>
                                    <w:pStyle w:val="TAH"/>
                                    <w:rPr>
                                      <w:sz w:val="12"/>
                                      <w:szCs w:val="12"/>
                                    </w:rPr>
                                  </w:pPr>
                                  <w:r w:rsidRPr="00246119">
                                    <w:rPr>
                                      <w:sz w:val="12"/>
                                      <w:szCs w:val="12"/>
                                    </w:rPr>
                                    <w:t xml:space="preserve">Minimum Io </w:t>
                                  </w:r>
                                </w:p>
                              </w:tc>
                              <w:tc>
                                <w:tcPr>
                                  <w:tcW w:w="1180" w:type="dxa"/>
                                  <w:vAlign w:val="center"/>
                                  <w:hideMark/>
                                </w:tcPr>
                                <w:p w14:paraId="24A7B8D1" w14:textId="77777777" w:rsidR="005631AD" w:rsidRPr="00246119" w:rsidRDefault="005631AD" w:rsidP="00246119">
                                  <w:pPr>
                                    <w:pStyle w:val="TAH"/>
                                    <w:rPr>
                                      <w:sz w:val="12"/>
                                      <w:szCs w:val="12"/>
                                    </w:rPr>
                                  </w:pPr>
                                  <w:r w:rsidRPr="00246119">
                                    <w:rPr>
                                      <w:sz w:val="12"/>
                                      <w:szCs w:val="12"/>
                                    </w:rPr>
                                    <w:t>Maximum Io</w:t>
                                  </w:r>
                                </w:p>
                              </w:tc>
                            </w:tr>
                            <w:tr w:rsidR="005631AD" w:rsidRPr="00374636" w14:paraId="41F7FA6E" w14:textId="77777777" w:rsidTr="00E03CEC">
                              <w:trPr>
                                <w:trHeight w:val="154"/>
                                <w:jc w:val="center"/>
                              </w:trPr>
                              <w:tc>
                                <w:tcPr>
                                  <w:tcW w:w="882" w:type="dxa"/>
                                  <w:vAlign w:val="center"/>
                                  <w:hideMark/>
                                </w:tcPr>
                                <w:p w14:paraId="68030BB2" w14:textId="77777777" w:rsidR="005631AD" w:rsidRPr="00246119" w:rsidRDefault="005631AD" w:rsidP="00246119">
                                  <w:pPr>
                                    <w:pStyle w:val="TAH"/>
                                    <w:rPr>
                                      <w:sz w:val="12"/>
                                      <w:szCs w:val="12"/>
                                    </w:rPr>
                                  </w:pPr>
                                  <w:r w:rsidRPr="00246119">
                                    <w:rPr>
                                      <w:sz w:val="12"/>
                                      <w:szCs w:val="12"/>
                                    </w:rPr>
                                    <w:t>Tc</w:t>
                                  </w:r>
                                  <w:r w:rsidRPr="00246119">
                                    <w:rPr>
                                      <w:sz w:val="12"/>
                                      <w:szCs w:val="12"/>
                                      <w:vertAlign w:val="superscript"/>
                                    </w:rPr>
                                    <w:t xml:space="preserve"> Note 5</w:t>
                                  </w:r>
                                </w:p>
                              </w:tc>
                              <w:tc>
                                <w:tcPr>
                                  <w:tcW w:w="1070" w:type="dxa"/>
                                  <w:vAlign w:val="center"/>
                                  <w:hideMark/>
                                </w:tcPr>
                                <w:p w14:paraId="57E4A20D" w14:textId="77777777" w:rsidR="005631AD" w:rsidRPr="00246119" w:rsidRDefault="005631AD" w:rsidP="00246119">
                                  <w:pPr>
                                    <w:pStyle w:val="TAH"/>
                                    <w:rPr>
                                      <w:sz w:val="12"/>
                                      <w:szCs w:val="12"/>
                                    </w:rPr>
                                  </w:pPr>
                                  <w:r w:rsidRPr="00246119">
                                    <w:rPr>
                                      <w:sz w:val="12"/>
                                      <w:szCs w:val="12"/>
                                    </w:rPr>
                                    <w:t>dB</w:t>
                                  </w:r>
                                </w:p>
                              </w:tc>
                              <w:tc>
                                <w:tcPr>
                                  <w:tcW w:w="913" w:type="dxa"/>
                                  <w:vAlign w:val="center"/>
                                  <w:hideMark/>
                                </w:tcPr>
                                <w:p w14:paraId="7929A642" w14:textId="77777777" w:rsidR="005631AD" w:rsidRPr="00246119" w:rsidRDefault="005631AD" w:rsidP="00246119">
                                  <w:pPr>
                                    <w:pStyle w:val="TAH"/>
                                    <w:rPr>
                                      <w:sz w:val="12"/>
                                      <w:szCs w:val="12"/>
                                    </w:rPr>
                                  </w:pPr>
                                  <w:r w:rsidRPr="00246119">
                                    <w:rPr>
                                      <w:sz w:val="12"/>
                                      <w:szCs w:val="12"/>
                                    </w:rPr>
                                    <w:t>kHz</w:t>
                                  </w:r>
                                </w:p>
                              </w:tc>
                              <w:tc>
                                <w:tcPr>
                                  <w:tcW w:w="1043" w:type="dxa"/>
                                  <w:vAlign w:val="center"/>
                                  <w:hideMark/>
                                </w:tcPr>
                                <w:p w14:paraId="4DDC3480" w14:textId="77777777" w:rsidR="005631AD" w:rsidRPr="00246119" w:rsidRDefault="005631AD" w:rsidP="00246119">
                                  <w:pPr>
                                    <w:pStyle w:val="TAH"/>
                                    <w:rPr>
                                      <w:sz w:val="12"/>
                                      <w:szCs w:val="12"/>
                                    </w:rPr>
                                  </w:pPr>
                                  <w:r w:rsidRPr="00246119">
                                    <w:rPr>
                                      <w:sz w:val="12"/>
                                      <w:szCs w:val="12"/>
                                    </w:rPr>
                                    <w:t>RB</w:t>
                                  </w:r>
                                </w:p>
                              </w:tc>
                              <w:tc>
                                <w:tcPr>
                                  <w:tcW w:w="1258" w:type="dxa"/>
                                  <w:vAlign w:val="center"/>
                                </w:tcPr>
                                <w:p w14:paraId="13D6FC87" w14:textId="77777777" w:rsidR="005631AD" w:rsidRPr="00246119" w:rsidRDefault="005631AD" w:rsidP="00246119">
                                  <w:pPr>
                                    <w:pStyle w:val="TAH"/>
                                    <w:rPr>
                                      <w:sz w:val="12"/>
                                      <w:szCs w:val="12"/>
                                    </w:rPr>
                                  </w:pPr>
                                </w:p>
                              </w:tc>
                              <w:tc>
                                <w:tcPr>
                                  <w:tcW w:w="1878" w:type="dxa"/>
                                  <w:vAlign w:val="center"/>
                                </w:tcPr>
                                <w:p w14:paraId="39A27B58" w14:textId="77777777" w:rsidR="005631AD" w:rsidRPr="00246119" w:rsidRDefault="005631AD" w:rsidP="00246119">
                                  <w:pPr>
                                    <w:pStyle w:val="TAH"/>
                                    <w:rPr>
                                      <w:sz w:val="12"/>
                                      <w:szCs w:val="12"/>
                                    </w:rPr>
                                  </w:pPr>
                                </w:p>
                              </w:tc>
                              <w:tc>
                                <w:tcPr>
                                  <w:tcW w:w="1043" w:type="dxa"/>
                                  <w:vAlign w:val="center"/>
                                  <w:hideMark/>
                                </w:tcPr>
                                <w:p w14:paraId="2962B091" w14:textId="77777777" w:rsidR="005631AD" w:rsidRPr="00246119" w:rsidRDefault="005631AD" w:rsidP="00246119">
                                  <w:pPr>
                                    <w:pStyle w:val="TAH"/>
                                    <w:rPr>
                                      <w:sz w:val="12"/>
                                      <w:szCs w:val="12"/>
                                    </w:rPr>
                                  </w:pPr>
                                  <w:r w:rsidRPr="00246119">
                                    <w:rPr>
                                      <w:sz w:val="12"/>
                                      <w:szCs w:val="12"/>
                                    </w:rPr>
                                    <w:t>dBm/SCS</w:t>
                                  </w:r>
                                  <w:r w:rsidRPr="00246119">
                                    <w:rPr>
                                      <w:sz w:val="12"/>
                                      <w:szCs w:val="12"/>
                                      <w:vertAlign w:val="superscript"/>
                                    </w:rPr>
                                    <w:t xml:space="preserve"> </w:t>
                                  </w:r>
                                </w:p>
                              </w:tc>
                              <w:tc>
                                <w:tcPr>
                                  <w:tcW w:w="1180" w:type="dxa"/>
                                  <w:vAlign w:val="center"/>
                                  <w:hideMark/>
                                </w:tcPr>
                                <w:p w14:paraId="4A1C7D19" w14:textId="77777777" w:rsidR="005631AD" w:rsidRPr="00246119" w:rsidRDefault="005631AD" w:rsidP="00246119">
                                  <w:pPr>
                                    <w:pStyle w:val="TAH"/>
                                    <w:rPr>
                                      <w:sz w:val="12"/>
                                      <w:szCs w:val="12"/>
                                    </w:rPr>
                                  </w:pPr>
                                  <w:r w:rsidRPr="00246119">
                                    <w:rPr>
                                      <w:sz w:val="12"/>
                                      <w:szCs w:val="12"/>
                                    </w:rPr>
                                    <w:t>dBm/BW</w:t>
                                  </w:r>
                                  <w:r w:rsidRPr="00246119">
                                    <w:rPr>
                                      <w:sz w:val="12"/>
                                      <w:szCs w:val="12"/>
                                      <w:vertAlign w:val="subscript"/>
                                    </w:rPr>
                                    <w:t>Channel</w:t>
                                  </w:r>
                                </w:p>
                              </w:tc>
                            </w:tr>
                            <w:tr w:rsidR="005631AD" w:rsidRPr="00374636" w14:paraId="54B18FE6" w14:textId="77777777" w:rsidTr="00E03CEC">
                              <w:trPr>
                                <w:trHeight w:val="498"/>
                                <w:jc w:val="center"/>
                              </w:trPr>
                              <w:tc>
                                <w:tcPr>
                                  <w:tcW w:w="882" w:type="dxa"/>
                                  <w:vMerge w:val="restart"/>
                                  <w:tcBorders>
                                    <w:top w:val="single" w:sz="4" w:space="0" w:color="auto"/>
                                    <w:left w:val="single" w:sz="4" w:space="0" w:color="auto"/>
                                    <w:bottom w:val="single" w:sz="4" w:space="0" w:color="auto"/>
                                    <w:right w:val="single" w:sz="4" w:space="0" w:color="auto"/>
                                  </w:tcBorders>
                                  <w:vAlign w:val="center"/>
                                  <w:hideMark/>
                                </w:tcPr>
                                <w:p w14:paraId="614F1956" w14:textId="77777777" w:rsidR="005631AD" w:rsidRPr="00246119" w:rsidRDefault="005631AD" w:rsidP="00246119">
                                  <w:pPr>
                                    <w:pStyle w:val="TAL"/>
                                    <w:rPr>
                                      <w:sz w:val="12"/>
                                      <w:szCs w:val="12"/>
                                    </w:rPr>
                                  </w:pPr>
                                  <w:r w:rsidRPr="00246119">
                                    <w:rPr>
                                      <w:sz w:val="12"/>
                                      <w:szCs w:val="12"/>
                                    </w:rPr>
                                    <w:t>247 +</w:t>
                                  </w:r>
                                  <w:r w:rsidRPr="00246119">
                                    <w:rPr>
                                      <w:rFonts w:ascii="SimSun" w:hAnsi="SimSun"/>
                                      <w:sz w:val="12"/>
                                      <w:szCs w:val="12"/>
                                    </w:rPr>
                                    <w:t>Δ</w:t>
                                  </w:r>
                                  <w:r w:rsidRPr="00246119">
                                    <w:rPr>
                                      <w:sz w:val="12"/>
                                      <w:szCs w:val="12"/>
                                      <w:vertAlign w:val="superscript"/>
                                    </w:rPr>
                                    <w:t>Note 7</w:t>
                                  </w:r>
                                </w:p>
                              </w:tc>
                              <w:tc>
                                <w:tcPr>
                                  <w:tcW w:w="1070" w:type="dxa"/>
                                  <w:vMerge w:val="restart"/>
                                  <w:vAlign w:val="center"/>
                                </w:tcPr>
                                <w:p w14:paraId="328BEE1B" w14:textId="77777777" w:rsidR="005631AD" w:rsidRPr="00246119" w:rsidRDefault="005631AD" w:rsidP="00246119">
                                  <w:pPr>
                                    <w:pStyle w:val="TAL"/>
                                    <w:rPr>
                                      <w:sz w:val="12"/>
                                      <w:szCs w:val="12"/>
                                    </w:rPr>
                                  </w:pPr>
                                  <w:r w:rsidRPr="00246119">
                                    <w:rPr>
                                      <w:sz w:val="12"/>
                                      <w:szCs w:val="12"/>
                                    </w:rPr>
                                    <w:t>(PRS Ês/Iot)</w:t>
                                  </w:r>
                                  <w:r w:rsidRPr="00246119">
                                    <w:rPr>
                                      <w:sz w:val="12"/>
                                      <w:szCs w:val="12"/>
                                      <w:vertAlign w:val="subscript"/>
                                    </w:rPr>
                                    <w:t xml:space="preserve">ref </w:t>
                                  </w:r>
                                  <w:r w:rsidRPr="00246119">
                                    <w:rPr>
                                      <w:sz w:val="12"/>
                                      <w:szCs w:val="12"/>
                                    </w:rPr>
                                    <w:t>≥-6dB</w:t>
                                  </w:r>
                                </w:p>
                                <w:p w14:paraId="3D3A50EF" w14:textId="77777777" w:rsidR="005631AD" w:rsidRPr="00246119" w:rsidRDefault="005631AD" w:rsidP="00246119">
                                  <w:pPr>
                                    <w:pStyle w:val="TAL"/>
                                    <w:rPr>
                                      <w:sz w:val="12"/>
                                      <w:szCs w:val="12"/>
                                    </w:rPr>
                                  </w:pPr>
                                </w:p>
                                <w:p w14:paraId="013FB379" w14:textId="77777777" w:rsidR="005631AD" w:rsidRPr="00246119" w:rsidRDefault="005631AD" w:rsidP="00246119">
                                  <w:pPr>
                                    <w:pStyle w:val="TAL"/>
                                    <w:rPr>
                                      <w:sz w:val="12"/>
                                      <w:szCs w:val="12"/>
                                    </w:rPr>
                                  </w:pPr>
                                  <w:r w:rsidRPr="00246119">
                                    <w:rPr>
                                      <w:sz w:val="12"/>
                                      <w:szCs w:val="12"/>
                                    </w:rPr>
                                    <w:t>(PRS Ês/Iot)</w:t>
                                  </w:r>
                                  <w:r w:rsidRPr="00246119">
                                    <w:rPr>
                                      <w:i/>
                                      <w:sz w:val="12"/>
                                      <w:szCs w:val="12"/>
                                      <w:vertAlign w:val="subscript"/>
                                    </w:rPr>
                                    <w:t>i</w:t>
                                  </w:r>
                                  <w:r w:rsidRPr="00246119">
                                    <w:rPr>
                                      <w:sz w:val="12"/>
                                      <w:szCs w:val="12"/>
                                    </w:rPr>
                                    <w:t xml:space="preserve"> ≥-13dB</w:t>
                                  </w:r>
                                </w:p>
                              </w:tc>
                              <w:tc>
                                <w:tcPr>
                                  <w:tcW w:w="913" w:type="dxa"/>
                                  <w:vMerge w:val="restart"/>
                                  <w:vAlign w:val="center"/>
                                  <w:hideMark/>
                                </w:tcPr>
                                <w:p w14:paraId="03D4E9D9" w14:textId="77777777" w:rsidR="005631AD" w:rsidRPr="00246119" w:rsidRDefault="005631AD" w:rsidP="00246119">
                                  <w:pPr>
                                    <w:pStyle w:val="TAC"/>
                                    <w:rPr>
                                      <w:sz w:val="12"/>
                                      <w:szCs w:val="12"/>
                                    </w:rPr>
                                  </w:pPr>
                                  <w:r w:rsidRPr="00246119">
                                    <w:rPr>
                                      <w:sz w:val="12"/>
                                      <w:szCs w:val="12"/>
                                    </w:rPr>
                                    <w:t>15</w:t>
                                  </w:r>
                                </w:p>
                              </w:tc>
                              <w:tc>
                                <w:tcPr>
                                  <w:tcW w:w="1043" w:type="dxa"/>
                                  <w:vMerge w:val="restart"/>
                                  <w:vAlign w:val="center"/>
                                  <w:hideMark/>
                                </w:tcPr>
                                <w:p w14:paraId="1A1BE8DA" w14:textId="77777777" w:rsidR="005631AD" w:rsidRPr="00246119" w:rsidRDefault="005631AD" w:rsidP="00246119">
                                  <w:pPr>
                                    <w:pStyle w:val="TAC"/>
                                    <w:rPr>
                                      <w:sz w:val="12"/>
                                      <w:szCs w:val="12"/>
                                    </w:rPr>
                                  </w:pPr>
                                  <w:r w:rsidRPr="00246119">
                                    <w:rPr>
                                      <w:sz w:val="12"/>
                                      <w:szCs w:val="12"/>
                                    </w:rPr>
                                    <w:t>≥ 24</w:t>
                                  </w:r>
                                </w:p>
                              </w:tc>
                              <w:tc>
                                <w:tcPr>
                                  <w:tcW w:w="1258" w:type="dxa"/>
                                  <w:vMerge w:val="restart"/>
                                  <w:vAlign w:val="center"/>
                                  <w:hideMark/>
                                </w:tcPr>
                                <w:p w14:paraId="3BC0A8F4" w14:textId="77777777" w:rsidR="005631AD" w:rsidRPr="00246119" w:rsidRDefault="005631AD" w:rsidP="00246119">
                                  <w:pPr>
                                    <w:pStyle w:val="TAC"/>
                                    <w:rPr>
                                      <w:sz w:val="12"/>
                                      <w:szCs w:val="12"/>
                                    </w:rPr>
                                  </w:pPr>
                                  <w:r w:rsidRPr="00246119">
                                    <w:rPr>
                                      <w:sz w:val="12"/>
                                      <w:szCs w:val="12"/>
                                    </w:rPr>
                                    <w:t>≥ 4</w:t>
                                  </w:r>
                                </w:p>
                              </w:tc>
                              <w:tc>
                                <w:tcPr>
                                  <w:tcW w:w="1878" w:type="dxa"/>
                                  <w:vAlign w:val="center"/>
                                  <w:hideMark/>
                                </w:tcPr>
                                <w:p w14:paraId="691E6439" w14:textId="77777777" w:rsidR="005631AD" w:rsidRPr="00246119" w:rsidRDefault="005631AD" w:rsidP="00246119">
                                  <w:pPr>
                                    <w:pStyle w:val="TAC"/>
                                    <w:rPr>
                                      <w:sz w:val="12"/>
                                      <w:szCs w:val="12"/>
                                    </w:rPr>
                                  </w:pPr>
                                  <w:r w:rsidRPr="00246119">
                                    <w:rPr>
                                      <w:sz w:val="12"/>
                                      <w:szCs w:val="12"/>
                                    </w:rPr>
                                    <w:t>NR_FDD_FR1_A, NR_TDD_FR1_A, NR_SDL_FR1_A</w:t>
                                  </w:r>
                                </w:p>
                              </w:tc>
                              <w:tc>
                                <w:tcPr>
                                  <w:tcW w:w="1043" w:type="dxa"/>
                                  <w:vAlign w:val="center"/>
                                  <w:hideMark/>
                                </w:tcPr>
                                <w:p w14:paraId="4DF7CAFA" w14:textId="77777777" w:rsidR="005631AD" w:rsidRPr="00246119" w:rsidRDefault="005631AD" w:rsidP="00246119">
                                  <w:pPr>
                                    <w:pStyle w:val="TAC"/>
                                    <w:rPr>
                                      <w:sz w:val="12"/>
                                      <w:szCs w:val="12"/>
                                    </w:rPr>
                                  </w:pPr>
                                  <w:r w:rsidRPr="00246119">
                                    <w:rPr>
                                      <w:sz w:val="12"/>
                                      <w:szCs w:val="12"/>
                                    </w:rPr>
                                    <w:t>-121</w:t>
                                  </w:r>
                                </w:p>
                              </w:tc>
                              <w:tc>
                                <w:tcPr>
                                  <w:tcW w:w="1180" w:type="dxa"/>
                                  <w:vAlign w:val="center"/>
                                  <w:hideMark/>
                                </w:tcPr>
                                <w:p w14:paraId="3632C4B8" w14:textId="77777777" w:rsidR="005631AD" w:rsidRPr="00246119" w:rsidRDefault="005631AD" w:rsidP="00246119">
                                  <w:pPr>
                                    <w:pStyle w:val="TAC"/>
                                    <w:rPr>
                                      <w:sz w:val="12"/>
                                      <w:szCs w:val="12"/>
                                    </w:rPr>
                                  </w:pPr>
                                  <w:r w:rsidRPr="00246119">
                                    <w:rPr>
                                      <w:sz w:val="12"/>
                                      <w:szCs w:val="12"/>
                                    </w:rPr>
                                    <w:t>-50</w:t>
                                  </w:r>
                                </w:p>
                              </w:tc>
                            </w:tr>
                            <w:tr w:rsidR="005631AD" w:rsidRPr="00374636" w14:paraId="01B3D31A"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3AEA4837" w14:textId="77777777" w:rsidR="005631AD" w:rsidRPr="00246119" w:rsidRDefault="005631AD" w:rsidP="00246119">
                                  <w:pPr>
                                    <w:pStyle w:val="TAL"/>
                                    <w:rPr>
                                      <w:sz w:val="12"/>
                                      <w:szCs w:val="12"/>
                                    </w:rPr>
                                  </w:pPr>
                                </w:p>
                              </w:tc>
                              <w:tc>
                                <w:tcPr>
                                  <w:tcW w:w="1070" w:type="dxa"/>
                                  <w:vMerge/>
                                  <w:vAlign w:val="center"/>
                                  <w:hideMark/>
                                </w:tcPr>
                                <w:p w14:paraId="48E141C4"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04A4E99A" w14:textId="77777777" w:rsidR="005631AD" w:rsidRPr="00246119" w:rsidRDefault="005631AD" w:rsidP="00246119">
                                  <w:pPr>
                                    <w:pStyle w:val="TAC"/>
                                    <w:rPr>
                                      <w:sz w:val="12"/>
                                      <w:szCs w:val="12"/>
                                    </w:rPr>
                                  </w:pPr>
                                </w:p>
                              </w:tc>
                              <w:tc>
                                <w:tcPr>
                                  <w:tcW w:w="1043" w:type="dxa"/>
                                  <w:vMerge/>
                                  <w:vAlign w:val="center"/>
                                  <w:hideMark/>
                                </w:tcPr>
                                <w:p w14:paraId="45A273EA" w14:textId="77777777" w:rsidR="005631AD" w:rsidRPr="00246119" w:rsidRDefault="005631AD" w:rsidP="00246119">
                                  <w:pPr>
                                    <w:pStyle w:val="TAC"/>
                                    <w:rPr>
                                      <w:sz w:val="12"/>
                                      <w:szCs w:val="12"/>
                                    </w:rPr>
                                  </w:pPr>
                                </w:p>
                              </w:tc>
                              <w:tc>
                                <w:tcPr>
                                  <w:tcW w:w="1258" w:type="dxa"/>
                                  <w:vMerge/>
                                  <w:vAlign w:val="center"/>
                                  <w:hideMark/>
                                </w:tcPr>
                                <w:p w14:paraId="0445AFFA" w14:textId="77777777" w:rsidR="005631AD" w:rsidRPr="00246119" w:rsidRDefault="005631AD" w:rsidP="00246119">
                                  <w:pPr>
                                    <w:pStyle w:val="TAC"/>
                                    <w:rPr>
                                      <w:sz w:val="12"/>
                                      <w:szCs w:val="12"/>
                                    </w:rPr>
                                  </w:pPr>
                                </w:p>
                              </w:tc>
                              <w:tc>
                                <w:tcPr>
                                  <w:tcW w:w="1878" w:type="dxa"/>
                                  <w:vAlign w:val="center"/>
                                  <w:hideMark/>
                                </w:tcPr>
                                <w:p w14:paraId="007CC6BE" w14:textId="77777777" w:rsidR="005631AD" w:rsidRPr="00246119" w:rsidRDefault="005631AD" w:rsidP="00246119">
                                  <w:pPr>
                                    <w:pStyle w:val="TAC"/>
                                    <w:rPr>
                                      <w:sz w:val="12"/>
                                      <w:szCs w:val="12"/>
                                    </w:rPr>
                                  </w:pPr>
                                  <w:r w:rsidRPr="00246119">
                                    <w:rPr>
                                      <w:sz w:val="12"/>
                                      <w:szCs w:val="12"/>
                                    </w:rPr>
                                    <w:t>NR_FDD_FR1_B</w:t>
                                  </w:r>
                                </w:p>
                              </w:tc>
                              <w:tc>
                                <w:tcPr>
                                  <w:tcW w:w="1043" w:type="dxa"/>
                                  <w:hideMark/>
                                </w:tcPr>
                                <w:p w14:paraId="4DE10DFC" w14:textId="77777777" w:rsidR="005631AD" w:rsidRPr="00246119" w:rsidRDefault="005631AD" w:rsidP="00246119">
                                  <w:pPr>
                                    <w:pStyle w:val="TAC"/>
                                    <w:rPr>
                                      <w:sz w:val="12"/>
                                      <w:szCs w:val="12"/>
                                    </w:rPr>
                                  </w:pPr>
                                  <w:r w:rsidRPr="00246119">
                                    <w:rPr>
                                      <w:sz w:val="12"/>
                                      <w:szCs w:val="12"/>
                                    </w:rPr>
                                    <w:t>-120.5</w:t>
                                  </w:r>
                                </w:p>
                              </w:tc>
                              <w:tc>
                                <w:tcPr>
                                  <w:tcW w:w="1180" w:type="dxa"/>
                                  <w:hideMark/>
                                </w:tcPr>
                                <w:p w14:paraId="4DE267C5" w14:textId="77777777" w:rsidR="005631AD" w:rsidRPr="00246119" w:rsidRDefault="005631AD" w:rsidP="00246119">
                                  <w:pPr>
                                    <w:pStyle w:val="TAC"/>
                                    <w:rPr>
                                      <w:sz w:val="12"/>
                                      <w:szCs w:val="12"/>
                                    </w:rPr>
                                  </w:pPr>
                                  <w:r w:rsidRPr="00246119">
                                    <w:rPr>
                                      <w:sz w:val="12"/>
                                      <w:szCs w:val="12"/>
                                    </w:rPr>
                                    <w:t>-50</w:t>
                                  </w:r>
                                </w:p>
                              </w:tc>
                            </w:tr>
                            <w:tr w:rsidR="005631AD" w:rsidRPr="00374636" w14:paraId="0F287F1E"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6AB63A73" w14:textId="77777777" w:rsidR="005631AD" w:rsidRPr="00246119" w:rsidRDefault="005631AD" w:rsidP="00246119">
                                  <w:pPr>
                                    <w:pStyle w:val="TAL"/>
                                    <w:rPr>
                                      <w:sz w:val="12"/>
                                      <w:szCs w:val="12"/>
                                    </w:rPr>
                                  </w:pPr>
                                </w:p>
                              </w:tc>
                              <w:tc>
                                <w:tcPr>
                                  <w:tcW w:w="1070" w:type="dxa"/>
                                  <w:vMerge/>
                                  <w:vAlign w:val="center"/>
                                  <w:hideMark/>
                                </w:tcPr>
                                <w:p w14:paraId="6BED3BD9"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071DDE29" w14:textId="77777777" w:rsidR="005631AD" w:rsidRPr="00246119" w:rsidRDefault="005631AD" w:rsidP="00246119">
                                  <w:pPr>
                                    <w:pStyle w:val="TAC"/>
                                    <w:rPr>
                                      <w:sz w:val="12"/>
                                      <w:szCs w:val="12"/>
                                    </w:rPr>
                                  </w:pPr>
                                </w:p>
                              </w:tc>
                              <w:tc>
                                <w:tcPr>
                                  <w:tcW w:w="1043" w:type="dxa"/>
                                  <w:vMerge/>
                                  <w:vAlign w:val="center"/>
                                  <w:hideMark/>
                                </w:tcPr>
                                <w:p w14:paraId="1FE074C8" w14:textId="77777777" w:rsidR="005631AD" w:rsidRPr="00246119" w:rsidRDefault="005631AD" w:rsidP="00246119">
                                  <w:pPr>
                                    <w:pStyle w:val="TAC"/>
                                    <w:rPr>
                                      <w:sz w:val="12"/>
                                      <w:szCs w:val="12"/>
                                    </w:rPr>
                                  </w:pPr>
                                </w:p>
                              </w:tc>
                              <w:tc>
                                <w:tcPr>
                                  <w:tcW w:w="1258" w:type="dxa"/>
                                  <w:vMerge/>
                                  <w:vAlign w:val="center"/>
                                  <w:hideMark/>
                                </w:tcPr>
                                <w:p w14:paraId="00ECE4BE" w14:textId="77777777" w:rsidR="005631AD" w:rsidRPr="00246119" w:rsidRDefault="005631AD" w:rsidP="00246119">
                                  <w:pPr>
                                    <w:pStyle w:val="TAC"/>
                                    <w:rPr>
                                      <w:sz w:val="12"/>
                                      <w:szCs w:val="12"/>
                                    </w:rPr>
                                  </w:pPr>
                                </w:p>
                              </w:tc>
                              <w:tc>
                                <w:tcPr>
                                  <w:tcW w:w="1878" w:type="dxa"/>
                                  <w:vAlign w:val="center"/>
                                  <w:hideMark/>
                                </w:tcPr>
                                <w:p w14:paraId="1B0FF676" w14:textId="77777777" w:rsidR="005631AD" w:rsidRPr="00246119" w:rsidRDefault="005631AD" w:rsidP="00246119">
                                  <w:pPr>
                                    <w:pStyle w:val="TAC"/>
                                    <w:rPr>
                                      <w:sz w:val="12"/>
                                      <w:szCs w:val="12"/>
                                    </w:rPr>
                                  </w:pPr>
                                  <w:r w:rsidRPr="00246119">
                                    <w:rPr>
                                      <w:sz w:val="12"/>
                                      <w:szCs w:val="12"/>
                                    </w:rPr>
                                    <w:t>NR_TDD_FR1_C</w:t>
                                  </w:r>
                                </w:p>
                              </w:tc>
                              <w:tc>
                                <w:tcPr>
                                  <w:tcW w:w="1043" w:type="dxa"/>
                                  <w:vAlign w:val="center"/>
                                  <w:hideMark/>
                                </w:tcPr>
                                <w:p w14:paraId="4E6ED181" w14:textId="77777777" w:rsidR="005631AD" w:rsidRPr="00246119" w:rsidRDefault="005631AD" w:rsidP="00246119">
                                  <w:pPr>
                                    <w:pStyle w:val="TAC"/>
                                    <w:rPr>
                                      <w:sz w:val="12"/>
                                      <w:szCs w:val="12"/>
                                    </w:rPr>
                                  </w:pPr>
                                  <w:r w:rsidRPr="00246119">
                                    <w:rPr>
                                      <w:sz w:val="12"/>
                                      <w:szCs w:val="12"/>
                                    </w:rPr>
                                    <w:t>-120</w:t>
                                  </w:r>
                                </w:p>
                              </w:tc>
                              <w:tc>
                                <w:tcPr>
                                  <w:tcW w:w="1180" w:type="dxa"/>
                                  <w:hideMark/>
                                </w:tcPr>
                                <w:p w14:paraId="0C680F88" w14:textId="77777777" w:rsidR="005631AD" w:rsidRPr="00246119" w:rsidRDefault="005631AD" w:rsidP="00246119">
                                  <w:pPr>
                                    <w:pStyle w:val="TAC"/>
                                    <w:rPr>
                                      <w:sz w:val="12"/>
                                      <w:szCs w:val="12"/>
                                    </w:rPr>
                                  </w:pPr>
                                  <w:r w:rsidRPr="00246119">
                                    <w:rPr>
                                      <w:sz w:val="12"/>
                                      <w:szCs w:val="12"/>
                                    </w:rPr>
                                    <w:t>-50</w:t>
                                  </w:r>
                                </w:p>
                              </w:tc>
                            </w:tr>
                            <w:tr w:rsidR="005631AD" w:rsidRPr="00374636" w14:paraId="54586A8E"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1FA169E8" w14:textId="77777777" w:rsidR="005631AD" w:rsidRPr="00246119" w:rsidRDefault="005631AD" w:rsidP="00246119">
                                  <w:pPr>
                                    <w:pStyle w:val="TAL"/>
                                    <w:rPr>
                                      <w:sz w:val="12"/>
                                      <w:szCs w:val="12"/>
                                    </w:rPr>
                                  </w:pPr>
                                </w:p>
                              </w:tc>
                              <w:tc>
                                <w:tcPr>
                                  <w:tcW w:w="1070" w:type="dxa"/>
                                  <w:vMerge/>
                                  <w:vAlign w:val="center"/>
                                  <w:hideMark/>
                                </w:tcPr>
                                <w:p w14:paraId="0E68B21D"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6185CB4A" w14:textId="77777777" w:rsidR="005631AD" w:rsidRPr="00246119" w:rsidRDefault="005631AD" w:rsidP="00246119">
                                  <w:pPr>
                                    <w:pStyle w:val="TAC"/>
                                    <w:rPr>
                                      <w:sz w:val="12"/>
                                      <w:szCs w:val="12"/>
                                    </w:rPr>
                                  </w:pPr>
                                </w:p>
                              </w:tc>
                              <w:tc>
                                <w:tcPr>
                                  <w:tcW w:w="1043" w:type="dxa"/>
                                  <w:vMerge/>
                                  <w:vAlign w:val="center"/>
                                  <w:hideMark/>
                                </w:tcPr>
                                <w:p w14:paraId="64D4BE08" w14:textId="77777777" w:rsidR="005631AD" w:rsidRPr="00246119" w:rsidRDefault="005631AD" w:rsidP="00246119">
                                  <w:pPr>
                                    <w:pStyle w:val="TAC"/>
                                    <w:rPr>
                                      <w:sz w:val="12"/>
                                      <w:szCs w:val="12"/>
                                    </w:rPr>
                                  </w:pPr>
                                </w:p>
                              </w:tc>
                              <w:tc>
                                <w:tcPr>
                                  <w:tcW w:w="1258" w:type="dxa"/>
                                  <w:vMerge/>
                                  <w:vAlign w:val="center"/>
                                  <w:hideMark/>
                                </w:tcPr>
                                <w:p w14:paraId="508B252D" w14:textId="77777777" w:rsidR="005631AD" w:rsidRPr="00246119" w:rsidRDefault="005631AD" w:rsidP="00246119">
                                  <w:pPr>
                                    <w:pStyle w:val="TAC"/>
                                    <w:rPr>
                                      <w:sz w:val="12"/>
                                      <w:szCs w:val="12"/>
                                    </w:rPr>
                                  </w:pPr>
                                </w:p>
                              </w:tc>
                              <w:tc>
                                <w:tcPr>
                                  <w:tcW w:w="1878" w:type="dxa"/>
                                  <w:vAlign w:val="center"/>
                                  <w:hideMark/>
                                </w:tcPr>
                                <w:p w14:paraId="051E1B40" w14:textId="77777777" w:rsidR="005631AD" w:rsidRPr="00246119" w:rsidRDefault="005631AD" w:rsidP="00246119">
                                  <w:pPr>
                                    <w:pStyle w:val="TAC"/>
                                    <w:rPr>
                                      <w:sz w:val="12"/>
                                      <w:szCs w:val="12"/>
                                    </w:rPr>
                                  </w:pPr>
                                  <w:r w:rsidRPr="00246119">
                                    <w:rPr>
                                      <w:sz w:val="12"/>
                                      <w:szCs w:val="12"/>
                                    </w:rPr>
                                    <w:t>NR_FDD_FR1_D, NR_TDD_FR1_D</w:t>
                                  </w:r>
                                </w:p>
                              </w:tc>
                              <w:tc>
                                <w:tcPr>
                                  <w:tcW w:w="1043" w:type="dxa"/>
                                  <w:vAlign w:val="center"/>
                                  <w:hideMark/>
                                </w:tcPr>
                                <w:p w14:paraId="6F0808F0" w14:textId="77777777" w:rsidR="005631AD" w:rsidRPr="00246119" w:rsidRDefault="005631AD" w:rsidP="00246119">
                                  <w:pPr>
                                    <w:pStyle w:val="TAC"/>
                                    <w:rPr>
                                      <w:sz w:val="12"/>
                                      <w:szCs w:val="12"/>
                                    </w:rPr>
                                  </w:pPr>
                                  <w:r w:rsidRPr="00246119">
                                    <w:rPr>
                                      <w:sz w:val="12"/>
                                      <w:szCs w:val="12"/>
                                    </w:rPr>
                                    <w:t>-119.5</w:t>
                                  </w:r>
                                </w:p>
                              </w:tc>
                              <w:tc>
                                <w:tcPr>
                                  <w:tcW w:w="1180" w:type="dxa"/>
                                  <w:hideMark/>
                                </w:tcPr>
                                <w:p w14:paraId="224BE337" w14:textId="77777777" w:rsidR="005631AD" w:rsidRPr="00246119" w:rsidRDefault="005631AD" w:rsidP="00246119">
                                  <w:pPr>
                                    <w:pStyle w:val="TAC"/>
                                    <w:rPr>
                                      <w:sz w:val="12"/>
                                      <w:szCs w:val="12"/>
                                    </w:rPr>
                                  </w:pPr>
                                  <w:r w:rsidRPr="00246119">
                                    <w:rPr>
                                      <w:sz w:val="12"/>
                                      <w:szCs w:val="12"/>
                                    </w:rPr>
                                    <w:t>-50</w:t>
                                  </w:r>
                                </w:p>
                              </w:tc>
                            </w:tr>
                            <w:tr w:rsidR="005631AD" w:rsidRPr="00374636" w14:paraId="0C4DD645"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5EFC9E8E" w14:textId="77777777" w:rsidR="005631AD" w:rsidRPr="00246119" w:rsidRDefault="005631AD" w:rsidP="00246119">
                                  <w:pPr>
                                    <w:pStyle w:val="TAL"/>
                                    <w:rPr>
                                      <w:sz w:val="12"/>
                                      <w:szCs w:val="12"/>
                                    </w:rPr>
                                  </w:pPr>
                                </w:p>
                              </w:tc>
                              <w:tc>
                                <w:tcPr>
                                  <w:tcW w:w="1070" w:type="dxa"/>
                                  <w:vMerge/>
                                  <w:vAlign w:val="center"/>
                                  <w:hideMark/>
                                </w:tcPr>
                                <w:p w14:paraId="1C5B86AE"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7E4A738F" w14:textId="77777777" w:rsidR="005631AD" w:rsidRPr="00246119" w:rsidRDefault="005631AD" w:rsidP="00246119">
                                  <w:pPr>
                                    <w:pStyle w:val="TAC"/>
                                    <w:rPr>
                                      <w:sz w:val="12"/>
                                      <w:szCs w:val="12"/>
                                    </w:rPr>
                                  </w:pPr>
                                </w:p>
                              </w:tc>
                              <w:tc>
                                <w:tcPr>
                                  <w:tcW w:w="1043" w:type="dxa"/>
                                  <w:vMerge/>
                                  <w:vAlign w:val="center"/>
                                  <w:hideMark/>
                                </w:tcPr>
                                <w:p w14:paraId="0940378E" w14:textId="77777777" w:rsidR="005631AD" w:rsidRPr="00246119" w:rsidRDefault="005631AD" w:rsidP="00246119">
                                  <w:pPr>
                                    <w:pStyle w:val="TAC"/>
                                    <w:rPr>
                                      <w:sz w:val="12"/>
                                      <w:szCs w:val="12"/>
                                    </w:rPr>
                                  </w:pPr>
                                </w:p>
                              </w:tc>
                              <w:tc>
                                <w:tcPr>
                                  <w:tcW w:w="1258" w:type="dxa"/>
                                  <w:vMerge/>
                                  <w:vAlign w:val="center"/>
                                  <w:hideMark/>
                                </w:tcPr>
                                <w:p w14:paraId="7F9FE6C6" w14:textId="77777777" w:rsidR="005631AD" w:rsidRPr="00246119" w:rsidRDefault="005631AD" w:rsidP="00246119">
                                  <w:pPr>
                                    <w:pStyle w:val="TAC"/>
                                    <w:rPr>
                                      <w:sz w:val="12"/>
                                      <w:szCs w:val="12"/>
                                    </w:rPr>
                                  </w:pPr>
                                </w:p>
                              </w:tc>
                              <w:tc>
                                <w:tcPr>
                                  <w:tcW w:w="1878" w:type="dxa"/>
                                  <w:vAlign w:val="center"/>
                                  <w:hideMark/>
                                </w:tcPr>
                                <w:p w14:paraId="34652FDE" w14:textId="77777777" w:rsidR="005631AD" w:rsidRPr="00246119" w:rsidRDefault="005631AD" w:rsidP="00246119">
                                  <w:pPr>
                                    <w:pStyle w:val="TAC"/>
                                    <w:rPr>
                                      <w:sz w:val="12"/>
                                      <w:szCs w:val="12"/>
                                    </w:rPr>
                                  </w:pPr>
                                  <w:r w:rsidRPr="00246119">
                                    <w:rPr>
                                      <w:sz w:val="12"/>
                                      <w:szCs w:val="12"/>
                                    </w:rPr>
                                    <w:t>NR_FDD_FR1_E, NR_TDD_FR1_E</w:t>
                                  </w:r>
                                </w:p>
                              </w:tc>
                              <w:tc>
                                <w:tcPr>
                                  <w:tcW w:w="1043" w:type="dxa"/>
                                  <w:vAlign w:val="center"/>
                                  <w:hideMark/>
                                </w:tcPr>
                                <w:p w14:paraId="28EA2DE5" w14:textId="77777777" w:rsidR="005631AD" w:rsidRPr="00246119" w:rsidRDefault="005631AD" w:rsidP="00246119">
                                  <w:pPr>
                                    <w:pStyle w:val="TAC"/>
                                    <w:rPr>
                                      <w:sz w:val="12"/>
                                      <w:szCs w:val="12"/>
                                    </w:rPr>
                                  </w:pPr>
                                  <w:r w:rsidRPr="00246119">
                                    <w:rPr>
                                      <w:sz w:val="12"/>
                                      <w:szCs w:val="12"/>
                                    </w:rPr>
                                    <w:t>-119</w:t>
                                  </w:r>
                                </w:p>
                              </w:tc>
                              <w:tc>
                                <w:tcPr>
                                  <w:tcW w:w="1180" w:type="dxa"/>
                                  <w:hideMark/>
                                </w:tcPr>
                                <w:p w14:paraId="3AEF604A" w14:textId="77777777" w:rsidR="005631AD" w:rsidRPr="00246119" w:rsidRDefault="005631AD" w:rsidP="00246119">
                                  <w:pPr>
                                    <w:pStyle w:val="TAC"/>
                                    <w:rPr>
                                      <w:sz w:val="12"/>
                                      <w:szCs w:val="12"/>
                                    </w:rPr>
                                  </w:pPr>
                                  <w:r w:rsidRPr="00246119">
                                    <w:rPr>
                                      <w:sz w:val="12"/>
                                      <w:szCs w:val="12"/>
                                    </w:rPr>
                                    <w:t>-50</w:t>
                                  </w:r>
                                </w:p>
                              </w:tc>
                            </w:tr>
                            <w:tr w:rsidR="005631AD" w:rsidRPr="00374636" w14:paraId="7547322F"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2121D150" w14:textId="77777777" w:rsidR="005631AD" w:rsidRPr="00246119" w:rsidRDefault="005631AD" w:rsidP="00246119">
                                  <w:pPr>
                                    <w:pStyle w:val="TAL"/>
                                    <w:rPr>
                                      <w:sz w:val="12"/>
                                      <w:szCs w:val="12"/>
                                    </w:rPr>
                                  </w:pPr>
                                </w:p>
                              </w:tc>
                              <w:tc>
                                <w:tcPr>
                                  <w:tcW w:w="1070" w:type="dxa"/>
                                  <w:vMerge/>
                                  <w:vAlign w:val="center"/>
                                  <w:hideMark/>
                                </w:tcPr>
                                <w:p w14:paraId="29679F0A"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074D0639" w14:textId="77777777" w:rsidR="005631AD" w:rsidRPr="00246119" w:rsidRDefault="005631AD" w:rsidP="00246119">
                                  <w:pPr>
                                    <w:pStyle w:val="TAC"/>
                                    <w:rPr>
                                      <w:sz w:val="12"/>
                                      <w:szCs w:val="12"/>
                                    </w:rPr>
                                  </w:pPr>
                                </w:p>
                              </w:tc>
                              <w:tc>
                                <w:tcPr>
                                  <w:tcW w:w="1043" w:type="dxa"/>
                                  <w:vMerge/>
                                  <w:vAlign w:val="center"/>
                                  <w:hideMark/>
                                </w:tcPr>
                                <w:p w14:paraId="30F4660A" w14:textId="77777777" w:rsidR="005631AD" w:rsidRPr="00246119" w:rsidRDefault="005631AD" w:rsidP="00246119">
                                  <w:pPr>
                                    <w:pStyle w:val="TAC"/>
                                    <w:rPr>
                                      <w:sz w:val="12"/>
                                      <w:szCs w:val="12"/>
                                    </w:rPr>
                                  </w:pPr>
                                </w:p>
                              </w:tc>
                              <w:tc>
                                <w:tcPr>
                                  <w:tcW w:w="1258" w:type="dxa"/>
                                  <w:vMerge/>
                                  <w:vAlign w:val="center"/>
                                  <w:hideMark/>
                                </w:tcPr>
                                <w:p w14:paraId="2AFB635A" w14:textId="77777777" w:rsidR="005631AD" w:rsidRPr="00246119" w:rsidRDefault="005631AD" w:rsidP="00246119">
                                  <w:pPr>
                                    <w:pStyle w:val="TAC"/>
                                    <w:rPr>
                                      <w:sz w:val="12"/>
                                      <w:szCs w:val="12"/>
                                    </w:rPr>
                                  </w:pPr>
                                </w:p>
                              </w:tc>
                              <w:tc>
                                <w:tcPr>
                                  <w:tcW w:w="1878" w:type="dxa"/>
                                  <w:vAlign w:val="center"/>
                                  <w:hideMark/>
                                </w:tcPr>
                                <w:p w14:paraId="091F45BF" w14:textId="77777777" w:rsidR="005631AD" w:rsidRPr="00246119" w:rsidRDefault="005631AD" w:rsidP="00246119">
                                  <w:pPr>
                                    <w:pStyle w:val="TAC"/>
                                    <w:rPr>
                                      <w:sz w:val="12"/>
                                      <w:szCs w:val="12"/>
                                    </w:rPr>
                                  </w:pPr>
                                  <w:r w:rsidRPr="00246119">
                                    <w:rPr>
                                      <w:sz w:val="12"/>
                                      <w:szCs w:val="12"/>
                                    </w:rPr>
                                    <w:t>NR_FDD_FR1_F</w:t>
                                  </w:r>
                                </w:p>
                              </w:tc>
                              <w:tc>
                                <w:tcPr>
                                  <w:tcW w:w="1043" w:type="dxa"/>
                                  <w:vAlign w:val="center"/>
                                  <w:hideMark/>
                                </w:tcPr>
                                <w:p w14:paraId="0FC35FE5" w14:textId="77777777" w:rsidR="005631AD" w:rsidRPr="00246119" w:rsidRDefault="005631AD" w:rsidP="00246119">
                                  <w:pPr>
                                    <w:pStyle w:val="TAC"/>
                                    <w:rPr>
                                      <w:sz w:val="12"/>
                                      <w:szCs w:val="12"/>
                                    </w:rPr>
                                  </w:pPr>
                                  <w:r w:rsidRPr="00246119">
                                    <w:rPr>
                                      <w:sz w:val="12"/>
                                      <w:szCs w:val="12"/>
                                    </w:rPr>
                                    <w:t>-118.5</w:t>
                                  </w:r>
                                </w:p>
                              </w:tc>
                              <w:tc>
                                <w:tcPr>
                                  <w:tcW w:w="1180" w:type="dxa"/>
                                  <w:hideMark/>
                                </w:tcPr>
                                <w:p w14:paraId="55428DCF" w14:textId="77777777" w:rsidR="005631AD" w:rsidRPr="00246119" w:rsidRDefault="005631AD" w:rsidP="00246119">
                                  <w:pPr>
                                    <w:pStyle w:val="TAC"/>
                                    <w:rPr>
                                      <w:sz w:val="12"/>
                                      <w:szCs w:val="12"/>
                                    </w:rPr>
                                  </w:pPr>
                                  <w:r w:rsidRPr="00246119">
                                    <w:rPr>
                                      <w:sz w:val="12"/>
                                      <w:szCs w:val="12"/>
                                    </w:rPr>
                                    <w:t>-50</w:t>
                                  </w:r>
                                </w:p>
                              </w:tc>
                            </w:tr>
                            <w:tr w:rsidR="005631AD" w:rsidRPr="00374636" w14:paraId="265F47C5"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475D3C2B" w14:textId="77777777" w:rsidR="005631AD" w:rsidRPr="00246119" w:rsidRDefault="005631AD" w:rsidP="00246119">
                                  <w:pPr>
                                    <w:pStyle w:val="TAL"/>
                                    <w:rPr>
                                      <w:sz w:val="12"/>
                                      <w:szCs w:val="12"/>
                                    </w:rPr>
                                  </w:pPr>
                                </w:p>
                              </w:tc>
                              <w:tc>
                                <w:tcPr>
                                  <w:tcW w:w="1070" w:type="dxa"/>
                                  <w:vMerge/>
                                  <w:vAlign w:val="center"/>
                                  <w:hideMark/>
                                </w:tcPr>
                                <w:p w14:paraId="5EDA2AA4"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72A2BA6E" w14:textId="77777777" w:rsidR="005631AD" w:rsidRPr="00246119" w:rsidRDefault="005631AD" w:rsidP="00246119">
                                  <w:pPr>
                                    <w:pStyle w:val="TAC"/>
                                    <w:rPr>
                                      <w:sz w:val="12"/>
                                      <w:szCs w:val="12"/>
                                    </w:rPr>
                                  </w:pPr>
                                </w:p>
                              </w:tc>
                              <w:tc>
                                <w:tcPr>
                                  <w:tcW w:w="1043" w:type="dxa"/>
                                  <w:vMerge/>
                                  <w:vAlign w:val="center"/>
                                  <w:hideMark/>
                                </w:tcPr>
                                <w:p w14:paraId="67D6FA88" w14:textId="77777777" w:rsidR="005631AD" w:rsidRPr="00246119" w:rsidRDefault="005631AD" w:rsidP="00246119">
                                  <w:pPr>
                                    <w:pStyle w:val="TAC"/>
                                    <w:rPr>
                                      <w:sz w:val="12"/>
                                      <w:szCs w:val="12"/>
                                    </w:rPr>
                                  </w:pPr>
                                </w:p>
                              </w:tc>
                              <w:tc>
                                <w:tcPr>
                                  <w:tcW w:w="1258" w:type="dxa"/>
                                  <w:vMerge/>
                                  <w:vAlign w:val="center"/>
                                  <w:hideMark/>
                                </w:tcPr>
                                <w:p w14:paraId="3D5614E3" w14:textId="77777777" w:rsidR="005631AD" w:rsidRPr="00246119" w:rsidRDefault="005631AD" w:rsidP="00246119">
                                  <w:pPr>
                                    <w:pStyle w:val="TAC"/>
                                    <w:rPr>
                                      <w:sz w:val="12"/>
                                      <w:szCs w:val="12"/>
                                    </w:rPr>
                                  </w:pPr>
                                </w:p>
                              </w:tc>
                              <w:tc>
                                <w:tcPr>
                                  <w:tcW w:w="1878" w:type="dxa"/>
                                  <w:vAlign w:val="center"/>
                                  <w:hideMark/>
                                </w:tcPr>
                                <w:p w14:paraId="2A6C2E5E" w14:textId="77777777" w:rsidR="005631AD" w:rsidRPr="00246119" w:rsidRDefault="005631AD" w:rsidP="00246119">
                                  <w:pPr>
                                    <w:pStyle w:val="TAC"/>
                                    <w:rPr>
                                      <w:sz w:val="12"/>
                                      <w:szCs w:val="12"/>
                                    </w:rPr>
                                  </w:pPr>
                                  <w:r w:rsidRPr="00246119">
                                    <w:rPr>
                                      <w:sz w:val="12"/>
                                      <w:szCs w:val="12"/>
                                    </w:rPr>
                                    <w:t>NR_FDD_FR1_G</w:t>
                                  </w:r>
                                </w:p>
                              </w:tc>
                              <w:tc>
                                <w:tcPr>
                                  <w:tcW w:w="1043" w:type="dxa"/>
                                  <w:vAlign w:val="center"/>
                                  <w:hideMark/>
                                </w:tcPr>
                                <w:p w14:paraId="133BA730" w14:textId="77777777" w:rsidR="005631AD" w:rsidRPr="00246119" w:rsidRDefault="005631AD" w:rsidP="00246119">
                                  <w:pPr>
                                    <w:pStyle w:val="TAC"/>
                                    <w:rPr>
                                      <w:sz w:val="12"/>
                                      <w:szCs w:val="12"/>
                                    </w:rPr>
                                  </w:pPr>
                                  <w:r w:rsidRPr="00246119">
                                    <w:rPr>
                                      <w:sz w:val="12"/>
                                      <w:szCs w:val="12"/>
                                    </w:rPr>
                                    <w:t>-118</w:t>
                                  </w:r>
                                </w:p>
                              </w:tc>
                              <w:tc>
                                <w:tcPr>
                                  <w:tcW w:w="1180" w:type="dxa"/>
                                  <w:hideMark/>
                                </w:tcPr>
                                <w:p w14:paraId="7289AA83" w14:textId="77777777" w:rsidR="005631AD" w:rsidRPr="00246119" w:rsidRDefault="005631AD" w:rsidP="00246119">
                                  <w:pPr>
                                    <w:pStyle w:val="TAC"/>
                                    <w:rPr>
                                      <w:sz w:val="12"/>
                                      <w:szCs w:val="12"/>
                                    </w:rPr>
                                  </w:pPr>
                                  <w:r w:rsidRPr="00246119">
                                    <w:rPr>
                                      <w:sz w:val="12"/>
                                      <w:szCs w:val="12"/>
                                    </w:rPr>
                                    <w:t>-50</w:t>
                                  </w:r>
                                </w:p>
                              </w:tc>
                            </w:tr>
                            <w:tr w:rsidR="005631AD" w:rsidRPr="00374636" w14:paraId="256D7D08"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305124DD" w14:textId="77777777" w:rsidR="005631AD" w:rsidRPr="00246119" w:rsidRDefault="005631AD" w:rsidP="00246119">
                                  <w:pPr>
                                    <w:pStyle w:val="TAL"/>
                                    <w:rPr>
                                      <w:sz w:val="12"/>
                                      <w:szCs w:val="12"/>
                                    </w:rPr>
                                  </w:pPr>
                                </w:p>
                              </w:tc>
                              <w:tc>
                                <w:tcPr>
                                  <w:tcW w:w="1070" w:type="dxa"/>
                                  <w:vMerge/>
                                  <w:vAlign w:val="center"/>
                                  <w:hideMark/>
                                </w:tcPr>
                                <w:p w14:paraId="33FFF306"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7D1B049E" w14:textId="77777777" w:rsidR="005631AD" w:rsidRPr="00246119" w:rsidRDefault="005631AD" w:rsidP="00246119">
                                  <w:pPr>
                                    <w:pStyle w:val="TAC"/>
                                    <w:rPr>
                                      <w:sz w:val="12"/>
                                      <w:szCs w:val="12"/>
                                    </w:rPr>
                                  </w:pPr>
                                </w:p>
                              </w:tc>
                              <w:tc>
                                <w:tcPr>
                                  <w:tcW w:w="1043" w:type="dxa"/>
                                  <w:vMerge/>
                                  <w:vAlign w:val="center"/>
                                  <w:hideMark/>
                                </w:tcPr>
                                <w:p w14:paraId="108D20A1" w14:textId="77777777" w:rsidR="005631AD" w:rsidRPr="00246119" w:rsidRDefault="005631AD" w:rsidP="00246119">
                                  <w:pPr>
                                    <w:pStyle w:val="TAC"/>
                                    <w:rPr>
                                      <w:sz w:val="12"/>
                                      <w:szCs w:val="12"/>
                                    </w:rPr>
                                  </w:pPr>
                                </w:p>
                              </w:tc>
                              <w:tc>
                                <w:tcPr>
                                  <w:tcW w:w="1258" w:type="dxa"/>
                                  <w:vMerge/>
                                  <w:vAlign w:val="center"/>
                                  <w:hideMark/>
                                </w:tcPr>
                                <w:p w14:paraId="11298474" w14:textId="77777777" w:rsidR="005631AD" w:rsidRPr="00246119" w:rsidRDefault="005631AD" w:rsidP="00246119">
                                  <w:pPr>
                                    <w:pStyle w:val="TAC"/>
                                    <w:rPr>
                                      <w:sz w:val="12"/>
                                      <w:szCs w:val="12"/>
                                    </w:rPr>
                                  </w:pPr>
                                </w:p>
                              </w:tc>
                              <w:tc>
                                <w:tcPr>
                                  <w:tcW w:w="1878" w:type="dxa"/>
                                  <w:vAlign w:val="center"/>
                                  <w:hideMark/>
                                </w:tcPr>
                                <w:p w14:paraId="00CAFFF4" w14:textId="77777777" w:rsidR="005631AD" w:rsidRPr="00246119" w:rsidRDefault="005631AD" w:rsidP="00246119">
                                  <w:pPr>
                                    <w:pStyle w:val="TAC"/>
                                    <w:rPr>
                                      <w:sz w:val="12"/>
                                      <w:szCs w:val="12"/>
                                    </w:rPr>
                                  </w:pPr>
                                  <w:r w:rsidRPr="00246119">
                                    <w:rPr>
                                      <w:sz w:val="12"/>
                                      <w:szCs w:val="12"/>
                                    </w:rPr>
                                    <w:t>NR_FDD_FR1_H</w:t>
                                  </w:r>
                                </w:p>
                              </w:tc>
                              <w:tc>
                                <w:tcPr>
                                  <w:tcW w:w="1043" w:type="dxa"/>
                                  <w:vAlign w:val="center"/>
                                  <w:hideMark/>
                                </w:tcPr>
                                <w:p w14:paraId="06C9F4C2" w14:textId="77777777" w:rsidR="005631AD" w:rsidRPr="00246119" w:rsidRDefault="005631AD" w:rsidP="00246119">
                                  <w:pPr>
                                    <w:pStyle w:val="TAC"/>
                                    <w:rPr>
                                      <w:sz w:val="12"/>
                                      <w:szCs w:val="12"/>
                                    </w:rPr>
                                  </w:pPr>
                                  <w:r w:rsidRPr="00246119">
                                    <w:rPr>
                                      <w:sz w:val="12"/>
                                      <w:szCs w:val="12"/>
                                    </w:rPr>
                                    <w:t>-117.5</w:t>
                                  </w:r>
                                </w:p>
                              </w:tc>
                              <w:tc>
                                <w:tcPr>
                                  <w:tcW w:w="1180" w:type="dxa"/>
                                  <w:hideMark/>
                                </w:tcPr>
                                <w:p w14:paraId="0CBF640A" w14:textId="77777777" w:rsidR="005631AD" w:rsidRPr="00246119" w:rsidRDefault="005631AD" w:rsidP="00246119">
                                  <w:pPr>
                                    <w:pStyle w:val="TAC"/>
                                    <w:rPr>
                                      <w:sz w:val="12"/>
                                      <w:szCs w:val="12"/>
                                    </w:rPr>
                                  </w:pPr>
                                  <w:r w:rsidRPr="00246119">
                                    <w:rPr>
                                      <w:sz w:val="12"/>
                                      <w:szCs w:val="12"/>
                                    </w:rPr>
                                    <w:t>-50</w:t>
                                  </w:r>
                                </w:p>
                              </w:tc>
                            </w:tr>
                            <w:tr w:rsidR="005631AD" w:rsidRPr="00374636" w14:paraId="3456CC6F" w14:textId="77777777" w:rsidTr="00E03CEC">
                              <w:trPr>
                                <w:trHeight w:val="187"/>
                                <w:jc w:val="center"/>
                              </w:trPr>
                              <w:tc>
                                <w:tcPr>
                                  <w:tcW w:w="882" w:type="dxa"/>
                                  <w:tcBorders>
                                    <w:top w:val="single" w:sz="4" w:space="0" w:color="auto"/>
                                    <w:left w:val="single" w:sz="4" w:space="0" w:color="auto"/>
                                    <w:bottom w:val="single" w:sz="4" w:space="0" w:color="auto"/>
                                    <w:right w:val="single" w:sz="4" w:space="0" w:color="auto"/>
                                  </w:tcBorders>
                                  <w:hideMark/>
                                </w:tcPr>
                                <w:p w14:paraId="7462703C" w14:textId="77777777" w:rsidR="005631AD" w:rsidRPr="00246119" w:rsidRDefault="005631AD" w:rsidP="00246119">
                                  <w:pPr>
                                    <w:pStyle w:val="TAL"/>
                                    <w:rPr>
                                      <w:sz w:val="12"/>
                                      <w:szCs w:val="12"/>
                                    </w:rPr>
                                  </w:pPr>
                                  <w:r w:rsidRPr="00246119">
                                    <w:rPr>
                                      <w:sz w:val="12"/>
                                      <w:szCs w:val="12"/>
                                    </w:rPr>
                                    <w:t>140 +</w:t>
                                  </w:r>
                                  <w:r w:rsidRPr="00246119">
                                    <w:rPr>
                                      <w:rFonts w:ascii="SimSun" w:hAnsi="SimSun"/>
                                      <w:sz w:val="12"/>
                                      <w:szCs w:val="12"/>
                                    </w:rPr>
                                    <w:t>Δ</w:t>
                                  </w:r>
                                </w:p>
                              </w:tc>
                              <w:tc>
                                <w:tcPr>
                                  <w:tcW w:w="1070" w:type="dxa"/>
                                  <w:vMerge/>
                                  <w:vAlign w:val="center"/>
                                  <w:hideMark/>
                                </w:tcPr>
                                <w:p w14:paraId="7F78AB8F"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535A9BFD" w14:textId="77777777" w:rsidR="005631AD" w:rsidRPr="00246119" w:rsidRDefault="005631AD" w:rsidP="00246119">
                                  <w:pPr>
                                    <w:pStyle w:val="TAC"/>
                                    <w:rPr>
                                      <w:sz w:val="12"/>
                                      <w:szCs w:val="12"/>
                                    </w:rPr>
                                  </w:pPr>
                                </w:p>
                              </w:tc>
                              <w:tc>
                                <w:tcPr>
                                  <w:tcW w:w="1043" w:type="dxa"/>
                                  <w:vAlign w:val="center"/>
                                  <w:hideMark/>
                                </w:tcPr>
                                <w:p w14:paraId="561F094F" w14:textId="77777777" w:rsidR="005631AD" w:rsidRPr="00246119" w:rsidRDefault="005631AD" w:rsidP="00246119">
                                  <w:pPr>
                                    <w:pStyle w:val="TAC"/>
                                    <w:rPr>
                                      <w:sz w:val="12"/>
                                      <w:szCs w:val="12"/>
                                    </w:rPr>
                                  </w:pPr>
                                  <w:r w:rsidRPr="00246119">
                                    <w:rPr>
                                      <w:sz w:val="12"/>
                                      <w:szCs w:val="12"/>
                                    </w:rPr>
                                    <w:t>≥ 52</w:t>
                                  </w:r>
                                </w:p>
                              </w:tc>
                              <w:tc>
                                <w:tcPr>
                                  <w:tcW w:w="1258" w:type="dxa"/>
                                  <w:vAlign w:val="center"/>
                                  <w:hideMark/>
                                </w:tcPr>
                                <w:p w14:paraId="7FB4F1B7" w14:textId="77777777" w:rsidR="005631AD" w:rsidRPr="00246119" w:rsidRDefault="005631AD" w:rsidP="00246119">
                                  <w:pPr>
                                    <w:pStyle w:val="TAC"/>
                                    <w:rPr>
                                      <w:sz w:val="12"/>
                                      <w:szCs w:val="12"/>
                                    </w:rPr>
                                  </w:pPr>
                                  <w:r w:rsidRPr="00246119">
                                    <w:rPr>
                                      <w:sz w:val="12"/>
                                      <w:szCs w:val="12"/>
                                    </w:rPr>
                                    <w:t>≥ 1</w:t>
                                  </w:r>
                                </w:p>
                              </w:tc>
                              <w:tc>
                                <w:tcPr>
                                  <w:tcW w:w="1878" w:type="dxa"/>
                                  <w:vAlign w:val="center"/>
                                  <w:hideMark/>
                                </w:tcPr>
                                <w:p w14:paraId="5BA9E766" w14:textId="77777777" w:rsidR="005631AD" w:rsidRPr="00246119" w:rsidRDefault="005631AD" w:rsidP="00246119">
                                  <w:pPr>
                                    <w:pStyle w:val="TAC"/>
                                    <w:rPr>
                                      <w:sz w:val="12"/>
                                      <w:szCs w:val="12"/>
                                    </w:rPr>
                                  </w:pPr>
                                  <w:r w:rsidRPr="00246119">
                                    <w:rPr>
                                      <w:sz w:val="12"/>
                                      <w:szCs w:val="12"/>
                                    </w:rPr>
                                    <w:t>Note 6</w:t>
                                  </w:r>
                                </w:p>
                              </w:tc>
                              <w:tc>
                                <w:tcPr>
                                  <w:tcW w:w="1043" w:type="dxa"/>
                                  <w:vAlign w:val="center"/>
                                  <w:hideMark/>
                                </w:tcPr>
                                <w:p w14:paraId="201F1FE1" w14:textId="77777777" w:rsidR="005631AD" w:rsidRPr="00246119" w:rsidRDefault="005631AD" w:rsidP="00246119">
                                  <w:pPr>
                                    <w:pStyle w:val="TAC"/>
                                    <w:rPr>
                                      <w:sz w:val="12"/>
                                      <w:szCs w:val="12"/>
                                    </w:rPr>
                                  </w:pPr>
                                  <w:r w:rsidRPr="00246119">
                                    <w:rPr>
                                      <w:sz w:val="12"/>
                                      <w:szCs w:val="12"/>
                                    </w:rPr>
                                    <w:t>Note 6</w:t>
                                  </w:r>
                                </w:p>
                              </w:tc>
                              <w:tc>
                                <w:tcPr>
                                  <w:tcW w:w="1180" w:type="dxa"/>
                                  <w:vAlign w:val="center"/>
                                  <w:hideMark/>
                                </w:tcPr>
                                <w:p w14:paraId="6516BCD3" w14:textId="77777777" w:rsidR="005631AD" w:rsidRPr="00246119" w:rsidRDefault="005631AD" w:rsidP="00246119">
                                  <w:pPr>
                                    <w:pStyle w:val="TAC"/>
                                    <w:rPr>
                                      <w:sz w:val="12"/>
                                      <w:szCs w:val="12"/>
                                    </w:rPr>
                                  </w:pPr>
                                  <w:r w:rsidRPr="00246119">
                                    <w:rPr>
                                      <w:sz w:val="12"/>
                                      <w:szCs w:val="12"/>
                                    </w:rPr>
                                    <w:t>Note 6</w:t>
                                  </w:r>
                                </w:p>
                              </w:tc>
                            </w:tr>
                            <w:tr w:rsidR="005631AD" w:rsidRPr="00374636" w14:paraId="3D31BD47" w14:textId="77777777" w:rsidTr="00E03CEC">
                              <w:trPr>
                                <w:trHeight w:val="187"/>
                                <w:jc w:val="center"/>
                              </w:trPr>
                              <w:tc>
                                <w:tcPr>
                                  <w:tcW w:w="882" w:type="dxa"/>
                                  <w:tcBorders>
                                    <w:top w:val="single" w:sz="4" w:space="0" w:color="auto"/>
                                    <w:left w:val="single" w:sz="4" w:space="0" w:color="auto"/>
                                    <w:bottom w:val="single" w:sz="4" w:space="0" w:color="auto"/>
                                    <w:right w:val="single" w:sz="4" w:space="0" w:color="auto"/>
                                  </w:tcBorders>
                                  <w:hideMark/>
                                </w:tcPr>
                                <w:p w14:paraId="00ED99BE" w14:textId="77777777" w:rsidR="005631AD" w:rsidRPr="00246119" w:rsidRDefault="005631AD" w:rsidP="00246119">
                                  <w:pPr>
                                    <w:pStyle w:val="TAL"/>
                                    <w:rPr>
                                      <w:sz w:val="12"/>
                                      <w:szCs w:val="12"/>
                                    </w:rPr>
                                  </w:pPr>
                                  <w:r w:rsidRPr="00246119">
                                    <w:rPr>
                                      <w:sz w:val="12"/>
                                      <w:szCs w:val="12"/>
                                    </w:rPr>
                                    <w:t>86 +</w:t>
                                  </w:r>
                                  <w:r w:rsidRPr="00246119">
                                    <w:rPr>
                                      <w:rFonts w:ascii="SimSun" w:hAnsi="SimSun"/>
                                      <w:sz w:val="12"/>
                                      <w:szCs w:val="12"/>
                                    </w:rPr>
                                    <w:t>Δ</w:t>
                                  </w:r>
                                </w:p>
                              </w:tc>
                              <w:tc>
                                <w:tcPr>
                                  <w:tcW w:w="1070" w:type="dxa"/>
                                  <w:vMerge/>
                                  <w:vAlign w:val="center"/>
                                  <w:hideMark/>
                                </w:tcPr>
                                <w:p w14:paraId="362FB237"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5ED4B78E" w14:textId="77777777" w:rsidR="005631AD" w:rsidRPr="00246119" w:rsidRDefault="005631AD" w:rsidP="00246119">
                                  <w:pPr>
                                    <w:pStyle w:val="TAC"/>
                                    <w:rPr>
                                      <w:sz w:val="12"/>
                                      <w:szCs w:val="12"/>
                                    </w:rPr>
                                  </w:pPr>
                                </w:p>
                              </w:tc>
                              <w:tc>
                                <w:tcPr>
                                  <w:tcW w:w="1043" w:type="dxa"/>
                                  <w:vAlign w:val="center"/>
                                  <w:hideMark/>
                                </w:tcPr>
                                <w:p w14:paraId="2192A425" w14:textId="77777777" w:rsidR="005631AD" w:rsidRPr="00246119" w:rsidRDefault="005631AD" w:rsidP="00246119">
                                  <w:pPr>
                                    <w:pStyle w:val="TAC"/>
                                    <w:rPr>
                                      <w:sz w:val="12"/>
                                      <w:szCs w:val="12"/>
                                    </w:rPr>
                                  </w:pPr>
                                  <w:r w:rsidRPr="00246119">
                                    <w:rPr>
                                      <w:sz w:val="12"/>
                                      <w:szCs w:val="12"/>
                                    </w:rPr>
                                    <w:t>≥ 104</w:t>
                                  </w:r>
                                </w:p>
                              </w:tc>
                              <w:tc>
                                <w:tcPr>
                                  <w:tcW w:w="1258" w:type="dxa"/>
                                  <w:vAlign w:val="center"/>
                                  <w:hideMark/>
                                </w:tcPr>
                                <w:p w14:paraId="11AFE5F4" w14:textId="77777777" w:rsidR="005631AD" w:rsidRPr="00246119" w:rsidRDefault="005631AD" w:rsidP="00246119">
                                  <w:pPr>
                                    <w:pStyle w:val="TAC"/>
                                    <w:rPr>
                                      <w:sz w:val="12"/>
                                      <w:szCs w:val="12"/>
                                    </w:rPr>
                                  </w:pPr>
                                  <w:r w:rsidRPr="00246119">
                                    <w:rPr>
                                      <w:sz w:val="12"/>
                                      <w:szCs w:val="12"/>
                                    </w:rPr>
                                    <w:t>≥ 1</w:t>
                                  </w:r>
                                </w:p>
                              </w:tc>
                              <w:tc>
                                <w:tcPr>
                                  <w:tcW w:w="1878" w:type="dxa"/>
                                  <w:vAlign w:val="center"/>
                                  <w:hideMark/>
                                </w:tcPr>
                                <w:p w14:paraId="24157232" w14:textId="77777777" w:rsidR="005631AD" w:rsidRPr="00246119" w:rsidRDefault="005631AD" w:rsidP="00246119">
                                  <w:pPr>
                                    <w:pStyle w:val="TAC"/>
                                    <w:rPr>
                                      <w:sz w:val="12"/>
                                      <w:szCs w:val="12"/>
                                    </w:rPr>
                                  </w:pPr>
                                  <w:r w:rsidRPr="00246119">
                                    <w:rPr>
                                      <w:sz w:val="12"/>
                                      <w:szCs w:val="12"/>
                                    </w:rPr>
                                    <w:t>Note 6</w:t>
                                  </w:r>
                                </w:p>
                              </w:tc>
                              <w:tc>
                                <w:tcPr>
                                  <w:tcW w:w="1043" w:type="dxa"/>
                                  <w:vAlign w:val="center"/>
                                  <w:hideMark/>
                                </w:tcPr>
                                <w:p w14:paraId="65CAB69D" w14:textId="77777777" w:rsidR="005631AD" w:rsidRPr="00246119" w:rsidRDefault="005631AD" w:rsidP="00246119">
                                  <w:pPr>
                                    <w:pStyle w:val="TAC"/>
                                    <w:rPr>
                                      <w:sz w:val="12"/>
                                      <w:szCs w:val="12"/>
                                    </w:rPr>
                                  </w:pPr>
                                  <w:r w:rsidRPr="00246119">
                                    <w:rPr>
                                      <w:sz w:val="12"/>
                                      <w:szCs w:val="12"/>
                                    </w:rPr>
                                    <w:t>Note 6</w:t>
                                  </w:r>
                                </w:p>
                              </w:tc>
                              <w:tc>
                                <w:tcPr>
                                  <w:tcW w:w="1180" w:type="dxa"/>
                                  <w:vAlign w:val="center"/>
                                  <w:hideMark/>
                                </w:tcPr>
                                <w:p w14:paraId="2CCC85B2" w14:textId="77777777" w:rsidR="005631AD" w:rsidRPr="00246119" w:rsidRDefault="005631AD" w:rsidP="00246119">
                                  <w:pPr>
                                    <w:pStyle w:val="TAC"/>
                                    <w:rPr>
                                      <w:sz w:val="12"/>
                                      <w:szCs w:val="12"/>
                                    </w:rPr>
                                  </w:pPr>
                                  <w:r w:rsidRPr="00246119">
                                    <w:rPr>
                                      <w:sz w:val="12"/>
                                      <w:szCs w:val="12"/>
                                    </w:rPr>
                                    <w:t>Note 6</w:t>
                                  </w:r>
                                </w:p>
                              </w:tc>
                            </w:tr>
                            <w:tr w:rsidR="005631AD" w:rsidRPr="00374636" w14:paraId="3D329845" w14:textId="77777777" w:rsidTr="00E03CEC">
                              <w:trPr>
                                <w:trHeight w:val="487"/>
                                <w:jc w:val="center"/>
                              </w:trPr>
                              <w:tc>
                                <w:tcPr>
                                  <w:tcW w:w="882" w:type="dxa"/>
                                  <w:vMerge w:val="restart"/>
                                  <w:tcBorders>
                                    <w:top w:val="single" w:sz="4" w:space="0" w:color="auto"/>
                                    <w:left w:val="single" w:sz="4" w:space="0" w:color="auto"/>
                                    <w:bottom w:val="single" w:sz="4" w:space="0" w:color="auto"/>
                                    <w:right w:val="single" w:sz="4" w:space="0" w:color="auto"/>
                                  </w:tcBorders>
                                  <w:vAlign w:val="center"/>
                                  <w:hideMark/>
                                </w:tcPr>
                                <w:p w14:paraId="38372ECD" w14:textId="77777777" w:rsidR="005631AD" w:rsidRPr="00246119" w:rsidRDefault="005631AD" w:rsidP="00246119">
                                  <w:pPr>
                                    <w:pStyle w:val="TAL"/>
                                    <w:rPr>
                                      <w:sz w:val="12"/>
                                      <w:szCs w:val="12"/>
                                    </w:rPr>
                                  </w:pPr>
                                  <w:r w:rsidRPr="00434C20">
                                    <w:rPr>
                                      <w:sz w:val="12"/>
                                      <w:szCs w:val="12"/>
                                    </w:rPr>
                                    <w:t>118 +</w:t>
                                  </w:r>
                                  <w:r w:rsidRPr="00434C20">
                                    <w:rPr>
                                      <w:rFonts w:ascii="SimSun" w:hAnsi="SimSun"/>
                                      <w:sz w:val="12"/>
                                      <w:szCs w:val="12"/>
                                    </w:rPr>
                                    <w:t>Δ</w:t>
                                  </w:r>
                                </w:p>
                              </w:tc>
                              <w:tc>
                                <w:tcPr>
                                  <w:tcW w:w="1070" w:type="dxa"/>
                                  <w:vMerge/>
                                  <w:vAlign w:val="center"/>
                                  <w:hideMark/>
                                </w:tcPr>
                                <w:p w14:paraId="380B386D" w14:textId="77777777" w:rsidR="005631AD" w:rsidRPr="00246119" w:rsidRDefault="005631AD" w:rsidP="00246119">
                                  <w:pPr>
                                    <w:spacing w:after="0"/>
                                    <w:rPr>
                                      <w:rFonts w:ascii="Arial" w:eastAsiaTheme="minorEastAsia" w:hAnsi="Arial" w:cs="Arial"/>
                                      <w:sz w:val="12"/>
                                      <w:szCs w:val="12"/>
                                    </w:rPr>
                                  </w:pPr>
                                </w:p>
                              </w:tc>
                              <w:tc>
                                <w:tcPr>
                                  <w:tcW w:w="913" w:type="dxa"/>
                                  <w:vMerge w:val="restart"/>
                                  <w:vAlign w:val="center"/>
                                  <w:hideMark/>
                                </w:tcPr>
                                <w:p w14:paraId="21809227" w14:textId="77777777" w:rsidR="005631AD" w:rsidRPr="00246119" w:rsidRDefault="005631AD" w:rsidP="00246119">
                                  <w:pPr>
                                    <w:pStyle w:val="TAC"/>
                                    <w:rPr>
                                      <w:sz w:val="12"/>
                                      <w:szCs w:val="12"/>
                                    </w:rPr>
                                  </w:pPr>
                                  <w:r w:rsidRPr="00246119">
                                    <w:rPr>
                                      <w:sz w:val="12"/>
                                      <w:szCs w:val="12"/>
                                    </w:rPr>
                                    <w:t>30</w:t>
                                  </w:r>
                                </w:p>
                              </w:tc>
                              <w:tc>
                                <w:tcPr>
                                  <w:tcW w:w="1043" w:type="dxa"/>
                                  <w:vMerge w:val="restart"/>
                                  <w:vAlign w:val="center"/>
                                  <w:hideMark/>
                                </w:tcPr>
                                <w:p w14:paraId="5C73B2DD" w14:textId="77777777" w:rsidR="005631AD" w:rsidRPr="00246119" w:rsidRDefault="005631AD" w:rsidP="00246119">
                                  <w:pPr>
                                    <w:pStyle w:val="TAC"/>
                                    <w:rPr>
                                      <w:sz w:val="12"/>
                                      <w:szCs w:val="12"/>
                                    </w:rPr>
                                  </w:pPr>
                                  <w:r w:rsidRPr="00246119">
                                    <w:rPr>
                                      <w:sz w:val="12"/>
                                      <w:szCs w:val="12"/>
                                    </w:rPr>
                                    <w:t>≥ 24</w:t>
                                  </w:r>
                                </w:p>
                              </w:tc>
                              <w:tc>
                                <w:tcPr>
                                  <w:tcW w:w="1258" w:type="dxa"/>
                                  <w:vMerge w:val="restart"/>
                                  <w:vAlign w:val="center"/>
                                  <w:hideMark/>
                                </w:tcPr>
                                <w:p w14:paraId="5DA1BA2D" w14:textId="77777777" w:rsidR="005631AD" w:rsidRPr="00246119" w:rsidRDefault="005631AD" w:rsidP="00246119">
                                  <w:pPr>
                                    <w:pStyle w:val="TAC"/>
                                    <w:rPr>
                                      <w:sz w:val="12"/>
                                      <w:szCs w:val="12"/>
                                    </w:rPr>
                                  </w:pPr>
                                  <w:r w:rsidRPr="00246119">
                                    <w:rPr>
                                      <w:sz w:val="12"/>
                                      <w:szCs w:val="12"/>
                                    </w:rPr>
                                    <w:t>≥ 4</w:t>
                                  </w:r>
                                </w:p>
                              </w:tc>
                              <w:tc>
                                <w:tcPr>
                                  <w:tcW w:w="1878" w:type="dxa"/>
                                  <w:vAlign w:val="center"/>
                                  <w:hideMark/>
                                </w:tcPr>
                                <w:p w14:paraId="20702DC9" w14:textId="77777777" w:rsidR="005631AD" w:rsidRPr="00246119" w:rsidRDefault="005631AD" w:rsidP="00246119">
                                  <w:pPr>
                                    <w:pStyle w:val="TAC"/>
                                    <w:rPr>
                                      <w:sz w:val="12"/>
                                      <w:szCs w:val="12"/>
                                    </w:rPr>
                                  </w:pPr>
                                  <w:r w:rsidRPr="00246119">
                                    <w:rPr>
                                      <w:sz w:val="12"/>
                                      <w:szCs w:val="12"/>
                                    </w:rPr>
                                    <w:t>NR_FDD_FR1_A, NR_TDD_FR1_A, NR_SDL_FR1_A</w:t>
                                  </w:r>
                                </w:p>
                              </w:tc>
                              <w:tc>
                                <w:tcPr>
                                  <w:tcW w:w="1043" w:type="dxa"/>
                                  <w:vAlign w:val="center"/>
                                  <w:hideMark/>
                                </w:tcPr>
                                <w:p w14:paraId="0A993EE8" w14:textId="77777777" w:rsidR="005631AD" w:rsidRPr="00246119" w:rsidRDefault="005631AD" w:rsidP="00246119">
                                  <w:pPr>
                                    <w:pStyle w:val="TAC"/>
                                    <w:rPr>
                                      <w:sz w:val="12"/>
                                      <w:szCs w:val="12"/>
                                    </w:rPr>
                                  </w:pPr>
                                  <w:r w:rsidRPr="00246119">
                                    <w:rPr>
                                      <w:sz w:val="12"/>
                                      <w:szCs w:val="12"/>
                                    </w:rPr>
                                    <w:t>-118</w:t>
                                  </w:r>
                                </w:p>
                              </w:tc>
                              <w:tc>
                                <w:tcPr>
                                  <w:tcW w:w="1180" w:type="dxa"/>
                                  <w:vAlign w:val="center"/>
                                  <w:hideMark/>
                                </w:tcPr>
                                <w:p w14:paraId="340EF750" w14:textId="77777777" w:rsidR="005631AD" w:rsidRPr="00246119" w:rsidRDefault="005631AD" w:rsidP="00246119">
                                  <w:pPr>
                                    <w:pStyle w:val="TAC"/>
                                    <w:rPr>
                                      <w:sz w:val="12"/>
                                      <w:szCs w:val="12"/>
                                    </w:rPr>
                                  </w:pPr>
                                  <w:r w:rsidRPr="00246119">
                                    <w:rPr>
                                      <w:sz w:val="12"/>
                                      <w:szCs w:val="12"/>
                                    </w:rPr>
                                    <w:t>-50</w:t>
                                  </w:r>
                                </w:p>
                              </w:tc>
                            </w:tr>
                            <w:tr w:rsidR="005631AD" w:rsidRPr="00374636" w14:paraId="22EAAED3"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59087199"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hideMark/>
                                </w:tcPr>
                                <w:p w14:paraId="33FACEF4"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37E22E59" w14:textId="77777777" w:rsidR="005631AD" w:rsidRPr="00246119" w:rsidRDefault="005631AD" w:rsidP="00246119">
                                  <w:pPr>
                                    <w:pStyle w:val="TAC"/>
                                    <w:rPr>
                                      <w:sz w:val="12"/>
                                      <w:szCs w:val="12"/>
                                    </w:rPr>
                                  </w:pPr>
                                </w:p>
                              </w:tc>
                              <w:tc>
                                <w:tcPr>
                                  <w:tcW w:w="1043" w:type="dxa"/>
                                  <w:vMerge/>
                                  <w:vAlign w:val="center"/>
                                  <w:hideMark/>
                                </w:tcPr>
                                <w:p w14:paraId="7B18DFA6" w14:textId="77777777" w:rsidR="005631AD" w:rsidRPr="00246119" w:rsidRDefault="005631AD" w:rsidP="00246119">
                                  <w:pPr>
                                    <w:pStyle w:val="TAC"/>
                                    <w:rPr>
                                      <w:sz w:val="12"/>
                                      <w:szCs w:val="12"/>
                                    </w:rPr>
                                  </w:pPr>
                                </w:p>
                              </w:tc>
                              <w:tc>
                                <w:tcPr>
                                  <w:tcW w:w="1258" w:type="dxa"/>
                                  <w:vMerge/>
                                  <w:vAlign w:val="center"/>
                                  <w:hideMark/>
                                </w:tcPr>
                                <w:p w14:paraId="0448E2E9" w14:textId="77777777" w:rsidR="005631AD" w:rsidRPr="00246119" w:rsidRDefault="005631AD" w:rsidP="00246119">
                                  <w:pPr>
                                    <w:pStyle w:val="TAC"/>
                                    <w:rPr>
                                      <w:sz w:val="12"/>
                                      <w:szCs w:val="12"/>
                                    </w:rPr>
                                  </w:pPr>
                                </w:p>
                              </w:tc>
                              <w:tc>
                                <w:tcPr>
                                  <w:tcW w:w="1878" w:type="dxa"/>
                                  <w:vAlign w:val="center"/>
                                  <w:hideMark/>
                                </w:tcPr>
                                <w:p w14:paraId="7B35C501" w14:textId="77777777" w:rsidR="005631AD" w:rsidRPr="00246119" w:rsidRDefault="005631AD" w:rsidP="00246119">
                                  <w:pPr>
                                    <w:pStyle w:val="TAC"/>
                                    <w:rPr>
                                      <w:sz w:val="12"/>
                                      <w:szCs w:val="12"/>
                                    </w:rPr>
                                  </w:pPr>
                                  <w:r w:rsidRPr="00246119">
                                    <w:rPr>
                                      <w:sz w:val="12"/>
                                      <w:szCs w:val="12"/>
                                    </w:rPr>
                                    <w:t>NR_FDD_FR1_B</w:t>
                                  </w:r>
                                </w:p>
                              </w:tc>
                              <w:tc>
                                <w:tcPr>
                                  <w:tcW w:w="1043" w:type="dxa"/>
                                  <w:hideMark/>
                                </w:tcPr>
                                <w:p w14:paraId="58D3B8B0" w14:textId="77777777" w:rsidR="005631AD" w:rsidRPr="00246119" w:rsidRDefault="005631AD" w:rsidP="00246119">
                                  <w:pPr>
                                    <w:pStyle w:val="TAC"/>
                                    <w:rPr>
                                      <w:sz w:val="12"/>
                                      <w:szCs w:val="12"/>
                                    </w:rPr>
                                  </w:pPr>
                                  <w:r w:rsidRPr="00246119">
                                    <w:rPr>
                                      <w:sz w:val="12"/>
                                      <w:szCs w:val="12"/>
                                    </w:rPr>
                                    <w:t>-117.5</w:t>
                                  </w:r>
                                </w:p>
                              </w:tc>
                              <w:tc>
                                <w:tcPr>
                                  <w:tcW w:w="1180" w:type="dxa"/>
                                  <w:hideMark/>
                                </w:tcPr>
                                <w:p w14:paraId="4D61258F" w14:textId="77777777" w:rsidR="005631AD" w:rsidRPr="00246119" w:rsidRDefault="005631AD" w:rsidP="00246119">
                                  <w:pPr>
                                    <w:pStyle w:val="TAC"/>
                                    <w:rPr>
                                      <w:sz w:val="12"/>
                                      <w:szCs w:val="12"/>
                                    </w:rPr>
                                  </w:pPr>
                                  <w:r w:rsidRPr="00246119">
                                    <w:rPr>
                                      <w:sz w:val="12"/>
                                      <w:szCs w:val="12"/>
                                    </w:rPr>
                                    <w:t>-50</w:t>
                                  </w:r>
                                </w:p>
                              </w:tc>
                            </w:tr>
                            <w:tr w:rsidR="005631AD" w:rsidRPr="00374636" w14:paraId="06B0F2D2"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2041A042"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hideMark/>
                                </w:tcPr>
                                <w:p w14:paraId="10ADC205"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74F8FC93" w14:textId="77777777" w:rsidR="005631AD" w:rsidRPr="00246119" w:rsidRDefault="005631AD" w:rsidP="00246119">
                                  <w:pPr>
                                    <w:pStyle w:val="TAC"/>
                                    <w:rPr>
                                      <w:sz w:val="12"/>
                                      <w:szCs w:val="12"/>
                                    </w:rPr>
                                  </w:pPr>
                                </w:p>
                              </w:tc>
                              <w:tc>
                                <w:tcPr>
                                  <w:tcW w:w="1043" w:type="dxa"/>
                                  <w:vMerge/>
                                  <w:vAlign w:val="center"/>
                                  <w:hideMark/>
                                </w:tcPr>
                                <w:p w14:paraId="0EFE8D8A" w14:textId="77777777" w:rsidR="005631AD" w:rsidRPr="00246119" w:rsidRDefault="005631AD" w:rsidP="00246119">
                                  <w:pPr>
                                    <w:pStyle w:val="TAC"/>
                                    <w:rPr>
                                      <w:sz w:val="12"/>
                                      <w:szCs w:val="12"/>
                                    </w:rPr>
                                  </w:pPr>
                                </w:p>
                              </w:tc>
                              <w:tc>
                                <w:tcPr>
                                  <w:tcW w:w="1258" w:type="dxa"/>
                                  <w:vMerge/>
                                  <w:vAlign w:val="center"/>
                                  <w:hideMark/>
                                </w:tcPr>
                                <w:p w14:paraId="56889D9B" w14:textId="77777777" w:rsidR="005631AD" w:rsidRPr="00246119" w:rsidRDefault="005631AD" w:rsidP="00246119">
                                  <w:pPr>
                                    <w:pStyle w:val="TAC"/>
                                    <w:rPr>
                                      <w:sz w:val="12"/>
                                      <w:szCs w:val="12"/>
                                    </w:rPr>
                                  </w:pPr>
                                </w:p>
                              </w:tc>
                              <w:tc>
                                <w:tcPr>
                                  <w:tcW w:w="1878" w:type="dxa"/>
                                  <w:vAlign w:val="center"/>
                                  <w:hideMark/>
                                </w:tcPr>
                                <w:p w14:paraId="52131F2B" w14:textId="77777777" w:rsidR="005631AD" w:rsidRPr="00246119" w:rsidRDefault="005631AD" w:rsidP="00246119">
                                  <w:pPr>
                                    <w:pStyle w:val="TAC"/>
                                    <w:rPr>
                                      <w:sz w:val="12"/>
                                      <w:szCs w:val="12"/>
                                    </w:rPr>
                                  </w:pPr>
                                  <w:r w:rsidRPr="00246119">
                                    <w:rPr>
                                      <w:sz w:val="12"/>
                                      <w:szCs w:val="12"/>
                                    </w:rPr>
                                    <w:t>NR_TDD_FR1_C</w:t>
                                  </w:r>
                                </w:p>
                              </w:tc>
                              <w:tc>
                                <w:tcPr>
                                  <w:tcW w:w="1043" w:type="dxa"/>
                                  <w:vAlign w:val="center"/>
                                  <w:hideMark/>
                                </w:tcPr>
                                <w:p w14:paraId="429FA8FC" w14:textId="77777777" w:rsidR="005631AD" w:rsidRPr="00246119" w:rsidRDefault="005631AD" w:rsidP="00246119">
                                  <w:pPr>
                                    <w:pStyle w:val="TAC"/>
                                    <w:rPr>
                                      <w:sz w:val="12"/>
                                      <w:szCs w:val="12"/>
                                    </w:rPr>
                                  </w:pPr>
                                  <w:r w:rsidRPr="00246119">
                                    <w:rPr>
                                      <w:sz w:val="12"/>
                                      <w:szCs w:val="12"/>
                                    </w:rPr>
                                    <w:t>-117</w:t>
                                  </w:r>
                                </w:p>
                              </w:tc>
                              <w:tc>
                                <w:tcPr>
                                  <w:tcW w:w="1180" w:type="dxa"/>
                                  <w:hideMark/>
                                </w:tcPr>
                                <w:p w14:paraId="0222A8C3" w14:textId="77777777" w:rsidR="005631AD" w:rsidRPr="00246119" w:rsidRDefault="005631AD" w:rsidP="00246119">
                                  <w:pPr>
                                    <w:pStyle w:val="TAC"/>
                                    <w:rPr>
                                      <w:sz w:val="12"/>
                                      <w:szCs w:val="12"/>
                                    </w:rPr>
                                  </w:pPr>
                                  <w:r w:rsidRPr="00246119">
                                    <w:rPr>
                                      <w:sz w:val="12"/>
                                      <w:szCs w:val="12"/>
                                    </w:rPr>
                                    <w:t>-50</w:t>
                                  </w:r>
                                </w:p>
                              </w:tc>
                            </w:tr>
                            <w:tr w:rsidR="005631AD" w:rsidRPr="00374636" w14:paraId="4E940D3C"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4D601BB0"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hideMark/>
                                </w:tcPr>
                                <w:p w14:paraId="7B12FEA6"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22C0216A" w14:textId="77777777" w:rsidR="005631AD" w:rsidRPr="00246119" w:rsidRDefault="005631AD" w:rsidP="00246119">
                                  <w:pPr>
                                    <w:pStyle w:val="TAC"/>
                                    <w:rPr>
                                      <w:sz w:val="12"/>
                                      <w:szCs w:val="12"/>
                                    </w:rPr>
                                  </w:pPr>
                                </w:p>
                              </w:tc>
                              <w:tc>
                                <w:tcPr>
                                  <w:tcW w:w="1043" w:type="dxa"/>
                                  <w:vMerge/>
                                  <w:vAlign w:val="center"/>
                                  <w:hideMark/>
                                </w:tcPr>
                                <w:p w14:paraId="3FCEA3C5" w14:textId="77777777" w:rsidR="005631AD" w:rsidRPr="00246119" w:rsidRDefault="005631AD" w:rsidP="00246119">
                                  <w:pPr>
                                    <w:pStyle w:val="TAC"/>
                                    <w:rPr>
                                      <w:sz w:val="12"/>
                                      <w:szCs w:val="12"/>
                                    </w:rPr>
                                  </w:pPr>
                                </w:p>
                              </w:tc>
                              <w:tc>
                                <w:tcPr>
                                  <w:tcW w:w="1258" w:type="dxa"/>
                                  <w:vMerge/>
                                  <w:vAlign w:val="center"/>
                                  <w:hideMark/>
                                </w:tcPr>
                                <w:p w14:paraId="756D823F" w14:textId="77777777" w:rsidR="005631AD" w:rsidRPr="00246119" w:rsidRDefault="005631AD" w:rsidP="00246119">
                                  <w:pPr>
                                    <w:pStyle w:val="TAC"/>
                                    <w:rPr>
                                      <w:sz w:val="12"/>
                                      <w:szCs w:val="12"/>
                                    </w:rPr>
                                  </w:pPr>
                                </w:p>
                              </w:tc>
                              <w:tc>
                                <w:tcPr>
                                  <w:tcW w:w="1878" w:type="dxa"/>
                                  <w:vAlign w:val="center"/>
                                  <w:hideMark/>
                                </w:tcPr>
                                <w:p w14:paraId="052AA83F" w14:textId="77777777" w:rsidR="005631AD" w:rsidRPr="00246119" w:rsidRDefault="005631AD" w:rsidP="00246119">
                                  <w:pPr>
                                    <w:pStyle w:val="TAC"/>
                                    <w:rPr>
                                      <w:sz w:val="12"/>
                                      <w:szCs w:val="12"/>
                                    </w:rPr>
                                  </w:pPr>
                                  <w:r w:rsidRPr="00246119">
                                    <w:rPr>
                                      <w:sz w:val="12"/>
                                      <w:szCs w:val="12"/>
                                    </w:rPr>
                                    <w:t>NR_FDD_FR1_D, NR_TDD_FR1_D</w:t>
                                  </w:r>
                                </w:p>
                              </w:tc>
                              <w:tc>
                                <w:tcPr>
                                  <w:tcW w:w="1043" w:type="dxa"/>
                                  <w:vAlign w:val="center"/>
                                  <w:hideMark/>
                                </w:tcPr>
                                <w:p w14:paraId="50852804" w14:textId="77777777" w:rsidR="005631AD" w:rsidRPr="00246119" w:rsidRDefault="005631AD" w:rsidP="00246119">
                                  <w:pPr>
                                    <w:pStyle w:val="TAC"/>
                                    <w:rPr>
                                      <w:sz w:val="12"/>
                                      <w:szCs w:val="12"/>
                                    </w:rPr>
                                  </w:pPr>
                                  <w:r w:rsidRPr="00246119">
                                    <w:rPr>
                                      <w:sz w:val="12"/>
                                      <w:szCs w:val="12"/>
                                    </w:rPr>
                                    <w:t>-116.5</w:t>
                                  </w:r>
                                </w:p>
                              </w:tc>
                              <w:tc>
                                <w:tcPr>
                                  <w:tcW w:w="1180" w:type="dxa"/>
                                  <w:hideMark/>
                                </w:tcPr>
                                <w:p w14:paraId="1F5D04F6" w14:textId="77777777" w:rsidR="005631AD" w:rsidRPr="00246119" w:rsidRDefault="005631AD" w:rsidP="00246119">
                                  <w:pPr>
                                    <w:pStyle w:val="TAC"/>
                                    <w:rPr>
                                      <w:sz w:val="12"/>
                                      <w:szCs w:val="12"/>
                                    </w:rPr>
                                  </w:pPr>
                                  <w:r w:rsidRPr="00246119">
                                    <w:rPr>
                                      <w:sz w:val="12"/>
                                      <w:szCs w:val="12"/>
                                    </w:rPr>
                                    <w:t>-50</w:t>
                                  </w:r>
                                </w:p>
                              </w:tc>
                            </w:tr>
                            <w:tr w:rsidR="005631AD" w:rsidRPr="00374636" w14:paraId="4D2763D3"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20CC95A9"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hideMark/>
                                </w:tcPr>
                                <w:p w14:paraId="63962638"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12452A88" w14:textId="77777777" w:rsidR="005631AD" w:rsidRPr="00246119" w:rsidRDefault="005631AD" w:rsidP="00246119">
                                  <w:pPr>
                                    <w:pStyle w:val="TAC"/>
                                    <w:rPr>
                                      <w:sz w:val="12"/>
                                      <w:szCs w:val="12"/>
                                    </w:rPr>
                                  </w:pPr>
                                </w:p>
                              </w:tc>
                              <w:tc>
                                <w:tcPr>
                                  <w:tcW w:w="1043" w:type="dxa"/>
                                  <w:vMerge/>
                                  <w:vAlign w:val="center"/>
                                  <w:hideMark/>
                                </w:tcPr>
                                <w:p w14:paraId="027D6460" w14:textId="77777777" w:rsidR="005631AD" w:rsidRPr="00246119" w:rsidRDefault="005631AD" w:rsidP="00246119">
                                  <w:pPr>
                                    <w:pStyle w:val="TAC"/>
                                    <w:rPr>
                                      <w:sz w:val="12"/>
                                      <w:szCs w:val="12"/>
                                    </w:rPr>
                                  </w:pPr>
                                </w:p>
                              </w:tc>
                              <w:tc>
                                <w:tcPr>
                                  <w:tcW w:w="1258" w:type="dxa"/>
                                  <w:vMerge/>
                                  <w:vAlign w:val="center"/>
                                  <w:hideMark/>
                                </w:tcPr>
                                <w:p w14:paraId="1F80567F" w14:textId="77777777" w:rsidR="005631AD" w:rsidRPr="00246119" w:rsidRDefault="005631AD" w:rsidP="00246119">
                                  <w:pPr>
                                    <w:pStyle w:val="TAC"/>
                                    <w:rPr>
                                      <w:sz w:val="12"/>
                                      <w:szCs w:val="12"/>
                                    </w:rPr>
                                  </w:pPr>
                                </w:p>
                              </w:tc>
                              <w:tc>
                                <w:tcPr>
                                  <w:tcW w:w="1878" w:type="dxa"/>
                                  <w:vAlign w:val="center"/>
                                  <w:hideMark/>
                                </w:tcPr>
                                <w:p w14:paraId="198312A5" w14:textId="77777777" w:rsidR="005631AD" w:rsidRPr="00246119" w:rsidRDefault="005631AD" w:rsidP="00246119">
                                  <w:pPr>
                                    <w:pStyle w:val="TAC"/>
                                    <w:rPr>
                                      <w:sz w:val="12"/>
                                      <w:szCs w:val="12"/>
                                    </w:rPr>
                                  </w:pPr>
                                  <w:r w:rsidRPr="00246119">
                                    <w:rPr>
                                      <w:sz w:val="12"/>
                                      <w:szCs w:val="12"/>
                                    </w:rPr>
                                    <w:t>NR_FDD_FR1_E, NR_TDD_FR1_E</w:t>
                                  </w:r>
                                </w:p>
                              </w:tc>
                              <w:tc>
                                <w:tcPr>
                                  <w:tcW w:w="1043" w:type="dxa"/>
                                  <w:vAlign w:val="center"/>
                                  <w:hideMark/>
                                </w:tcPr>
                                <w:p w14:paraId="546EF984" w14:textId="77777777" w:rsidR="005631AD" w:rsidRPr="00246119" w:rsidRDefault="005631AD" w:rsidP="00246119">
                                  <w:pPr>
                                    <w:pStyle w:val="TAC"/>
                                    <w:rPr>
                                      <w:sz w:val="12"/>
                                      <w:szCs w:val="12"/>
                                    </w:rPr>
                                  </w:pPr>
                                  <w:r w:rsidRPr="00246119">
                                    <w:rPr>
                                      <w:sz w:val="12"/>
                                      <w:szCs w:val="12"/>
                                    </w:rPr>
                                    <w:t>-116</w:t>
                                  </w:r>
                                </w:p>
                              </w:tc>
                              <w:tc>
                                <w:tcPr>
                                  <w:tcW w:w="1180" w:type="dxa"/>
                                  <w:hideMark/>
                                </w:tcPr>
                                <w:p w14:paraId="406711EC" w14:textId="77777777" w:rsidR="005631AD" w:rsidRPr="00246119" w:rsidRDefault="005631AD" w:rsidP="00246119">
                                  <w:pPr>
                                    <w:pStyle w:val="TAC"/>
                                    <w:rPr>
                                      <w:sz w:val="12"/>
                                      <w:szCs w:val="12"/>
                                    </w:rPr>
                                  </w:pPr>
                                  <w:r w:rsidRPr="00246119">
                                    <w:rPr>
                                      <w:sz w:val="12"/>
                                      <w:szCs w:val="12"/>
                                    </w:rPr>
                                    <w:t>-50</w:t>
                                  </w:r>
                                </w:p>
                              </w:tc>
                            </w:tr>
                            <w:tr w:rsidR="005631AD" w:rsidRPr="00374636" w14:paraId="5193F426"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7B2D6E5D"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hideMark/>
                                </w:tcPr>
                                <w:p w14:paraId="18EFE863"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46B2E885" w14:textId="77777777" w:rsidR="005631AD" w:rsidRPr="00246119" w:rsidRDefault="005631AD" w:rsidP="00246119">
                                  <w:pPr>
                                    <w:pStyle w:val="TAC"/>
                                    <w:rPr>
                                      <w:sz w:val="12"/>
                                      <w:szCs w:val="12"/>
                                    </w:rPr>
                                  </w:pPr>
                                </w:p>
                              </w:tc>
                              <w:tc>
                                <w:tcPr>
                                  <w:tcW w:w="1043" w:type="dxa"/>
                                  <w:vMerge/>
                                  <w:vAlign w:val="center"/>
                                  <w:hideMark/>
                                </w:tcPr>
                                <w:p w14:paraId="588F05E4" w14:textId="77777777" w:rsidR="005631AD" w:rsidRPr="00246119" w:rsidRDefault="005631AD" w:rsidP="00246119">
                                  <w:pPr>
                                    <w:pStyle w:val="TAC"/>
                                    <w:rPr>
                                      <w:sz w:val="12"/>
                                      <w:szCs w:val="12"/>
                                    </w:rPr>
                                  </w:pPr>
                                </w:p>
                              </w:tc>
                              <w:tc>
                                <w:tcPr>
                                  <w:tcW w:w="1258" w:type="dxa"/>
                                  <w:vMerge/>
                                  <w:vAlign w:val="center"/>
                                  <w:hideMark/>
                                </w:tcPr>
                                <w:p w14:paraId="01E1D1ED" w14:textId="77777777" w:rsidR="005631AD" w:rsidRPr="00246119" w:rsidRDefault="005631AD" w:rsidP="00246119">
                                  <w:pPr>
                                    <w:pStyle w:val="TAC"/>
                                    <w:rPr>
                                      <w:sz w:val="12"/>
                                      <w:szCs w:val="12"/>
                                    </w:rPr>
                                  </w:pPr>
                                </w:p>
                              </w:tc>
                              <w:tc>
                                <w:tcPr>
                                  <w:tcW w:w="1878" w:type="dxa"/>
                                  <w:vAlign w:val="center"/>
                                  <w:hideMark/>
                                </w:tcPr>
                                <w:p w14:paraId="4F3F1942" w14:textId="77777777" w:rsidR="005631AD" w:rsidRPr="00246119" w:rsidRDefault="005631AD" w:rsidP="00246119">
                                  <w:pPr>
                                    <w:pStyle w:val="TAC"/>
                                    <w:rPr>
                                      <w:sz w:val="12"/>
                                      <w:szCs w:val="12"/>
                                    </w:rPr>
                                  </w:pPr>
                                  <w:r w:rsidRPr="00246119">
                                    <w:rPr>
                                      <w:sz w:val="12"/>
                                      <w:szCs w:val="12"/>
                                    </w:rPr>
                                    <w:t>NR_FDD_FR1_F</w:t>
                                  </w:r>
                                </w:p>
                              </w:tc>
                              <w:tc>
                                <w:tcPr>
                                  <w:tcW w:w="1043" w:type="dxa"/>
                                  <w:vAlign w:val="center"/>
                                  <w:hideMark/>
                                </w:tcPr>
                                <w:p w14:paraId="42B8E09B" w14:textId="77777777" w:rsidR="005631AD" w:rsidRPr="00246119" w:rsidRDefault="005631AD" w:rsidP="00246119">
                                  <w:pPr>
                                    <w:pStyle w:val="TAC"/>
                                    <w:rPr>
                                      <w:sz w:val="12"/>
                                      <w:szCs w:val="12"/>
                                    </w:rPr>
                                  </w:pPr>
                                  <w:r w:rsidRPr="00246119">
                                    <w:rPr>
                                      <w:sz w:val="12"/>
                                      <w:szCs w:val="12"/>
                                    </w:rPr>
                                    <w:t>-115.5</w:t>
                                  </w:r>
                                </w:p>
                              </w:tc>
                              <w:tc>
                                <w:tcPr>
                                  <w:tcW w:w="1180" w:type="dxa"/>
                                  <w:hideMark/>
                                </w:tcPr>
                                <w:p w14:paraId="498D6CCE" w14:textId="77777777" w:rsidR="005631AD" w:rsidRPr="00246119" w:rsidRDefault="005631AD" w:rsidP="00246119">
                                  <w:pPr>
                                    <w:pStyle w:val="TAC"/>
                                    <w:rPr>
                                      <w:sz w:val="12"/>
                                      <w:szCs w:val="12"/>
                                    </w:rPr>
                                  </w:pPr>
                                  <w:r w:rsidRPr="00246119">
                                    <w:rPr>
                                      <w:sz w:val="12"/>
                                      <w:szCs w:val="12"/>
                                    </w:rPr>
                                    <w:t>-50</w:t>
                                  </w:r>
                                </w:p>
                              </w:tc>
                            </w:tr>
                            <w:tr w:rsidR="005631AD" w:rsidRPr="00374636" w14:paraId="6BD2CDB0"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340A436D"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hideMark/>
                                </w:tcPr>
                                <w:p w14:paraId="08C97C7A"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34B8F990" w14:textId="77777777" w:rsidR="005631AD" w:rsidRPr="00246119" w:rsidRDefault="005631AD" w:rsidP="00246119">
                                  <w:pPr>
                                    <w:pStyle w:val="TAC"/>
                                    <w:rPr>
                                      <w:sz w:val="12"/>
                                      <w:szCs w:val="12"/>
                                    </w:rPr>
                                  </w:pPr>
                                </w:p>
                              </w:tc>
                              <w:tc>
                                <w:tcPr>
                                  <w:tcW w:w="1043" w:type="dxa"/>
                                  <w:vMerge/>
                                  <w:vAlign w:val="center"/>
                                  <w:hideMark/>
                                </w:tcPr>
                                <w:p w14:paraId="374AC75B" w14:textId="77777777" w:rsidR="005631AD" w:rsidRPr="00246119" w:rsidRDefault="005631AD" w:rsidP="00246119">
                                  <w:pPr>
                                    <w:pStyle w:val="TAC"/>
                                    <w:rPr>
                                      <w:sz w:val="12"/>
                                      <w:szCs w:val="12"/>
                                    </w:rPr>
                                  </w:pPr>
                                </w:p>
                              </w:tc>
                              <w:tc>
                                <w:tcPr>
                                  <w:tcW w:w="1258" w:type="dxa"/>
                                  <w:vMerge/>
                                  <w:vAlign w:val="center"/>
                                  <w:hideMark/>
                                </w:tcPr>
                                <w:p w14:paraId="4ACEB0D2" w14:textId="77777777" w:rsidR="005631AD" w:rsidRPr="00246119" w:rsidRDefault="005631AD" w:rsidP="00246119">
                                  <w:pPr>
                                    <w:pStyle w:val="TAC"/>
                                    <w:rPr>
                                      <w:sz w:val="12"/>
                                      <w:szCs w:val="12"/>
                                    </w:rPr>
                                  </w:pPr>
                                </w:p>
                              </w:tc>
                              <w:tc>
                                <w:tcPr>
                                  <w:tcW w:w="1878" w:type="dxa"/>
                                  <w:vAlign w:val="center"/>
                                  <w:hideMark/>
                                </w:tcPr>
                                <w:p w14:paraId="76623C0E" w14:textId="77777777" w:rsidR="005631AD" w:rsidRPr="00246119" w:rsidRDefault="005631AD" w:rsidP="00246119">
                                  <w:pPr>
                                    <w:pStyle w:val="TAC"/>
                                    <w:rPr>
                                      <w:sz w:val="12"/>
                                      <w:szCs w:val="12"/>
                                    </w:rPr>
                                  </w:pPr>
                                  <w:r w:rsidRPr="00246119">
                                    <w:rPr>
                                      <w:sz w:val="12"/>
                                      <w:szCs w:val="12"/>
                                    </w:rPr>
                                    <w:t>NR_FDD_FR1_G</w:t>
                                  </w:r>
                                </w:p>
                              </w:tc>
                              <w:tc>
                                <w:tcPr>
                                  <w:tcW w:w="1043" w:type="dxa"/>
                                  <w:vAlign w:val="center"/>
                                  <w:hideMark/>
                                </w:tcPr>
                                <w:p w14:paraId="31A6E823" w14:textId="77777777" w:rsidR="005631AD" w:rsidRPr="00246119" w:rsidRDefault="005631AD" w:rsidP="00246119">
                                  <w:pPr>
                                    <w:pStyle w:val="TAC"/>
                                    <w:rPr>
                                      <w:sz w:val="12"/>
                                      <w:szCs w:val="12"/>
                                    </w:rPr>
                                  </w:pPr>
                                  <w:r w:rsidRPr="00246119">
                                    <w:rPr>
                                      <w:sz w:val="12"/>
                                      <w:szCs w:val="12"/>
                                    </w:rPr>
                                    <w:t>-115</w:t>
                                  </w:r>
                                </w:p>
                              </w:tc>
                              <w:tc>
                                <w:tcPr>
                                  <w:tcW w:w="1180" w:type="dxa"/>
                                  <w:hideMark/>
                                </w:tcPr>
                                <w:p w14:paraId="6B2454B6" w14:textId="77777777" w:rsidR="005631AD" w:rsidRPr="00246119" w:rsidRDefault="005631AD" w:rsidP="00246119">
                                  <w:pPr>
                                    <w:pStyle w:val="TAC"/>
                                    <w:rPr>
                                      <w:sz w:val="12"/>
                                      <w:szCs w:val="12"/>
                                    </w:rPr>
                                  </w:pPr>
                                  <w:r w:rsidRPr="00246119">
                                    <w:rPr>
                                      <w:sz w:val="12"/>
                                      <w:szCs w:val="12"/>
                                    </w:rPr>
                                    <w:t>-50</w:t>
                                  </w:r>
                                </w:p>
                              </w:tc>
                            </w:tr>
                            <w:tr w:rsidR="005631AD" w:rsidRPr="00374636" w14:paraId="45E46D08"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1129D7A5"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hideMark/>
                                </w:tcPr>
                                <w:p w14:paraId="0D428E6A"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4D5E3832" w14:textId="77777777" w:rsidR="005631AD" w:rsidRPr="00246119" w:rsidRDefault="005631AD" w:rsidP="00246119">
                                  <w:pPr>
                                    <w:pStyle w:val="TAC"/>
                                    <w:rPr>
                                      <w:sz w:val="12"/>
                                      <w:szCs w:val="12"/>
                                    </w:rPr>
                                  </w:pPr>
                                </w:p>
                              </w:tc>
                              <w:tc>
                                <w:tcPr>
                                  <w:tcW w:w="1043" w:type="dxa"/>
                                  <w:vMerge/>
                                  <w:vAlign w:val="center"/>
                                  <w:hideMark/>
                                </w:tcPr>
                                <w:p w14:paraId="329EBF24" w14:textId="77777777" w:rsidR="005631AD" w:rsidRPr="00246119" w:rsidRDefault="005631AD" w:rsidP="00246119">
                                  <w:pPr>
                                    <w:pStyle w:val="TAC"/>
                                    <w:rPr>
                                      <w:sz w:val="12"/>
                                      <w:szCs w:val="12"/>
                                    </w:rPr>
                                  </w:pPr>
                                </w:p>
                              </w:tc>
                              <w:tc>
                                <w:tcPr>
                                  <w:tcW w:w="1258" w:type="dxa"/>
                                  <w:vMerge/>
                                  <w:vAlign w:val="center"/>
                                  <w:hideMark/>
                                </w:tcPr>
                                <w:p w14:paraId="0F178DEA" w14:textId="77777777" w:rsidR="005631AD" w:rsidRPr="00246119" w:rsidRDefault="005631AD" w:rsidP="00246119">
                                  <w:pPr>
                                    <w:pStyle w:val="TAC"/>
                                    <w:rPr>
                                      <w:sz w:val="12"/>
                                      <w:szCs w:val="12"/>
                                    </w:rPr>
                                  </w:pPr>
                                </w:p>
                              </w:tc>
                              <w:tc>
                                <w:tcPr>
                                  <w:tcW w:w="1878" w:type="dxa"/>
                                  <w:vAlign w:val="center"/>
                                  <w:hideMark/>
                                </w:tcPr>
                                <w:p w14:paraId="15AC0893" w14:textId="77777777" w:rsidR="005631AD" w:rsidRPr="00246119" w:rsidRDefault="005631AD" w:rsidP="00246119">
                                  <w:pPr>
                                    <w:pStyle w:val="TAC"/>
                                    <w:rPr>
                                      <w:sz w:val="12"/>
                                      <w:szCs w:val="12"/>
                                    </w:rPr>
                                  </w:pPr>
                                  <w:r w:rsidRPr="00246119">
                                    <w:rPr>
                                      <w:sz w:val="12"/>
                                      <w:szCs w:val="12"/>
                                    </w:rPr>
                                    <w:t>NR_FDD_FR1_H</w:t>
                                  </w:r>
                                </w:p>
                              </w:tc>
                              <w:tc>
                                <w:tcPr>
                                  <w:tcW w:w="1043" w:type="dxa"/>
                                  <w:vAlign w:val="center"/>
                                  <w:hideMark/>
                                </w:tcPr>
                                <w:p w14:paraId="03D1BC95" w14:textId="77777777" w:rsidR="005631AD" w:rsidRPr="00246119" w:rsidRDefault="005631AD" w:rsidP="00246119">
                                  <w:pPr>
                                    <w:pStyle w:val="TAC"/>
                                    <w:rPr>
                                      <w:sz w:val="12"/>
                                      <w:szCs w:val="12"/>
                                    </w:rPr>
                                  </w:pPr>
                                  <w:r w:rsidRPr="00246119">
                                    <w:rPr>
                                      <w:sz w:val="12"/>
                                      <w:szCs w:val="12"/>
                                    </w:rPr>
                                    <w:t>-114.5</w:t>
                                  </w:r>
                                </w:p>
                              </w:tc>
                              <w:tc>
                                <w:tcPr>
                                  <w:tcW w:w="1180" w:type="dxa"/>
                                  <w:hideMark/>
                                </w:tcPr>
                                <w:p w14:paraId="203C570E" w14:textId="77777777" w:rsidR="005631AD" w:rsidRPr="00246119" w:rsidRDefault="005631AD" w:rsidP="00246119">
                                  <w:pPr>
                                    <w:pStyle w:val="TAC"/>
                                    <w:rPr>
                                      <w:sz w:val="12"/>
                                      <w:szCs w:val="12"/>
                                    </w:rPr>
                                  </w:pPr>
                                  <w:r w:rsidRPr="00246119">
                                    <w:rPr>
                                      <w:sz w:val="12"/>
                                      <w:szCs w:val="12"/>
                                    </w:rPr>
                                    <w:t>-50</w:t>
                                  </w:r>
                                </w:p>
                              </w:tc>
                            </w:tr>
                            <w:tr w:rsidR="005631AD" w:rsidRPr="00374636" w14:paraId="54FFB4B1" w14:textId="77777777" w:rsidTr="00E03CEC">
                              <w:trPr>
                                <w:trHeight w:val="187"/>
                                <w:jc w:val="center"/>
                              </w:trPr>
                              <w:tc>
                                <w:tcPr>
                                  <w:tcW w:w="882" w:type="dxa"/>
                                  <w:tcBorders>
                                    <w:top w:val="single" w:sz="4" w:space="0" w:color="auto"/>
                                    <w:left w:val="single" w:sz="4" w:space="0" w:color="auto"/>
                                    <w:bottom w:val="single" w:sz="4" w:space="0" w:color="auto"/>
                                    <w:right w:val="single" w:sz="4" w:space="0" w:color="auto"/>
                                  </w:tcBorders>
                                </w:tcPr>
                                <w:p w14:paraId="6737A78B" w14:textId="77777777" w:rsidR="005631AD" w:rsidRPr="00246119" w:rsidRDefault="005631AD" w:rsidP="00246119">
                                  <w:pPr>
                                    <w:pStyle w:val="TAL"/>
                                    <w:rPr>
                                      <w:sz w:val="12"/>
                                      <w:szCs w:val="12"/>
                                    </w:rPr>
                                  </w:pPr>
                                  <w:r w:rsidRPr="00246119">
                                    <w:rPr>
                                      <w:sz w:val="12"/>
                                      <w:szCs w:val="12"/>
                                    </w:rPr>
                                    <w:t>109 +</w:t>
                                  </w:r>
                                  <w:r w:rsidRPr="00246119">
                                    <w:rPr>
                                      <w:rFonts w:ascii="SimSun" w:hAnsi="SimSun"/>
                                      <w:sz w:val="12"/>
                                      <w:szCs w:val="12"/>
                                    </w:rPr>
                                    <w:t>Δ</w:t>
                                  </w:r>
                                </w:p>
                              </w:tc>
                              <w:tc>
                                <w:tcPr>
                                  <w:tcW w:w="1070" w:type="dxa"/>
                                  <w:vMerge/>
                                  <w:vAlign w:val="center"/>
                                </w:tcPr>
                                <w:p w14:paraId="5D235EF4"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30FEA037" w14:textId="77777777" w:rsidR="005631AD" w:rsidRPr="00246119" w:rsidRDefault="005631AD" w:rsidP="00246119">
                                  <w:pPr>
                                    <w:pStyle w:val="TAC"/>
                                    <w:rPr>
                                      <w:sz w:val="12"/>
                                      <w:szCs w:val="12"/>
                                    </w:rPr>
                                  </w:pPr>
                                </w:p>
                              </w:tc>
                              <w:tc>
                                <w:tcPr>
                                  <w:tcW w:w="1043" w:type="dxa"/>
                                  <w:vAlign w:val="center"/>
                                </w:tcPr>
                                <w:p w14:paraId="33553533" w14:textId="77777777" w:rsidR="005631AD" w:rsidRPr="00246119" w:rsidRDefault="005631AD" w:rsidP="00246119">
                                  <w:pPr>
                                    <w:pStyle w:val="TAC"/>
                                    <w:rPr>
                                      <w:sz w:val="12"/>
                                      <w:szCs w:val="12"/>
                                    </w:rPr>
                                  </w:pPr>
                                  <w:r w:rsidRPr="00246119">
                                    <w:rPr>
                                      <w:sz w:val="12"/>
                                      <w:szCs w:val="12"/>
                                    </w:rPr>
                                    <w:t>≥ 48</w:t>
                                  </w:r>
                                </w:p>
                              </w:tc>
                              <w:tc>
                                <w:tcPr>
                                  <w:tcW w:w="1258" w:type="dxa"/>
                                  <w:vAlign w:val="center"/>
                                </w:tcPr>
                                <w:p w14:paraId="66E6A97C" w14:textId="77777777" w:rsidR="005631AD" w:rsidRPr="00246119" w:rsidRDefault="005631AD" w:rsidP="00246119">
                                  <w:pPr>
                                    <w:pStyle w:val="TAC"/>
                                    <w:rPr>
                                      <w:sz w:val="12"/>
                                      <w:szCs w:val="12"/>
                                    </w:rPr>
                                  </w:pPr>
                                  <w:r w:rsidRPr="00246119">
                                    <w:rPr>
                                      <w:sz w:val="12"/>
                                      <w:szCs w:val="12"/>
                                    </w:rPr>
                                    <w:t>≥ 1</w:t>
                                  </w:r>
                                </w:p>
                              </w:tc>
                              <w:tc>
                                <w:tcPr>
                                  <w:tcW w:w="1878" w:type="dxa"/>
                                  <w:vAlign w:val="center"/>
                                </w:tcPr>
                                <w:p w14:paraId="3A00F096" w14:textId="77777777" w:rsidR="005631AD" w:rsidRPr="00246119" w:rsidRDefault="005631AD" w:rsidP="00246119">
                                  <w:pPr>
                                    <w:pStyle w:val="TAC"/>
                                    <w:rPr>
                                      <w:sz w:val="12"/>
                                      <w:szCs w:val="12"/>
                                    </w:rPr>
                                  </w:pPr>
                                  <w:r w:rsidRPr="00246119">
                                    <w:rPr>
                                      <w:sz w:val="12"/>
                                      <w:szCs w:val="12"/>
                                    </w:rPr>
                                    <w:t>Note 6</w:t>
                                  </w:r>
                                </w:p>
                              </w:tc>
                              <w:tc>
                                <w:tcPr>
                                  <w:tcW w:w="1043" w:type="dxa"/>
                                  <w:vAlign w:val="center"/>
                                </w:tcPr>
                                <w:p w14:paraId="511A6B9B" w14:textId="77777777" w:rsidR="005631AD" w:rsidRPr="00246119" w:rsidRDefault="005631AD" w:rsidP="00246119">
                                  <w:pPr>
                                    <w:pStyle w:val="TAC"/>
                                    <w:rPr>
                                      <w:sz w:val="12"/>
                                      <w:szCs w:val="12"/>
                                    </w:rPr>
                                  </w:pPr>
                                  <w:r w:rsidRPr="00246119">
                                    <w:rPr>
                                      <w:sz w:val="12"/>
                                      <w:szCs w:val="12"/>
                                    </w:rPr>
                                    <w:t>Note 6</w:t>
                                  </w:r>
                                </w:p>
                              </w:tc>
                              <w:tc>
                                <w:tcPr>
                                  <w:tcW w:w="1180" w:type="dxa"/>
                                  <w:vAlign w:val="center"/>
                                </w:tcPr>
                                <w:p w14:paraId="7D9EED3A" w14:textId="77777777" w:rsidR="005631AD" w:rsidRPr="00246119" w:rsidRDefault="005631AD" w:rsidP="00246119">
                                  <w:pPr>
                                    <w:pStyle w:val="TAC"/>
                                    <w:rPr>
                                      <w:sz w:val="12"/>
                                      <w:szCs w:val="12"/>
                                    </w:rPr>
                                  </w:pPr>
                                  <w:r w:rsidRPr="00246119">
                                    <w:rPr>
                                      <w:sz w:val="12"/>
                                      <w:szCs w:val="12"/>
                                    </w:rPr>
                                    <w:t>Note 6</w:t>
                                  </w:r>
                                </w:p>
                              </w:tc>
                            </w:tr>
                            <w:tr w:rsidR="005631AD" w:rsidRPr="00374636" w14:paraId="452C6D40" w14:textId="77777777" w:rsidTr="00E03CEC">
                              <w:trPr>
                                <w:trHeight w:val="187"/>
                                <w:jc w:val="center"/>
                              </w:trPr>
                              <w:tc>
                                <w:tcPr>
                                  <w:tcW w:w="882" w:type="dxa"/>
                                  <w:tcBorders>
                                    <w:top w:val="single" w:sz="4" w:space="0" w:color="auto"/>
                                    <w:left w:val="single" w:sz="4" w:space="0" w:color="auto"/>
                                    <w:bottom w:val="single" w:sz="4" w:space="0" w:color="auto"/>
                                    <w:right w:val="single" w:sz="4" w:space="0" w:color="auto"/>
                                  </w:tcBorders>
                                </w:tcPr>
                                <w:p w14:paraId="70C3D66B" w14:textId="77777777" w:rsidR="005631AD" w:rsidRPr="00246119" w:rsidRDefault="005631AD" w:rsidP="00246119">
                                  <w:pPr>
                                    <w:pStyle w:val="TAL"/>
                                    <w:rPr>
                                      <w:sz w:val="12"/>
                                      <w:szCs w:val="12"/>
                                    </w:rPr>
                                  </w:pPr>
                                  <w:r w:rsidRPr="00434C20">
                                    <w:rPr>
                                      <w:sz w:val="12"/>
                                      <w:szCs w:val="12"/>
                                      <w:highlight w:val="yellow"/>
                                    </w:rPr>
                                    <w:t>28 +</w:t>
                                  </w:r>
                                  <w:r w:rsidRPr="00434C20">
                                    <w:rPr>
                                      <w:rFonts w:ascii="SimSun" w:hAnsi="SimSun"/>
                                      <w:sz w:val="12"/>
                                      <w:szCs w:val="12"/>
                                      <w:highlight w:val="yellow"/>
                                    </w:rPr>
                                    <w:t>Δ</w:t>
                                  </w:r>
                                </w:p>
                              </w:tc>
                              <w:tc>
                                <w:tcPr>
                                  <w:tcW w:w="1070" w:type="dxa"/>
                                  <w:vMerge/>
                                  <w:vAlign w:val="center"/>
                                </w:tcPr>
                                <w:p w14:paraId="2405CB32"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0D510E9D" w14:textId="77777777" w:rsidR="005631AD" w:rsidRPr="00246119" w:rsidRDefault="005631AD" w:rsidP="00246119">
                                  <w:pPr>
                                    <w:pStyle w:val="TAC"/>
                                    <w:rPr>
                                      <w:sz w:val="12"/>
                                      <w:szCs w:val="12"/>
                                    </w:rPr>
                                  </w:pPr>
                                </w:p>
                              </w:tc>
                              <w:tc>
                                <w:tcPr>
                                  <w:tcW w:w="1043" w:type="dxa"/>
                                  <w:vAlign w:val="center"/>
                                </w:tcPr>
                                <w:p w14:paraId="79AA6184" w14:textId="77777777" w:rsidR="005631AD" w:rsidRPr="00246119" w:rsidRDefault="005631AD" w:rsidP="00246119">
                                  <w:pPr>
                                    <w:pStyle w:val="TAC"/>
                                    <w:rPr>
                                      <w:sz w:val="12"/>
                                      <w:szCs w:val="12"/>
                                    </w:rPr>
                                  </w:pPr>
                                  <w:r w:rsidRPr="00246119">
                                    <w:rPr>
                                      <w:sz w:val="12"/>
                                      <w:szCs w:val="12"/>
                                    </w:rPr>
                                    <w:t>≥ 132</w:t>
                                  </w:r>
                                </w:p>
                              </w:tc>
                              <w:tc>
                                <w:tcPr>
                                  <w:tcW w:w="1258" w:type="dxa"/>
                                  <w:vAlign w:val="center"/>
                                </w:tcPr>
                                <w:p w14:paraId="186C05E8" w14:textId="77777777" w:rsidR="005631AD" w:rsidRPr="00246119" w:rsidRDefault="005631AD" w:rsidP="00246119">
                                  <w:pPr>
                                    <w:pStyle w:val="TAC"/>
                                    <w:rPr>
                                      <w:sz w:val="12"/>
                                      <w:szCs w:val="12"/>
                                    </w:rPr>
                                  </w:pPr>
                                  <w:r w:rsidRPr="00246119">
                                    <w:rPr>
                                      <w:sz w:val="12"/>
                                      <w:szCs w:val="12"/>
                                    </w:rPr>
                                    <w:t>≥ 1</w:t>
                                  </w:r>
                                </w:p>
                              </w:tc>
                              <w:tc>
                                <w:tcPr>
                                  <w:tcW w:w="1878" w:type="dxa"/>
                                  <w:vAlign w:val="center"/>
                                </w:tcPr>
                                <w:p w14:paraId="032B5FFD" w14:textId="77777777" w:rsidR="005631AD" w:rsidRPr="00246119" w:rsidRDefault="005631AD" w:rsidP="00246119">
                                  <w:pPr>
                                    <w:pStyle w:val="TAC"/>
                                    <w:rPr>
                                      <w:sz w:val="12"/>
                                      <w:szCs w:val="12"/>
                                    </w:rPr>
                                  </w:pPr>
                                  <w:r w:rsidRPr="00246119">
                                    <w:rPr>
                                      <w:sz w:val="12"/>
                                      <w:szCs w:val="12"/>
                                    </w:rPr>
                                    <w:t>Note 6</w:t>
                                  </w:r>
                                </w:p>
                              </w:tc>
                              <w:tc>
                                <w:tcPr>
                                  <w:tcW w:w="1043" w:type="dxa"/>
                                  <w:vAlign w:val="center"/>
                                </w:tcPr>
                                <w:p w14:paraId="320E240F" w14:textId="77777777" w:rsidR="005631AD" w:rsidRPr="00246119" w:rsidRDefault="005631AD" w:rsidP="00246119">
                                  <w:pPr>
                                    <w:pStyle w:val="TAC"/>
                                    <w:rPr>
                                      <w:sz w:val="12"/>
                                      <w:szCs w:val="12"/>
                                    </w:rPr>
                                  </w:pPr>
                                  <w:r w:rsidRPr="00246119">
                                    <w:rPr>
                                      <w:sz w:val="12"/>
                                      <w:szCs w:val="12"/>
                                    </w:rPr>
                                    <w:t>Note 6</w:t>
                                  </w:r>
                                </w:p>
                              </w:tc>
                              <w:tc>
                                <w:tcPr>
                                  <w:tcW w:w="1180" w:type="dxa"/>
                                  <w:vAlign w:val="center"/>
                                </w:tcPr>
                                <w:p w14:paraId="638A214D" w14:textId="77777777" w:rsidR="005631AD" w:rsidRPr="00246119" w:rsidRDefault="005631AD" w:rsidP="00246119">
                                  <w:pPr>
                                    <w:pStyle w:val="TAC"/>
                                    <w:rPr>
                                      <w:sz w:val="12"/>
                                      <w:szCs w:val="12"/>
                                    </w:rPr>
                                  </w:pPr>
                                  <w:r w:rsidRPr="00246119">
                                    <w:rPr>
                                      <w:sz w:val="12"/>
                                      <w:szCs w:val="12"/>
                                    </w:rPr>
                                    <w:t>Note 6</w:t>
                                  </w:r>
                                </w:p>
                              </w:tc>
                            </w:tr>
                            <w:tr w:rsidR="005631AD" w:rsidRPr="00374636" w14:paraId="23BBB129" w14:textId="77777777" w:rsidTr="00E03CEC">
                              <w:trPr>
                                <w:trHeight w:val="31"/>
                                <w:jc w:val="center"/>
                              </w:trPr>
                              <w:tc>
                                <w:tcPr>
                                  <w:tcW w:w="882" w:type="dxa"/>
                                  <w:vMerge w:val="restart"/>
                                  <w:tcBorders>
                                    <w:top w:val="single" w:sz="4" w:space="0" w:color="auto"/>
                                    <w:left w:val="single" w:sz="4" w:space="0" w:color="auto"/>
                                    <w:bottom w:val="single" w:sz="4" w:space="0" w:color="auto"/>
                                    <w:right w:val="single" w:sz="4" w:space="0" w:color="auto"/>
                                  </w:tcBorders>
                                </w:tcPr>
                                <w:p w14:paraId="546807C4" w14:textId="77777777" w:rsidR="005631AD" w:rsidRPr="00246119" w:rsidRDefault="005631AD" w:rsidP="00246119">
                                  <w:pPr>
                                    <w:pStyle w:val="TAL"/>
                                    <w:rPr>
                                      <w:sz w:val="12"/>
                                      <w:szCs w:val="12"/>
                                    </w:rPr>
                                  </w:pPr>
                                  <w:r w:rsidRPr="00246119">
                                    <w:rPr>
                                      <w:sz w:val="12"/>
                                      <w:szCs w:val="12"/>
                                    </w:rPr>
                                    <w:t>147 +</w:t>
                                  </w:r>
                                  <w:r w:rsidRPr="00246119">
                                    <w:rPr>
                                      <w:rFonts w:ascii="SimSun" w:hAnsi="SimSun"/>
                                      <w:sz w:val="12"/>
                                      <w:szCs w:val="12"/>
                                    </w:rPr>
                                    <w:t>Δ</w:t>
                                  </w:r>
                                </w:p>
                              </w:tc>
                              <w:tc>
                                <w:tcPr>
                                  <w:tcW w:w="1070" w:type="dxa"/>
                                  <w:vMerge/>
                                  <w:vAlign w:val="center"/>
                                </w:tcPr>
                                <w:p w14:paraId="35FECA0A" w14:textId="77777777" w:rsidR="005631AD" w:rsidRPr="00246119" w:rsidRDefault="005631AD" w:rsidP="00246119">
                                  <w:pPr>
                                    <w:spacing w:after="0"/>
                                    <w:rPr>
                                      <w:rFonts w:ascii="Arial" w:eastAsiaTheme="minorEastAsia" w:hAnsi="Arial" w:cs="Arial"/>
                                      <w:sz w:val="12"/>
                                      <w:szCs w:val="12"/>
                                    </w:rPr>
                                  </w:pPr>
                                </w:p>
                              </w:tc>
                              <w:tc>
                                <w:tcPr>
                                  <w:tcW w:w="913" w:type="dxa"/>
                                  <w:vMerge w:val="restart"/>
                                  <w:vAlign w:val="center"/>
                                </w:tcPr>
                                <w:p w14:paraId="0A99A153" w14:textId="77777777" w:rsidR="005631AD" w:rsidRPr="00246119" w:rsidRDefault="005631AD" w:rsidP="00246119">
                                  <w:pPr>
                                    <w:pStyle w:val="TAC"/>
                                    <w:rPr>
                                      <w:sz w:val="12"/>
                                      <w:szCs w:val="12"/>
                                    </w:rPr>
                                  </w:pPr>
                                  <w:r w:rsidRPr="00246119">
                                    <w:rPr>
                                      <w:sz w:val="12"/>
                                      <w:szCs w:val="12"/>
                                    </w:rPr>
                                    <w:t>60</w:t>
                                  </w:r>
                                </w:p>
                              </w:tc>
                              <w:tc>
                                <w:tcPr>
                                  <w:tcW w:w="1043" w:type="dxa"/>
                                  <w:vMerge w:val="restart"/>
                                  <w:vAlign w:val="center"/>
                                </w:tcPr>
                                <w:p w14:paraId="42CEAFC4" w14:textId="77777777" w:rsidR="005631AD" w:rsidRPr="00246119" w:rsidRDefault="005631AD" w:rsidP="00246119">
                                  <w:pPr>
                                    <w:pStyle w:val="TAC"/>
                                    <w:rPr>
                                      <w:sz w:val="12"/>
                                      <w:szCs w:val="12"/>
                                    </w:rPr>
                                  </w:pPr>
                                  <w:r w:rsidRPr="00246119">
                                    <w:rPr>
                                      <w:sz w:val="12"/>
                                      <w:szCs w:val="12"/>
                                    </w:rPr>
                                    <w:t>≥ 24</w:t>
                                  </w:r>
                                </w:p>
                              </w:tc>
                              <w:tc>
                                <w:tcPr>
                                  <w:tcW w:w="1258" w:type="dxa"/>
                                  <w:vMerge w:val="restart"/>
                                  <w:vAlign w:val="center"/>
                                </w:tcPr>
                                <w:p w14:paraId="0E39B80A" w14:textId="77777777" w:rsidR="005631AD" w:rsidRPr="00246119" w:rsidRDefault="005631AD" w:rsidP="00246119">
                                  <w:pPr>
                                    <w:pStyle w:val="TAC"/>
                                    <w:rPr>
                                      <w:sz w:val="12"/>
                                      <w:szCs w:val="12"/>
                                    </w:rPr>
                                  </w:pPr>
                                  <w:r w:rsidRPr="00246119">
                                    <w:rPr>
                                      <w:sz w:val="12"/>
                                      <w:szCs w:val="12"/>
                                    </w:rPr>
                                    <w:t>≥ 4</w:t>
                                  </w:r>
                                </w:p>
                              </w:tc>
                              <w:tc>
                                <w:tcPr>
                                  <w:tcW w:w="1878" w:type="dxa"/>
                                  <w:vAlign w:val="center"/>
                                </w:tcPr>
                                <w:p w14:paraId="57561632" w14:textId="77777777" w:rsidR="005631AD" w:rsidRPr="00246119" w:rsidRDefault="005631AD" w:rsidP="00246119">
                                  <w:pPr>
                                    <w:pStyle w:val="TAC"/>
                                    <w:rPr>
                                      <w:sz w:val="12"/>
                                      <w:szCs w:val="12"/>
                                    </w:rPr>
                                  </w:pPr>
                                  <w:r w:rsidRPr="00246119">
                                    <w:rPr>
                                      <w:sz w:val="12"/>
                                      <w:szCs w:val="12"/>
                                    </w:rPr>
                                    <w:t>NR_FDD_FR1_A, NR_TDD_FR1_A, NR_SDL_FR1_A</w:t>
                                  </w:r>
                                </w:p>
                              </w:tc>
                              <w:tc>
                                <w:tcPr>
                                  <w:tcW w:w="1043" w:type="dxa"/>
                                  <w:vAlign w:val="center"/>
                                </w:tcPr>
                                <w:p w14:paraId="1C9E6FB5" w14:textId="77777777" w:rsidR="005631AD" w:rsidRPr="00246119" w:rsidRDefault="005631AD" w:rsidP="00246119">
                                  <w:pPr>
                                    <w:pStyle w:val="TAC"/>
                                    <w:rPr>
                                      <w:sz w:val="12"/>
                                      <w:szCs w:val="12"/>
                                    </w:rPr>
                                  </w:pPr>
                                  <w:r w:rsidRPr="00246119">
                                    <w:rPr>
                                      <w:sz w:val="12"/>
                                      <w:szCs w:val="12"/>
                                    </w:rPr>
                                    <w:t>-115</w:t>
                                  </w:r>
                                </w:p>
                              </w:tc>
                              <w:tc>
                                <w:tcPr>
                                  <w:tcW w:w="1180" w:type="dxa"/>
                                  <w:vAlign w:val="center"/>
                                </w:tcPr>
                                <w:p w14:paraId="053029AE" w14:textId="77777777" w:rsidR="005631AD" w:rsidRPr="00246119" w:rsidRDefault="005631AD" w:rsidP="00246119">
                                  <w:pPr>
                                    <w:pStyle w:val="TAC"/>
                                    <w:rPr>
                                      <w:sz w:val="12"/>
                                      <w:szCs w:val="12"/>
                                    </w:rPr>
                                  </w:pPr>
                                  <w:r w:rsidRPr="00246119">
                                    <w:rPr>
                                      <w:sz w:val="12"/>
                                      <w:szCs w:val="12"/>
                                    </w:rPr>
                                    <w:t>-50</w:t>
                                  </w:r>
                                </w:p>
                              </w:tc>
                            </w:tr>
                            <w:tr w:rsidR="005631AD" w:rsidRPr="00374636" w14:paraId="7AB739BF" w14:textId="77777777" w:rsidTr="00E03CEC">
                              <w:trPr>
                                <w:trHeight w:val="24"/>
                                <w:jc w:val="center"/>
                              </w:trPr>
                              <w:tc>
                                <w:tcPr>
                                  <w:tcW w:w="882" w:type="dxa"/>
                                  <w:vMerge/>
                                  <w:tcBorders>
                                    <w:top w:val="single" w:sz="4" w:space="0" w:color="auto"/>
                                    <w:left w:val="single" w:sz="4" w:space="0" w:color="auto"/>
                                    <w:bottom w:val="single" w:sz="4" w:space="0" w:color="auto"/>
                                    <w:right w:val="single" w:sz="4" w:space="0" w:color="auto"/>
                                  </w:tcBorders>
                                  <w:vAlign w:val="center"/>
                                </w:tcPr>
                                <w:p w14:paraId="7288272A"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tcPr>
                                <w:p w14:paraId="6C537C14"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59CBF4FD" w14:textId="77777777" w:rsidR="005631AD" w:rsidRPr="00246119" w:rsidRDefault="005631AD" w:rsidP="00246119">
                                  <w:pPr>
                                    <w:pStyle w:val="TAC"/>
                                    <w:rPr>
                                      <w:sz w:val="12"/>
                                      <w:szCs w:val="12"/>
                                    </w:rPr>
                                  </w:pPr>
                                </w:p>
                              </w:tc>
                              <w:tc>
                                <w:tcPr>
                                  <w:tcW w:w="1043" w:type="dxa"/>
                                  <w:vMerge/>
                                  <w:vAlign w:val="center"/>
                                </w:tcPr>
                                <w:p w14:paraId="00827324" w14:textId="77777777" w:rsidR="005631AD" w:rsidRPr="00246119" w:rsidRDefault="005631AD" w:rsidP="00246119">
                                  <w:pPr>
                                    <w:pStyle w:val="TAC"/>
                                    <w:rPr>
                                      <w:sz w:val="12"/>
                                      <w:szCs w:val="12"/>
                                    </w:rPr>
                                  </w:pPr>
                                </w:p>
                              </w:tc>
                              <w:tc>
                                <w:tcPr>
                                  <w:tcW w:w="1258" w:type="dxa"/>
                                  <w:vMerge/>
                                  <w:vAlign w:val="center"/>
                                </w:tcPr>
                                <w:p w14:paraId="2787EEC4" w14:textId="77777777" w:rsidR="005631AD" w:rsidRPr="00246119" w:rsidRDefault="005631AD" w:rsidP="00246119">
                                  <w:pPr>
                                    <w:pStyle w:val="TAC"/>
                                    <w:rPr>
                                      <w:sz w:val="12"/>
                                      <w:szCs w:val="12"/>
                                    </w:rPr>
                                  </w:pPr>
                                </w:p>
                              </w:tc>
                              <w:tc>
                                <w:tcPr>
                                  <w:tcW w:w="1878" w:type="dxa"/>
                                  <w:vAlign w:val="center"/>
                                </w:tcPr>
                                <w:p w14:paraId="24DFA202" w14:textId="77777777" w:rsidR="005631AD" w:rsidRPr="00246119" w:rsidRDefault="005631AD" w:rsidP="00246119">
                                  <w:pPr>
                                    <w:pStyle w:val="TAC"/>
                                    <w:rPr>
                                      <w:sz w:val="12"/>
                                      <w:szCs w:val="12"/>
                                    </w:rPr>
                                  </w:pPr>
                                  <w:r w:rsidRPr="00246119">
                                    <w:rPr>
                                      <w:sz w:val="12"/>
                                      <w:szCs w:val="12"/>
                                    </w:rPr>
                                    <w:t>NR_FDD_FR1_B</w:t>
                                  </w:r>
                                </w:p>
                              </w:tc>
                              <w:tc>
                                <w:tcPr>
                                  <w:tcW w:w="1043" w:type="dxa"/>
                                </w:tcPr>
                                <w:p w14:paraId="3256ECAC" w14:textId="77777777" w:rsidR="005631AD" w:rsidRPr="00246119" w:rsidRDefault="005631AD" w:rsidP="00246119">
                                  <w:pPr>
                                    <w:pStyle w:val="TAC"/>
                                    <w:rPr>
                                      <w:sz w:val="12"/>
                                      <w:szCs w:val="12"/>
                                    </w:rPr>
                                  </w:pPr>
                                  <w:r w:rsidRPr="00246119">
                                    <w:rPr>
                                      <w:sz w:val="12"/>
                                      <w:szCs w:val="12"/>
                                    </w:rPr>
                                    <w:t>-114.5</w:t>
                                  </w:r>
                                </w:p>
                              </w:tc>
                              <w:tc>
                                <w:tcPr>
                                  <w:tcW w:w="1180" w:type="dxa"/>
                                </w:tcPr>
                                <w:p w14:paraId="4BC25EAF" w14:textId="77777777" w:rsidR="005631AD" w:rsidRPr="00246119" w:rsidRDefault="005631AD" w:rsidP="00246119">
                                  <w:pPr>
                                    <w:pStyle w:val="TAC"/>
                                    <w:rPr>
                                      <w:sz w:val="12"/>
                                      <w:szCs w:val="12"/>
                                    </w:rPr>
                                  </w:pPr>
                                  <w:r w:rsidRPr="00246119">
                                    <w:rPr>
                                      <w:sz w:val="12"/>
                                      <w:szCs w:val="12"/>
                                    </w:rPr>
                                    <w:t>-50</w:t>
                                  </w:r>
                                </w:p>
                              </w:tc>
                            </w:tr>
                            <w:tr w:rsidR="005631AD" w:rsidRPr="00374636" w14:paraId="59E8F2BF" w14:textId="77777777" w:rsidTr="00E03CEC">
                              <w:trPr>
                                <w:trHeight w:val="24"/>
                                <w:jc w:val="center"/>
                              </w:trPr>
                              <w:tc>
                                <w:tcPr>
                                  <w:tcW w:w="882" w:type="dxa"/>
                                  <w:vMerge/>
                                  <w:tcBorders>
                                    <w:top w:val="single" w:sz="4" w:space="0" w:color="auto"/>
                                    <w:left w:val="single" w:sz="4" w:space="0" w:color="auto"/>
                                    <w:bottom w:val="single" w:sz="4" w:space="0" w:color="auto"/>
                                    <w:right w:val="single" w:sz="4" w:space="0" w:color="auto"/>
                                  </w:tcBorders>
                                  <w:vAlign w:val="center"/>
                                </w:tcPr>
                                <w:p w14:paraId="622F588F"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tcPr>
                                <w:p w14:paraId="4D654FAC"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42AE5EA3" w14:textId="77777777" w:rsidR="005631AD" w:rsidRPr="00246119" w:rsidRDefault="005631AD" w:rsidP="00246119">
                                  <w:pPr>
                                    <w:pStyle w:val="TAC"/>
                                    <w:rPr>
                                      <w:sz w:val="12"/>
                                      <w:szCs w:val="12"/>
                                    </w:rPr>
                                  </w:pPr>
                                </w:p>
                              </w:tc>
                              <w:tc>
                                <w:tcPr>
                                  <w:tcW w:w="1043" w:type="dxa"/>
                                  <w:vMerge/>
                                  <w:vAlign w:val="center"/>
                                </w:tcPr>
                                <w:p w14:paraId="3671754C" w14:textId="77777777" w:rsidR="005631AD" w:rsidRPr="00246119" w:rsidRDefault="005631AD" w:rsidP="00246119">
                                  <w:pPr>
                                    <w:pStyle w:val="TAC"/>
                                    <w:rPr>
                                      <w:sz w:val="12"/>
                                      <w:szCs w:val="12"/>
                                    </w:rPr>
                                  </w:pPr>
                                </w:p>
                              </w:tc>
                              <w:tc>
                                <w:tcPr>
                                  <w:tcW w:w="1258" w:type="dxa"/>
                                  <w:vMerge/>
                                  <w:vAlign w:val="center"/>
                                </w:tcPr>
                                <w:p w14:paraId="39ADB588" w14:textId="77777777" w:rsidR="005631AD" w:rsidRPr="00246119" w:rsidRDefault="005631AD" w:rsidP="00246119">
                                  <w:pPr>
                                    <w:pStyle w:val="TAC"/>
                                    <w:rPr>
                                      <w:sz w:val="12"/>
                                      <w:szCs w:val="12"/>
                                    </w:rPr>
                                  </w:pPr>
                                </w:p>
                              </w:tc>
                              <w:tc>
                                <w:tcPr>
                                  <w:tcW w:w="1878" w:type="dxa"/>
                                  <w:vAlign w:val="center"/>
                                </w:tcPr>
                                <w:p w14:paraId="581A02D6" w14:textId="77777777" w:rsidR="005631AD" w:rsidRPr="00246119" w:rsidRDefault="005631AD" w:rsidP="00246119">
                                  <w:pPr>
                                    <w:pStyle w:val="TAC"/>
                                    <w:rPr>
                                      <w:sz w:val="12"/>
                                      <w:szCs w:val="12"/>
                                    </w:rPr>
                                  </w:pPr>
                                  <w:r w:rsidRPr="00246119">
                                    <w:rPr>
                                      <w:sz w:val="12"/>
                                      <w:szCs w:val="12"/>
                                    </w:rPr>
                                    <w:t>NR_TDD_FR1_C</w:t>
                                  </w:r>
                                </w:p>
                              </w:tc>
                              <w:tc>
                                <w:tcPr>
                                  <w:tcW w:w="1043" w:type="dxa"/>
                                  <w:vAlign w:val="center"/>
                                </w:tcPr>
                                <w:p w14:paraId="78EBC32D" w14:textId="77777777" w:rsidR="005631AD" w:rsidRPr="00246119" w:rsidRDefault="005631AD" w:rsidP="00246119">
                                  <w:pPr>
                                    <w:pStyle w:val="TAC"/>
                                    <w:rPr>
                                      <w:sz w:val="12"/>
                                      <w:szCs w:val="12"/>
                                    </w:rPr>
                                  </w:pPr>
                                  <w:r w:rsidRPr="00246119">
                                    <w:rPr>
                                      <w:sz w:val="12"/>
                                      <w:szCs w:val="12"/>
                                    </w:rPr>
                                    <w:t>-114</w:t>
                                  </w:r>
                                </w:p>
                              </w:tc>
                              <w:tc>
                                <w:tcPr>
                                  <w:tcW w:w="1180" w:type="dxa"/>
                                </w:tcPr>
                                <w:p w14:paraId="07AB83B9" w14:textId="77777777" w:rsidR="005631AD" w:rsidRPr="00246119" w:rsidRDefault="005631AD" w:rsidP="00246119">
                                  <w:pPr>
                                    <w:pStyle w:val="TAC"/>
                                    <w:rPr>
                                      <w:sz w:val="12"/>
                                      <w:szCs w:val="12"/>
                                    </w:rPr>
                                  </w:pPr>
                                  <w:r w:rsidRPr="00246119">
                                    <w:rPr>
                                      <w:sz w:val="12"/>
                                      <w:szCs w:val="12"/>
                                    </w:rPr>
                                    <w:t>-50</w:t>
                                  </w:r>
                                </w:p>
                              </w:tc>
                            </w:tr>
                            <w:tr w:rsidR="005631AD" w:rsidRPr="00374636" w14:paraId="30733CEC" w14:textId="77777777" w:rsidTr="00E03CEC">
                              <w:trPr>
                                <w:trHeight w:val="24"/>
                                <w:jc w:val="center"/>
                              </w:trPr>
                              <w:tc>
                                <w:tcPr>
                                  <w:tcW w:w="882" w:type="dxa"/>
                                  <w:vMerge/>
                                  <w:tcBorders>
                                    <w:top w:val="single" w:sz="4" w:space="0" w:color="auto"/>
                                    <w:left w:val="single" w:sz="4" w:space="0" w:color="auto"/>
                                    <w:bottom w:val="single" w:sz="4" w:space="0" w:color="auto"/>
                                    <w:right w:val="single" w:sz="4" w:space="0" w:color="auto"/>
                                  </w:tcBorders>
                                  <w:vAlign w:val="center"/>
                                </w:tcPr>
                                <w:p w14:paraId="58B57F79"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tcPr>
                                <w:p w14:paraId="45E828FC"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76793831" w14:textId="77777777" w:rsidR="005631AD" w:rsidRPr="00246119" w:rsidRDefault="005631AD" w:rsidP="00246119">
                                  <w:pPr>
                                    <w:pStyle w:val="TAC"/>
                                    <w:rPr>
                                      <w:sz w:val="12"/>
                                      <w:szCs w:val="12"/>
                                    </w:rPr>
                                  </w:pPr>
                                </w:p>
                              </w:tc>
                              <w:tc>
                                <w:tcPr>
                                  <w:tcW w:w="1043" w:type="dxa"/>
                                  <w:vMerge/>
                                  <w:vAlign w:val="center"/>
                                </w:tcPr>
                                <w:p w14:paraId="236D982E" w14:textId="77777777" w:rsidR="005631AD" w:rsidRPr="00246119" w:rsidRDefault="005631AD" w:rsidP="00246119">
                                  <w:pPr>
                                    <w:pStyle w:val="TAC"/>
                                    <w:rPr>
                                      <w:sz w:val="12"/>
                                      <w:szCs w:val="12"/>
                                    </w:rPr>
                                  </w:pPr>
                                </w:p>
                              </w:tc>
                              <w:tc>
                                <w:tcPr>
                                  <w:tcW w:w="1258" w:type="dxa"/>
                                  <w:vMerge/>
                                  <w:vAlign w:val="center"/>
                                </w:tcPr>
                                <w:p w14:paraId="3E73D13C" w14:textId="77777777" w:rsidR="005631AD" w:rsidRPr="00246119" w:rsidRDefault="005631AD" w:rsidP="00246119">
                                  <w:pPr>
                                    <w:pStyle w:val="TAC"/>
                                    <w:rPr>
                                      <w:sz w:val="12"/>
                                      <w:szCs w:val="12"/>
                                    </w:rPr>
                                  </w:pPr>
                                </w:p>
                              </w:tc>
                              <w:tc>
                                <w:tcPr>
                                  <w:tcW w:w="1878" w:type="dxa"/>
                                  <w:vAlign w:val="center"/>
                                </w:tcPr>
                                <w:p w14:paraId="7C2ED14C" w14:textId="77777777" w:rsidR="005631AD" w:rsidRPr="00246119" w:rsidRDefault="005631AD" w:rsidP="00246119">
                                  <w:pPr>
                                    <w:pStyle w:val="TAC"/>
                                    <w:rPr>
                                      <w:sz w:val="12"/>
                                      <w:szCs w:val="12"/>
                                    </w:rPr>
                                  </w:pPr>
                                  <w:r w:rsidRPr="00246119">
                                    <w:rPr>
                                      <w:sz w:val="12"/>
                                      <w:szCs w:val="12"/>
                                    </w:rPr>
                                    <w:t>NR_FDD_FR1_D, NR_TDD_FR1_D</w:t>
                                  </w:r>
                                </w:p>
                              </w:tc>
                              <w:tc>
                                <w:tcPr>
                                  <w:tcW w:w="1043" w:type="dxa"/>
                                  <w:vAlign w:val="center"/>
                                </w:tcPr>
                                <w:p w14:paraId="2B203D08" w14:textId="77777777" w:rsidR="005631AD" w:rsidRPr="00246119" w:rsidRDefault="005631AD" w:rsidP="00246119">
                                  <w:pPr>
                                    <w:pStyle w:val="TAC"/>
                                    <w:rPr>
                                      <w:sz w:val="12"/>
                                      <w:szCs w:val="12"/>
                                    </w:rPr>
                                  </w:pPr>
                                  <w:r w:rsidRPr="00246119">
                                    <w:rPr>
                                      <w:sz w:val="12"/>
                                      <w:szCs w:val="12"/>
                                    </w:rPr>
                                    <w:t>-113.5</w:t>
                                  </w:r>
                                </w:p>
                              </w:tc>
                              <w:tc>
                                <w:tcPr>
                                  <w:tcW w:w="1180" w:type="dxa"/>
                                </w:tcPr>
                                <w:p w14:paraId="0ED22F74" w14:textId="77777777" w:rsidR="005631AD" w:rsidRPr="00246119" w:rsidRDefault="005631AD" w:rsidP="00246119">
                                  <w:pPr>
                                    <w:pStyle w:val="TAC"/>
                                    <w:rPr>
                                      <w:sz w:val="12"/>
                                      <w:szCs w:val="12"/>
                                    </w:rPr>
                                  </w:pPr>
                                  <w:r w:rsidRPr="00246119">
                                    <w:rPr>
                                      <w:sz w:val="12"/>
                                      <w:szCs w:val="12"/>
                                    </w:rPr>
                                    <w:t>-50</w:t>
                                  </w:r>
                                </w:p>
                              </w:tc>
                            </w:tr>
                            <w:tr w:rsidR="005631AD" w:rsidRPr="00374636" w14:paraId="0F6E6ED0" w14:textId="77777777" w:rsidTr="00E03CEC">
                              <w:trPr>
                                <w:trHeight w:val="24"/>
                                <w:jc w:val="center"/>
                              </w:trPr>
                              <w:tc>
                                <w:tcPr>
                                  <w:tcW w:w="882" w:type="dxa"/>
                                  <w:vMerge/>
                                  <w:tcBorders>
                                    <w:top w:val="single" w:sz="4" w:space="0" w:color="auto"/>
                                    <w:left w:val="single" w:sz="4" w:space="0" w:color="auto"/>
                                    <w:bottom w:val="single" w:sz="4" w:space="0" w:color="auto"/>
                                    <w:right w:val="single" w:sz="4" w:space="0" w:color="auto"/>
                                  </w:tcBorders>
                                  <w:vAlign w:val="center"/>
                                </w:tcPr>
                                <w:p w14:paraId="4FF50406"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tcPr>
                                <w:p w14:paraId="05A82F4D"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202B5DA3" w14:textId="77777777" w:rsidR="005631AD" w:rsidRPr="00246119" w:rsidRDefault="005631AD" w:rsidP="00246119">
                                  <w:pPr>
                                    <w:pStyle w:val="TAC"/>
                                    <w:rPr>
                                      <w:sz w:val="12"/>
                                      <w:szCs w:val="12"/>
                                    </w:rPr>
                                  </w:pPr>
                                </w:p>
                              </w:tc>
                              <w:tc>
                                <w:tcPr>
                                  <w:tcW w:w="1043" w:type="dxa"/>
                                  <w:vMerge/>
                                  <w:vAlign w:val="center"/>
                                </w:tcPr>
                                <w:p w14:paraId="3AB406B0" w14:textId="77777777" w:rsidR="005631AD" w:rsidRPr="00246119" w:rsidRDefault="005631AD" w:rsidP="00246119">
                                  <w:pPr>
                                    <w:pStyle w:val="TAC"/>
                                    <w:rPr>
                                      <w:sz w:val="12"/>
                                      <w:szCs w:val="12"/>
                                    </w:rPr>
                                  </w:pPr>
                                </w:p>
                              </w:tc>
                              <w:tc>
                                <w:tcPr>
                                  <w:tcW w:w="1258" w:type="dxa"/>
                                  <w:vMerge/>
                                  <w:vAlign w:val="center"/>
                                </w:tcPr>
                                <w:p w14:paraId="27716AED" w14:textId="77777777" w:rsidR="005631AD" w:rsidRPr="00246119" w:rsidRDefault="005631AD" w:rsidP="00246119">
                                  <w:pPr>
                                    <w:pStyle w:val="TAC"/>
                                    <w:rPr>
                                      <w:sz w:val="12"/>
                                      <w:szCs w:val="12"/>
                                    </w:rPr>
                                  </w:pPr>
                                </w:p>
                              </w:tc>
                              <w:tc>
                                <w:tcPr>
                                  <w:tcW w:w="1878" w:type="dxa"/>
                                  <w:vAlign w:val="center"/>
                                </w:tcPr>
                                <w:p w14:paraId="451FC988" w14:textId="77777777" w:rsidR="005631AD" w:rsidRPr="00246119" w:rsidRDefault="005631AD" w:rsidP="00246119">
                                  <w:pPr>
                                    <w:pStyle w:val="TAC"/>
                                    <w:rPr>
                                      <w:sz w:val="12"/>
                                      <w:szCs w:val="12"/>
                                    </w:rPr>
                                  </w:pPr>
                                  <w:r w:rsidRPr="00246119">
                                    <w:rPr>
                                      <w:sz w:val="12"/>
                                      <w:szCs w:val="12"/>
                                    </w:rPr>
                                    <w:t>NR_FDD_FR1_E, NR_TDD_FR1_E</w:t>
                                  </w:r>
                                </w:p>
                              </w:tc>
                              <w:tc>
                                <w:tcPr>
                                  <w:tcW w:w="1043" w:type="dxa"/>
                                  <w:vAlign w:val="center"/>
                                </w:tcPr>
                                <w:p w14:paraId="6F835286" w14:textId="77777777" w:rsidR="005631AD" w:rsidRPr="00246119" w:rsidRDefault="005631AD" w:rsidP="00246119">
                                  <w:pPr>
                                    <w:pStyle w:val="TAC"/>
                                    <w:rPr>
                                      <w:sz w:val="12"/>
                                      <w:szCs w:val="12"/>
                                    </w:rPr>
                                  </w:pPr>
                                  <w:r w:rsidRPr="00246119">
                                    <w:rPr>
                                      <w:sz w:val="12"/>
                                      <w:szCs w:val="12"/>
                                    </w:rPr>
                                    <w:t>-113</w:t>
                                  </w:r>
                                </w:p>
                              </w:tc>
                              <w:tc>
                                <w:tcPr>
                                  <w:tcW w:w="1180" w:type="dxa"/>
                                </w:tcPr>
                                <w:p w14:paraId="1C01E301" w14:textId="77777777" w:rsidR="005631AD" w:rsidRPr="00246119" w:rsidRDefault="005631AD" w:rsidP="00246119">
                                  <w:pPr>
                                    <w:pStyle w:val="TAC"/>
                                    <w:rPr>
                                      <w:sz w:val="12"/>
                                      <w:szCs w:val="12"/>
                                    </w:rPr>
                                  </w:pPr>
                                  <w:r w:rsidRPr="00246119">
                                    <w:rPr>
                                      <w:sz w:val="12"/>
                                      <w:szCs w:val="12"/>
                                    </w:rPr>
                                    <w:t>-50</w:t>
                                  </w:r>
                                </w:p>
                              </w:tc>
                            </w:tr>
                            <w:tr w:rsidR="005631AD" w:rsidRPr="00374636" w14:paraId="37E7F3D2" w14:textId="77777777" w:rsidTr="00E03CEC">
                              <w:trPr>
                                <w:trHeight w:val="24"/>
                                <w:jc w:val="center"/>
                              </w:trPr>
                              <w:tc>
                                <w:tcPr>
                                  <w:tcW w:w="882" w:type="dxa"/>
                                  <w:vMerge/>
                                  <w:tcBorders>
                                    <w:top w:val="single" w:sz="4" w:space="0" w:color="auto"/>
                                    <w:left w:val="single" w:sz="4" w:space="0" w:color="auto"/>
                                    <w:bottom w:val="single" w:sz="4" w:space="0" w:color="auto"/>
                                    <w:right w:val="single" w:sz="4" w:space="0" w:color="auto"/>
                                  </w:tcBorders>
                                  <w:vAlign w:val="center"/>
                                </w:tcPr>
                                <w:p w14:paraId="1A9DE60D"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tcPr>
                                <w:p w14:paraId="368F34F3"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2EEF18E8" w14:textId="77777777" w:rsidR="005631AD" w:rsidRPr="00246119" w:rsidRDefault="005631AD" w:rsidP="00246119">
                                  <w:pPr>
                                    <w:pStyle w:val="TAC"/>
                                    <w:rPr>
                                      <w:sz w:val="12"/>
                                      <w:szCs w:val="12"/>
                                    </w:rPr>
                                  </w:pPr>
                                </w:p>
                              </w:tc>
                              <w:tc>
                                <w:tcPr>
                                  <w:tcW w:w="1043" w:type="dxa"/>
                                  <w:vMerge/>
                                  <w:vAlign w:val="center"/>
                                </w:tcPr>
                                <w:p w14:paraId="259B52D3" w14:textId="77777777" w:rsidR="005631AD" w:rsidRPr="00246119" w:rsidRDefault="005631AD" w:rsidP="00246119">
                                  <w:pPr>
                                    <w:pStyle w:val="TAC"/>
                                    <w:rPr>
                                      <w:sz w:val="12"/>
                                      <w:szCs w:val="12"/>
                                    </w:rPr>
                                  </w:pPr>
                                </w:p>
                              </w:tc>
                              <w:tc>
                                <w:tcPr>
                                  <w:tcW w:w="1258" w:type="dxa"/>
                                  <w:vMerge/>
                                  <w:vAlign w:val="center"/>
                                </w:tcPr>
                                <w:p w14:paraId="52C53AA0" w14:textId="77777777" w:rsidR="005631AD" w:rsidRPr="00246119" w:rsidRDefault="005631AD" w:rsidP="00246119">
                                  <w:pPr>
                                    <w:pStyle w:val="TAC"/>
                                    <w:rPr>
                                      <w:sz w:val="12"/>
                                      <w:szCs w:val="12"/>
                                    </w:rPr>
                                  </w:pPr>
                                </w:p>
                              </w:tc>
                              <w:tc>
                                <w:tcPr>
                                  <w:tcW w:w="1878" w:type="dxa"/>
                                  <w:vAlign w:val="center"/>
                                </w:tcPr>
                                <w:p w14:paraId="7366DB06" w14:textId="77777777" w:rsidR="005631AD" w:rsidRPr="00246119" w:rsidRDefault="005631AD" w:rsidP="00246119">
                                  <w:pPr>
                                    <w:pStyle w:val="TAC"/>
                                    <w:rPr>
                                      <w:sz w:val="12"/>
                                      <w:szCs w:val="12"/>
                                    </w:rPr>
                                  </w:pPr>
                                  <w:r w:rsidRPr="00246119">
                                    <w:rPr>
                                      <w:sz w:val="12"/>
                                      <w:szCs w:val="12"/>
                                    </w:rPr>
                                    <w:t>NR_FDD_FR1_F</w:t>
                                  </w:r>
                                </w:p>
                              </w:tc>
                              <w:tc>
                                <w:tcPr>
                                  <w:tcW w:w="1043" w:type="dxa"/>
                                  <w:vAlign w:val="center"/>
                                </w:tcPr>
                                <w:p w14:paraId="4BED5949" w14:textId="77777777" w:rsidR="005631AD" w:rsidRPr="00246119" w:rsidRDefault="005631AD" w:rsidP="00246119">
                                  <w:pPr>
                                    <w:pStyle w:val="TAC"/>
                                    <w:rPr>
                                      <w:sz w:val="12"/>
                                      <w:szCs w:val="12"/>
                                    </w:rPr>
                                  </w:pPr>
                                  <w:r w:rsidRPr="00246119">
                                    <w:rPr>
                                      <w:sz w:val="12"/>
                                      <w:szCs w:val="12"/>
                                    </w:rPr>
                                    <w:t>-113.5</w:t>
                                  </w:r>
                                </w:p>
                              </w:tc>
                              <w:tc>
                                <w:tcPr>
                                  <w:tcW w:w="1180" w:type="dxa"/>
                                </w:tcPr>
                                <w:p w14:paraId="6B8712C5" w14:textId="77777777" w:rsidR="005631AD" w:rsidRPr="00246119" w:rsidRDefault="005631AD" w:rsidP="00246119">
                                  <w:pPr>
                                    <w:pStyle w:val="TAC"/>
                                    <w:rPr>
                                      <w:sz w:val="12"/>
                                      <w:szCs w:val="12"/>
                                    </w:rPr>
                                  </w:pPr>
                                  <w:r w:rsidRPr="00246119">
                                    <w:rPr>
                                      <w:sz w:val="12"/>
                                      <w:szCs w:val="12"/>
                                    </w:rPr>
                                    <w:t>-50</w:t>
                                  </w:r>
                                </w:p>
                              </w:tc>
                            </w:tr>
                            <w:tr w:rsidR="005631AD" w:rsidRPr="00374636" w14:paraId="5BE1210A" w14:textId="77777777" w:rsidTr="00E03CEC">
                              <w:trPr>
                                <w:trHeight w:val="24"/>
                                <w:jc w:val="center"/>
                              </w:trPr>
                              <w:tc>
                                <w:tcPr>
                                  <w:tcW w:w="882" w:type="dxa"/>
                                  <w:vMerge/>
                                  <w:tcBorders>
                                    <w:top w:val="single" w:sz="4" w:space="0" w:color="auto"/>
                                    <w:left w:val="single" w:sz="4" w:space="0" w:color="auto"/>
                                    <w:bottom w:val="single" w:sz="4" w:space="0" w:color="auto"/>
                                    <w:right w:val="single" w:sz="4" w:space="0" w:color="auto"/>
                                  </w:tcBorders>
                                  <w:vAlign w:val="center"/>
                                </w:tcPr>
                                <w:p w14:paraId="58819AA0"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tcPr>
                                <w:p w14:paraId="7F15D612"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03C26A9A" w14:textId="77777777" w:rsidR="005631AD" w:rsidRPr="00246119" w:rsidRDefault="005631AD" w:rsidP="00246119">
                                  <w:pPr>
                                    <w:pStyle w:val="TAC"/>
                                    <w:rPr>
                                      <w:sz w:val="12"/>
                                      <w:szCs w:val="12"/>
                                    </w:rPr>
                                  </w:pPr>
                                </w:p>
                              </w:tc>
                              <w:tc>
                                <w:tcPr>
                                  <w:tcW w:w="1043" w:type="dxa"/>
                                  <w:vMerge/>
                                  <w:vAlign w:val="center"/>
                                </w:tcPr>
                                <w:p w14:paraId="54804560" w14:textId="77777777" w:rsidR="005631AD" w:rsidRPr="00246119" w:rsidRDefault="005631AD" w:rsidP="00246119">
                                  <w:pPr>
                                    <w:pStyle w:val="TAC"/>
                                    <w:rPr>
                                      <w:sz w:val="12"/>
                                      <w:szCs w:val="12"/>
                                    </w:rPr>
                                  </w:pPr>
                                </w:p>
                              </w:tc>
                              <w:tc>
                                <w:tcPr>
                                  <w:tcW w:w="1258" w:type="dxa"/>
                                  <w:vMerge/>
                                  <w:vAlign w:val="center"/>
                                </w:tcPr>
                                <w:p w14:paraId="57F24CE4" w14:textId="77777777" w:rsidR="005631AD" w:rsidRPr="00246119" w:rsidRDefault="005631AD" w:rsidP="00246119">
                                  <w:pPr>
                                    <w:pStyle w:val="TAC"/>
                                    <w:rPr>
                                      <w:sz w:val="12"/>
                                      <w:szCs w:val="12"/>
                                    </w:rPr>
                                  </w:pPr>
                                </w:p>
                              </w:tc>
                              <w:tc>
                                <w:tcPr>
                                  <w:tcW w:w="1878" w:type="dxa"/>
                                  <w:vAlign w:val="center"/>
                                </w:tcPr>
                                <w:p w14:paraId="057C9894" w14:textId="77777777" w:rsidR="005631AD" w:rsidRPr="00246119" w:rsidRDefault="005631AD" w:rsidP="00246119">
                                  <w:pPr>
                                    <w:pStyle w:val="TAC"/>
                                    <w:rPr>
                                      <w:sz w:val="12"/>
                                      <w:szCs w:val="12"/>
                                    </w:rPr>
                                  </w:pPr>
                                  <w:r w:rsidRPr="00246119">
                                    <w:rPr>
                                      <w:sz w:val="12"/>
                                      <w:szCs w:val="12"/>
                                    </w:rPr>
                                    <w:t>NR_FDD_FR1_G</w:t>
                                  </w:r>
                                </w:p>
                              </w:tc>
                              <w:tc>
                                <w:tcPr>
                                  <w:tcW w:w="1043" w:type="dxa"/>
                                  <w:vAlign w:val="center"/>
                                </w:tcPr>
                                <w:p w14:paraId="17F61FC3" w14:textId="77777777" w:rsidR="005631AD" w:rsidRPr="00246119" w:rsidRDefault="005631AD" w:rsidP="00246119">
                                  <w:pPr>
                                    <w:pStyle w:val="TAC"/>
                                    <w:rPr>
                                      <w:sz w:val="12"/>
                                      <w:szCs w:val="12"/>
                                    </w:rPr>
                                  </w:pPr>
                                  <w:r w:rsidRPr="00246119">
                                    <w:rPr>
                                      <w:sz w:val="12"/>
                                      <w:szCs w:val="12"/>
                                    </w:rPr>
                                    <w:t>-113</w:t>
                                  </w:r>
                                </w:p>
                              </w:tc>
                              <w:tc>
                                <w:tcPr>
                                  <w:tcW w:w="1180" w:type="dxa"/>
                                </w:tcPr>
                                <w:p w14:paraId="582D45F1" w14:textId="77777777" w:rsidR="005631AD" w:rsidRPr="00246119" w:rsidRDefault="005631AD" w:rsidP="00246119">
                                  <w:pPr>
                                    <w:pStyle w:val="TAC"/>
                                    <w:rPr>
                                      <w:sz w:val="12"/>
                                      <w:szCs w:val="12"/>
                                    </w:rPr>
                                  </w:pPr>
                                  <w:r w:rsidRPr="00246119">
                                    <w:rPr>
                                      <w:sz w:val="12"/>
                                      <w:szCs w:val="12"/>
                                    </w:rPr>
                                    <w:t>-50</w:t>
                                  </w:r>
                                </w:p>
                              </w:tc>
                            </w:tr>
                            <w:tr w:rsidR="005631AD" w:rsidRPr="00374636" w14:paraId="28C095EB" w14:textId="77777777" w:rsidTr="00E03CEC">
                              <w:trPr>
                                <w:trHeight w:val="24"/>
                                <w:jc w:val="center"/>
                              </w:trPr>
                              <w:tc>
                                <w:tcPr>
                                  <w:tcW w:w="882" w:type="dxa"/>
                                  <w:vMerge/>
                                  <w:tcBorders>
                                    <w:top w:val="single" w:sz="4" w:space="0" w:color="auto"/>
                                    <w:left w:val="single" w:sz="4" w:space="0" w:color="auto"/>
                                    <w:bottom w:val="single" w:sz="4" w:space="0" w:color="auto"/>
                                    <w:right w:val="single" w:sz="4" w:space="0" w:color="auto"/>
                                  </w:tcBorders>
                                  <w:vAlign w:val="center"/>
                                </w:tcPr>
                                <w:p w14:paraId="66BD6B73"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tcPr>
                                <w:p w14:paraId="0BD00D6C"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479F9843" w14:textId="77777777" w:rsidR="005631AD" w:rsidRPr="00246119" w:rsidRDefault="005631AD" w:rsidP="00246119">
                                  <w:pPr>
                                    <w:pStyle w:val="TAC"/>
                                    <w:rPr>
                                      <w:sz w:val="12"/>
                                      <w:szCs w:val="12"/>
                                    </w:rPr>
                                  </w:pPr>
                                </w:p>
                              </w:tc>
                              <w:tc>
                                <w:tcPr>
                                  <w:tcW w:w="1043" w:type="dxa"/>
                                  <w:vMerge/>
                                  <w:vAlign w:val="center"/>
                                </w:tcPr>
                                <w:p w14:paraId="50A12CBD" w14:textId="77777777" w:rsidR="005631AD" w:rsidRPr="00246119" w:rsidRDefault="005631AD" w:rsidP="00246119">
                                  <w:pPr>
                                    <w:pStyle w:val="TAC"/>
                                    <w:rPr>
                                      <w:sz w:val="12"/>
                                      <w:szCs w:val="12"/>
                                    </w:rPr>
                                  </w:pPr>
                                </w:p>
                              </w:tc>
                              <w:tc>
                                <w:tcPr>
                                  <w:tcW w:w="1258" w:type="dxa"/>
                                  <w:vMerge/>
                                  <w:vAlign w:val="center"/>
                                </w:tcPr>
                                <w:p w14:paraId="523E25CD" w14:textId="77777777" w:rsidR="005631AD" w:rsidRPr="00246119" w:rsidRDefault="005631AD" w:rsidP="00246119">
                                  <w:pPr>
                                    <w:pStyle w:val="TAC"/>
                                    <w:rPr>
                                      <w:sz w:val="12"/>
                                      <w:szCs w:val="12"/>
                                    </w:rPr>
                                  </w:pPr>
                                </w:p>
                              </w:tc>
                              <w:tc>
                                <w:tcPr>
                                  <w:tcW w:w="1878" w:type="dxa"/>
                                  <w:vAlign w:val="center"/>
                                </w:tcPr>
                                <w:p w14:paraId="353D0CD4" w14:textId="77777777" w:rsidR="005631AD" w:rsidRPr="00246119" w:rsidRDefault="005631AD" w:rsidP="00246119">
                                  <w:pPr>
                                    <w:pStyle w:val="TAC"/>
                                    <w:rPr>
                                      <w:sz w:val="12"/>
                                      <w:szCs w:val="12"/>
                                    </w:rPr>
                                  </w:pPr>
                                  <w:r w:rsidRPr="00246119">
                                    <w:rPr>
                                      <w:sz w:val="12"/>
                                      <w:szCs w:val="12"/>
                                    </w:rPr>
                                    <w:t>NR_FDD_FR1_H</w:t>
                                  </w:r>
                                </w:p>
                              </w:tc>
                              <w:tc>
                                <w:tcPr>
                                  <w:tcW w:w="1043" w:type="dxa"/>
                                  <w:vAlign w:val="center"/>
                                </w:tcPr>
                                <w:p w14:paraId="0221F550" w14:textId="77777777" w:rsidR="005631AD" w:rsidRPr="00246119" w:rsidRDefault="005631AD" w:rsidP="00246119">
                                  <w:pPr>
                                    <w:pStyle w:val="TAC"/>
                                    <w:rPr>
                                      <w:sz w:val="12"/>
                                      <w:szCs w:val="12"/>
                                    </w:rPr>
                                  </w:pPr>
                                  <w:r w:rsidRPr="00246119">
                                    <w:rPr>
                                      <w:sz w:val="12"/>
                                      <w:szCs w:val="12"/>
                                    </w:rPr>
                                    <w:t>-111.5</w:t>
                                  </w:r>
                                </w:p>
                              </w:tc>
                              <w:tc>
                                <w:tcPr>
                                  <w:tcW w:w="1180" w:type="dxa"/>
                                </w:tcPr>
                                <w:p w14:paraId="6BCCBECC" w14:textId="77777777" w:rsidR="005631AD" w:rsidRPr="00246119" w:rsidRDefault="005631AD" w:rsidP="00246119">
                                  <w:pPr>
                                    <w:pStyle w:val="TAC"/>
                                    <w:rPr>
                                      <w:sz w:val="12"/>
                                      <w:szCs w:val="12"/>
                                    </w:rPr>
                                  </w:pPr>
                                  <w:r w:rsidRPr="00246119">
                                    <w:rPr>
                                      <w:sz w:val="12"/>
                                      <w:szCs w:val="12"/>
                                    </w:rPr>
                                    <w:t>-50</w:t>
                                  </w:r>
                                </w:p>
                              </w:tc>
                            </w:tr>
                            <w:tr w:rsidR="005631AD" w:rsidRPr="00374636" w14:paraId="0A5C7B5E" w14:textId="77777777" w:rsidTr="00E03CEC">
                              <w:trPr>
                                <w:trHeight w:val="24"/>
                                <w:jc w:val="center"/>
                              </w:trPr>
                              <w:tc>
                                <w:tcPr>
                                  <w:tcW w:w="882" w:type="dxa"/>
                                  <w:tcBorders>
                                    <w:top w:val="single" w:sz="4" w:space="0" w:color="auto"/>
                                    <w:left w:val="single" w:sz="4" w:space="0" w:color="auto"/>
                                    <w:bottom w:val="single" w:sz="4" w:space="0" w:color="auto"/>
                                    <w:right w:val="single" w:sz="4" w:space="0" w:color="auto"/>
                                  </w:tcBorders>
                                </w:tcPr>
                                <w:p w14:paraId="7F4421DF" w14:textId="77777777" w:rsidR="005631AD" w:rsidRPr="00246119" w:rsidRDefault="005631AD" w:rsidP="00246119">
                                  <w:pPr>
                                    <w:pStyle w:val="TAL"/>
                                    <w:rPr>
                                      <w:sz w:val="12"/>
                                      <w:szCs w:val="12"/>
                                    </w:rPr>
                                  </w:pPr>
                                  <w:r w:rsidRPr="00246119">
                                    <w:rPr>
                                      <w:sz w:val="12"/>
                                      <w:szCs w:val="12"/>
                                    </w:rPr>
                                    <w:t>27 +</w:t>
                                  </w:r>
                                  <w:r w:rsidRPr="00246119">
                                    <w:rPr>
                                      <w:rFonts w:ascii="SimSun" w:hAnsi="SimSun"/>
                                      <w:sz w:val="12"/>
                                      <w:szCs w:val="12"/>
                                    </w:rPr>
                                    <w:t>Δ</w:t>
                                  </w:r>
                                </w:p>
                              </w:tc>
                              <w:tc>
                                <w:tcPr>
                                  <w:tcW w:w="1070" w:type="dxa"/>
                                  <w:vMerge/>
                                  <w:vAlign w:val="center"/>
                                </w:tcPr>
                                <w:p w14:paraId="73D46F7B"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37C5AB1C" w14:textId="77777777" w:rsidR="005631AD" w:rsidRPr="00246119" w:rsidRDefault="005631AD" w:rsidP="00246119">
                                  <w:pPr>
                                    <w:pStyle w:val="TAC"/>
                                    <w:rPr>
                                      <w:sz w:val="12"/>
                                      <w:szCs w:val="12"/>
                                    </w:rPr>
                                  </w:pPr>
                                </w:p>
                              </w:tc>
                              <w:tc>
                                <w:tcPr>
                                  <w:tcW w:w="1043" w:type="dxa"/>
                                  <w:vAlign w:val="center"/>
                                </w:tcPr>
                                <w:p w14:paraId="35421A87" w14:textId="77777777" w:rsidR="005631AD" w:rsidRPr="00246119" w:rsidRDefault="005631AD" w:rsidP="00246119">
                                  <w:pPr>
                                    <w:pStyle w:val="TAC"/>
                                    <w:rPr>
                                      <w:sz w:val="12"/>
                                      <w:szCs w:val="12"/>
                                    </w:rPr>
                                  </w:pPr>
                                  <w:r w:rsidRPr="00246119">
                                    <w:rPr>
                                      <w:sz w:val="12"/>
                                      <w:szCs w:val="12"/>
                                    </w:rPr>
                                    <w:t>≥ 64</w:t>
                                  </w:r>
                                </w:p>
                              </w:tc>
                              <w:tc>
                                <w:tcPr>
                                  <w:tcW w:w="1258" w:type="dxa"/>
                                  <w:vAlign w:val="center"/>
                                </w:tcPr>
                                <w:p w14:paraId="44008037" w14:textId="77777777" w:rsidR="005631AD" w:rsidRPr="00246119" w:rsidRDefault="005631AD" w:rsidP="00246119">
                                  <w:pPr>
                                    <w:pStyle w:val="TAC"/>
                                    <w:rPr>
                                      <w:sz w:val="12"/>
                                      <w:szCs w:val="12"/>
                                    </w:rPr>
                                  </w:pPr>
                                  <w:r w:rsidRPr="00246119">
                                    <w:rPr>
                                      <w:sz w:val="12"/>
                                      <w:szCs w:val="12"/>
                                    </w:rPr>
                                    <w:t>≥ 1</w:t>
                                  </w:r>
                                </w:p>
                              </w:tc>
                              <w:tc>
                                <w:tcPr>
                                  <w:tcW w:w="1878" w:type="dxa"/>
                                  <w:vAlign w:val="center"/>
                                </w:tcPr>
                                <w:p w14:paraId="62438948" w14:textId="77777777" w:rsidR="005631AD" w:rsidRPr="00246119" w:rsidRDefault="005631AD" w:rsidP="00246119">
                                  <w:pPr>
                                    <w:pStyle w:val="TAC"/>
                                    <w:rPr>
                                      <w:sz w:val="12"/>
                                      <w:szCs w:val="12"/>
                                    </w:rPr>
                                  </w:pPr>
                                  <w:r w:rsidRPr="00246119">
                                    <w:rPr>
                                      <w:sz w:val="12"/>
                                      <w:szCs w:val="12"/>
                                    </w:rPr>
                                    <w:t>Note 6</w:t>
                                  </w:r>
                                </w:p>
                              </w:tc>
                              <w:tc>
                                <w:tcPr>
                                  <w:tcW w:w="1043" w:type="dxa"/>
                                  <w:vAlign w:val="center"/>
                                </w:tcPr>
                                <w:p w14:paraId="53F67E0D" w14:textId="77777777" w:rsidR="005631AD" w:rsidRPr="00246119" w:rsidRDefault="005631AD" w:rsidP="00246119">
                                  <w:pPr>
                                    <w:pStyle w:val="TAC"/>
                                    <w:rPr>
                                      <w:sz w:val="12"/>
                                      <w:szCs w:val="12"/>
                                    </w:rPr>
                                  </w:pPr>
                                  <w:r w:rsidRPr="00246119">
                                    <w:rPr>
                                      <w:sz w:val="12"/>
                                      <w:szCs w:val="12"/>
                                    </w:rPr>
                                    <w:t>Note 6</w:t>
                                  </w:r>
                                </w:p>
                              </w:tc>
                              <w:tc>
                                <w:tcPr>
                                  <w:tcW w:w="1180" w:type="dxa"/>
                                  <w:vAlign w:val="center"/>
                                </w:tcPr>
                                <w:p w14:paraId="324E8BF8" w14:textId="77777777" w:rsidR="005631AD" w:rsidRPr="00246119" w:rsidRDefault="005631AD" w:rsidP="00246119">
                                  <w:pPr>
                                    <w:pStyle w:val="TAC"/>
                                    <w:rPr>
                                      <w:sz w:val="12"/>
                                      <w:szCs w:val="12"/>
                                    </w:rPr>
                                  </w:pPr>
                                  <w:r w:rsidRPr="00246119">
                                    <w:rPr>
                                      <w:sz w:val="12"/>
                                      <w:szCs w:val="12"/>
                                    </w:rPr>
                                    <w:t>Note 6</w:t>
                                  </w:r>
                                </w:p>
                              </w:tc>
                            </w:tr>
                            <w:tr w:rsidR="005631AD" w:rsidRPr="00374636" w14:paraId="169447DC" w14:textId="77777777" w:rsidTr="00E03CEC">
                              <w:trPr>
                                <w:trHeight w:val="40"/>
                                <w:jc w:val="center"/>
                              </w:trPr>
                              <w:tc>
                                <w:tcPr>
                                  <w:tcW w:w="882" w:type="dxa"/>
                                  <w:tcBorders>
                                    <w:top w:val="single" w:sz="4" w:space="0" w:color="auto"/>
                                    <w:left w:val="single" w:sz="4" w:space="0" w:color="auto"/>
                                    <w:bottom w:val="single" w:sz="4" w:space="0" w:color="auto"/>
                                    <w:right w:val="single" w:sz="4" w:space="0" w:color="auto"/>
                                  </w:tcBorders>
                                </w:tcPr>
                                <w:p w14:paraId="18F58990" w14:textId="77777777" w:rsidR="005631AD" w:rsidRPr="00246119" w:rsidRDefault="005631AD" w:rsidP="00246119">
                                  <w:pPr>
                                    <w:pStyle w:val="TAL"/>
                                    <w:rPr>
                                      <w:sz w:val="12"/>
                                      <w:szCs w:val="12"/>
                                    </w:rPr>
                                  </w:pPr>
                                  <w:r w:rsidRPr="00246119">
                                    <w:rPr>
                                      <w:sz w:val="12"/>
                                      <w:szCs w:val="12"/>
                                    </w:rPr>
                                    <w:t>21 +</w:t>
                                  </w:r>
                                  <w:r w:rsidRPr="00246119">
                                    <w:rPr>
                                      <w:rFonts w:ascii="SimSun" w:hAnsi="SimSun"/>
                                      <w:sz w:val="12"/>
                                      <w:szCs w:val="12"/>
                                    </w:rPr>
                                    <w:t>Δ</w:t>
                                  </w:r>
                                </w:p>
                              </w:tc>
                              <w:tc>
                                <w:tcPr>
                                  <w:tcW w:w="1070" w:type="dxa"/>
                                  <w:vMerge/>
                                  <w:vAlign w:val="center"/>
                                </w:tcPr>
                                <w:p w14:paraId="1EAB0692"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2227DDCA" w14:textId="77777777" w:rsidR="005631AD" w:rsidRPr="00246119" w:rsidRDefault="005631AD" w:rsidP="00246119">
                                  <w:pPr>
                                    <w:pStyle w:val="TAC"/>
                                    <w:rPr>
                                      <w:sz w:val="12"/>
                                      <w:szCs w:val="12"/>
                                    </w:rPr>
                                  </w:pPr>
                                </w:p>
                              </w:tc>
                              <w:tc>
                                <w:tcPr>
                                  <w:tcW w:w="1043" w:type="dxa"/>
                                  <w:vAlign w:val="center"/>
                                </w:tcPr>
                                <w:p w14:paraId="6E74648C" w14:textId="77777777" w:rsidR="005631AD" w:rsidRPr="00246119" w:rsidRDefault="005631AD" w:rsidP="00246119">
                                  <w:pPr>
                                    <w:pStyle w:val="TAC"/>
                                    <w:rPr>
                                      <w:sz w:val="12"/>
                                      <w:szCs w:val="12"/>
                                    </w:rPr>
                                  </w:pPr>
                                  <w:r w:rsidRPr="00246119">
                                    <w:rPr>
                                      <w:sz w:val="12"/>
                                      <w:szCs w:val="12"/>
                                    </w:rPr>
                                    <w:t>≥ 132</w:t>
                                  </w:r>
                                </w:p>
                              </w:tc>
                              <w:tc>
                                <w:tcPr>
                                  <w:tcW w:w="1258" w:type="dxa"/>
                                  <w:vAlign w:val="center"/>
                                </w:tcPr>
                                <w:p w14:paraId="02424AB8" w14:textId="77777777" w:rsidR="005631AD" w:rsidRPr="00246119" w:rsidRDefault="005631AD" w:rsidP="00246119">
                                  <w:pPr>
                                    <w:pStyle w:val="TAC"/>
                                    <w:rPr>
                                      <w:sz w:val="12"/>
                                      <w:szCs w:val="12"/>
                                    </w:rPr>
                                  </w:pPr>
                                  <w:r w:rsidRPr="00246119">
                                    <w:rPr>
                                      <w:sz w:val="12"/>
                                      <w:szCs w:val="12"/>
                                    </w:rPr>
                                    <w:t>≥ 1</w:t>
                                  </w:r>
                                </w:p>
                              </w:tc>
                              <w:tc>
                                <w:tcPr>
                                  <w:tcW w:w="1878" w:type="dxa"/>
                                  <w:vAlign w:val="center"/>
                                </w:tcPr>
                                <w:p w14:paraId="4439320F" w14:textId="77777777" w:rsidR="005631AD" w:rsidRPr="00246119" w:rsidRDefault="005631AD" w:rsidP="00246119">
                                  <w:pPr>
                                    <w:pStyle w:val="TAC"/>
                                    <w:rPr>
                                      <w:sz w:val="12"/>
                                      <w:szCs w:val="12"/>
                                    </w:rPr>
                                  </w:pPr>
                                  <w:r w:rsidRPr="00246119">
                                    <w:rPr>
                                      <w:sz w:val="12"/>
                                      <w:szCs w:val="12"/>
                                    </w:rPr>
                                    <w:t>Note 6</w:t>
                                  </w:r>
                                </w:p>
                              </w:tc>
                              <w:tc>
                                <w:tcPr>
                                  <w:tcW w:w="1043" w:type="dxa"/>
                                  <w:vAlign w:val="center"/>
                                </w:tcPr>
                                <w:p w14:paraId="614252A6" w14:textId="77777777" w:rsidR="005631AD" w:rsidRPr="00246119" w:rsidRDefault="005631AD" w:rsidP="00246119">
                                  <w:pPr>
                                    <w:pStyle w:val="TAC"/>
                                    <w:rPr>
                                      <w:sz w:val="12"/>
                                      <w:szCs w:val="12"/>
                                    </w:rPr>
                                  </w:pPr>
                                  <w:r w:rsidRPr="00246119">
                                    <w:rPr>
                                      <w:sz w:val="12"/>
                                      <w:szCs w:val="12"/>
                                    </w:rPr>
                                    <w:t>Note 6</w:t>
                                  </w:r>
                                </w:p>
                              </w:tc>
                              <w:tc>
                                <w:tcPr>
                                  <w:tcW w:w="1180" w:type="dxa"/>
                                  <w:vAlign w:val="center"/>
                                </w:tcPr>
                                <w:p w14:paraId="48699C0C" w14:textId="77777777" w:rsidR="005631AD" w:rsidRPr="00246119" w:rsidRDefault="005631AD" w:rsidP="00246119">
                                  <w:pPr>
                                    <w:pStyle w:val="TAC"/>
                                    <w:rPr>
                                      <w:sz w:val="12"/>
                                      <w:szCs w:val="12"/>
                                    </w:rPr>
                                  </w:pPr>
                                  <w:r w:rsidRPr="00246119">
                                    <w:rPr>
                                      <w:sz w:val="12"/>
                                      <w:szCs w:val="12"/>
                                    </w:rPr>
                                    <w:t>Note 6</w:t>
                                  </w:r>
                                </w:p>
                              </w:tc>
                            </w:tr>
                            <w:tr w:rsidR="005631AD" w:rsidRPr="00374636" w14:paraId="72992D01" w14:textId="77777777" w:rsidTr="00E03CEC">
                              <w:trPr>
                                <w:trHeight w:val="1497"/>
                                <w:jc w:val="center"/>
                              </w:trPr>
                              <w:tc>
                                <w:tcPr>
                                  <w:tcW w:w="9272" w:type="dxa"/>
                                  <w:gridSpan w:val="8"/>
                                  <w:vAlign w:val="center"/>
                                  <w:hideMark/>
                                </w:tcPr>
                                <w:p w14:paraId="5195920C" w14:textId="77777777" w:rsidR="005631AD" w:rsidRPr="00616351" w:rsidRDefault="005631AD" w:rsidP="00246119">
                                  <w:pPr>
                                    <w:pStyle w:val="TAN"/>
                                    <w:rPr>
                                      <w:rFonts w:ascii="Times New Roman" w:hAnsi="Times New Roman"/>
                                      <w:sz w:val="12"/>
                                      <w:szCs w:val="12"/>
                                    </w:rPr>
                                  </w:pPr>
                                  <w:r w:rsidRPr="00616351">
                                    <w:rPr>
                                      <w:rFonts w:ascii="Times New Roman" w:hAnsi="Times New Roman"/>
                                      <w:sz w:val="12"/>
                                      <w:szCs w:val="12"/>
                                    </w:rPr>
                                    <w:t>NOTE 1:</w:t>
                                  </w:r>
                                  <w:r w:rsidRPr="00616351">
                                    <w:rPr>
                                      <w:rFonts w:ascii="Times New Roman" w:hAnsi="Times New Roman"/>
                                      <w:sz w:val="12"/>
                                      <w:szCs w:val="12"/>
                                    </w:rPr>
                                    <w:tab/>
                                    <w:t>Minimum PRS bandwidth, which is minimum of the PRS bandwidths of the reference resource and the measured neighbour resource i.</w:t>
                                  </w:r>
                                </w:p>
                                <w:p w14:paraId="7210A901" w14:textId="77777777" w:rsidR="005631AD" w:rsidRPr="00616351" w:rsidRDefault="005631AD" w:rsidP="00246119">
                                  <w:pPr>
                                    <w:pStyle w:val="TAN"/>
                                    <w:rPr>
                                      <w:rFonts w:ascii="Times New Roman" w:hAnsi="Times New Roman"/>
                                      <w:iCs/>
                                      <w:sz w:val="12"/>
                                      <w:szCs w:val="12"/>
                                    </w:rPr>
                                  </w:pPr>
                                  <w:r w:rsidRPr="00616351">
                                    <w:rPr>
                                      <w:rFonts w:ascii="Times New Roman" w:hAnsi="Times New Roman"/>
                                      <w:sz w:val="12"/>
                                      <w:szCs w:val="12"/>
                                    </w:rPr>
                                    <w:t>NOTE 2:</w:t>
                                  </w:r>
                                  <w:r w:rsidRPr="00616351">
                                    <w:rPr>
                                      <w:rFonts w:ascii="Times New Roman" w:hAnsi="Times New Roman"/>
                                      <w:sz w:val="12"/>
                                      <w:szCs w:val="12"/>
                                    </w:rPr>
                                    <w:tab/>
                                    <w:t xml:space="preserve">Minimum number of PRS resource repetitions among the reference resource and the measured neighbour resource i. </w:t>
                                  </w:r>
                                  <m:oMath>
                                    <m:sSubSup>
                                      <m:sSubSupPr>
                                        <m:ctrlPr>
                                          <w:rPr>
                                            <w:rFonts w:ascii="Cambria Math" w:hAnsi="Cambria Math"/>
                                            <w:i/>
                                            <w:sz w:val="12"/>
                                            <w:szCs w:val="12"/>
                                          </w:rPr>
                                        </m:ctrlPr>
                                      </m:sSubSupPr>
                                      <m:e>
                                        <m:r>
                                          <w:rPr>
                                            <w:rFonts w:ascii="Cambria Math" w:hAnsi="Cambria Math"/>
                                            <w:sz w:val="12"/>
                                            <w:szCs w:val="12"/>
                                          </w:rPr>
                                          <m:t>T</m:t>
                                        </m:r>
                                      </m:e>
                                      <m:sub>
                                        <m:r>
                                          <m:rPr>
                                            <m:nor/>
                                          </m:rPr>
                                          <w:rPr>
                                            <w:rFonts w:ascii="Times New Roman" w:hAnsi="Times New Roman"/>
                                            <w:sz w:val="12"/>
                                            <w:szCs w:val="12"/>
                                          </w:rPr>
                                          <m:t>rep</m:t>
                                        </m:r>
                                      </m:sub>
                                      <m:sup>
                                        <m:r>
                                          <m:rPr>
                                            <m:nor/>
                                          </m:rPr>
                                          <w:rPr>
                                            <w:rFonts w:ascii="Times New Roman" w:hAnsi="Times New Roman"/>
                                            <w:sz w:val="12"/>
                                            <w:szCs w:val="12"/>
                                          </w:rPr>
                                          <m:t>PRS</m:t>
                                        </m:r>
                                      </m:sup>
                                    </m:sSubSup>
                                    <m:r>
                                      <w:rPr>
                                        <w:rFonts w:ascii="Cambria Math" w:hAnsi="Cambria Math"/>
                                        <w:sz w:val="12"/>
                                        <w:szCs w:val="12"/>
                                      </w:rPr>
                                      <m:t xml:space="preserve">, </m:t>
                                    </m:r>
                                    <m:sSub>
                                      <m:sSubPr>
                                        <m:ctrlPr>
                                          <w:rPr>
                                            <w:rFonts w:ascii="Cambria Math" w:hAnsi="Cambria Math"/>
                                            <w:sz w:val="12"/>
                                            <w:szCs w:val="12"/>
                                          </w:rPr>
                                        </m:ctrlPr>
                                      </m:sSubPr>
                                      <m:e>
                                        <m:r>
                                          <w:rPr>
                                            <w:rFonts w:ascii="Cambria Math" w:hAnsi="Cambria Math"/>
                                            <w:sz w:val="12"/>
                                            <w:szCs w:val="12"/>
                                          </w:rPr>
                                          <m:t>L</m:t>
                                        </m:r>
                                      </m:e>
                                      <m:sub>
                                        <m:r>
                                          <m:rPr>
                                            <m:nor/>
                                          </m:rPr>
                                          <w:rPr>
                                            <w:rFonts w:ascii="Times New Roman" w:hAnsi="Times New Roman"/>
                                            <w:sz w:val="12"/>
                                            <w:szCs w:val="12"/>
                                          </w:rPr>
                                          <m:t>PRS</m:t>
                                        </m:r>
                                      </m:sub>
                                    </m:sSub>
                                    <m:r>
                                      <w:rPr>
                                        <w:rFonts w:ascii="Cambria Math" w:hAnsi="Cambria Math"/>
                                        <w:sz w:val="12"/>
                                        <w:szCs w:val="12"/>
                                      </w:rPr>
                                      <m:t xml:space="preserve"> ,</m:t>
                                    </m:r>
                                    <m:sSubSup>
                                      <m:sSubSupPr>
                                        <m:ctrlPr>
                                          <w:rPr>
                                            <w:rFonts w:ascii="Cambria Math" w:hAnsi="Cambria Math"/>
                                            <w:i/>
                                            <w:sz w:val="12"/>
                                            <w:szCs w:val="12"/>
                                          </w:rPr>
                                        </m:ctrlPr>
                                      </m:sSubSupPr>
                                      <m:e>
                                        <m:r>
                                          <w:rPr>
                                            <w:rFonts w:ascii="Cambria Math" w:hAnsi="Cambria Math"/>
                                            <w:sz w:val="12"/>
                                            <w:szCs w:val="12"/>
                                          </w:rPr>
                                          <m:t>K</m:t>
                                        </m:r>
                                      </m:e>
                                      <m:sub>
                                        <m:r>
                                          <m:rPr>
                                            <m:nor/>
                                          </m:rPr>
                                          <w:rPr>
                                            <w:rFonts w:ascii="Times New Roman" w:hAnsi="Times New Roman"/>
                                            <w:sz w:val="12"/>
                                            <w:szCs w:val="12"/>
                                          </w:rPr>
                                          <m:t>comb</m:t>
                                        </m:r>
                                      </m:sub>
                                      <m:sup>
                                        <m:r>
                                          <m:rPr>
                                            <m:nor/>
                                          </m:rPr>
                                          <w:rPr>
                                            <w:rFonts w:ascii="Times New Roman" w:hAnsi="Times New Roman"/>
                                            <w:sz w:val="12"/>
                                            <w:szCs w:val="12"/>
                                          </w:rPr>
                                          <m:t>PRS</m:t>
                                        </m:r>
                                      </m:sup>
                                    </m:sSubSup>
                                  </m:oMath>
                                  <w:r w:rsidRPr="00616351">
                                    <w:rPr>
                                      <w:rFonts w:ascii="Times New Roman" w:hAnsi="Times New Roman"/>
                                      <w:b/>
                                      <w:bCs/>
                                      <w:sz w:val="12"/>
                                      <w:szCs w:val="12"/>
                                    </w:rPr>
                                    <w:t xml:space="preserve"> </w:t>
                                  </w:r>
                                  <w:r w:rsidRPr="00616351">
                                    <w:rPr>
                                      <w:rFonts w:ascii="Times New Roman" w:hAnsi="Times New Roman"/>
                                      <w:sz w:val="12"/>
                                      <w:szCs w:val="12"/>
                                    </w:rPr>
                                    <w:t xml:space="preserve">are configured by higher layer parameter </w:t>
                                  </w:r>
                                  <w:r w:rsidRPr="00616351">
                                    <w:rPr>
                                      <w:rFonts w:ascii="Times New Roman" w:hAnsi="Times New Roman"/>
                                      <w:i/>
                                      <w:sz w:val="12"/>
                                      <w:szCs w:val="12"/>
                                    </w:rPr>
                                    <w:t>dl-PRS-ResourceRepetitionFactor, dl-PRS-NumSymbols and dl-PRS-CombSizeN</w:t>
                                  </w:r>
                                  <w:r w:rsidRPr="00616351">
                                    <w:rPr>
                                      <w:rFonts w:ascii="Times New Roman" w:hAnsi="Times New Roman"/>
                                      <w:iCs/>
                                      <w:sz w:val="12"/>
                                      <w:szCs w:val="12"/>
                                    </w:rPr>
                                    <w:t>defined in TS 37.355 [</w:t>
                                  </w:r>
                                  <w:r w:rsidRPr="00616351">
                                    <w:rPr>
                                      <w:rFonts w:ascii="Times New Roman" w:hAnsi="Times New Roman"/>
                                      <w:iCs/>
                                      <w:sz w:val="12"/>
                                      <w:szCs w:val="12"/>
                                      <w:lang w:eastAsia="zh-CN"/>
                                    </w:rPr>
                                    <w:t>49</w:t>
                                  </w:r>
                                  <w:r w:rsidRPr="00616351">
                                    <w:rPr>
                                      <w:rFonts w:ascii="Times New Roman" w:hAnsi="Times New Roman"/>
                                      <w:iCs/>
                                      <w:sz w:val="12"/>
                                      <w:szCs w:val="12"/>
                                    </w:rPr>
                                    <w:t>], respectively.</w:t>
                                  </w:r>
                                </w:p>
                                <w:p w14:paraId="0430729E" w14:textId="77777777" w:rsidR="005631AD" w:rsidRPr="00616351" w:rsidRDefault="005631AD" w:rsidP="00246119">
                                  <w:pPr>
                                    <w:pStyle w:val="TAN"/>
                                    <w:rPr>
                                      <w:rFonts w:ascii="Times New Roman" w:hAnsi="Times New Roman"/>
                                      <w:sz w:val="12"/>
                                      <w:szCs w:val="12"/>
                                    </w:rPr>
                                  </w:pPr>
                                  <w:r w:rsidRPr="00616351">
                                    <w:rPr>
                                      <w:rFonts w:ascii="Times New Roman" w:hAnsi="Times New Roman"/>
                                      <w:sz w:val="12"/>
                                      <w:szCs w:val="12"/>
                                    </w:rPr>
                                    <w:t>NOTE 3</w:t>
                                  </w:r>
                                  <w:r w:rsidRPr="00616351">
                                    <w:rPr>
                                      <w:rFonts w:ascii="Times New Roman" w:hAnsi="Times New Roman"/>
                                      <w:sz w:val="12"/>
                                      <w:szCs w:val="12"/>
                                    </w:rPr>
                                    <w:tab/>
                                    <w:t>Io is assumed to have constant EPRE across the bandwidth.</w:t>
                                  </w:r>
                                </w:p>
                                <w:p w14:paraId="51A9D690" w14:textId="77777777" w:rsidR="005631AD" w:rsidRPr="00616351" w:rsidRDefault="005631AD" w:rsidP="00246119">
                                  <w:pPr>
                                    <w:pStyle w:val="TAN"/>
                                    <w:rPr>
                                      <w:rFonts w:ascii="Times New Roman" w:hAnsi="Times New Roman"/>
                                      <w:sz w:val="12"/>
                                      <w:szCs w:val="12"/>
                                    </w:rPr>
                                  </w:pPr>
                                  <w:r w:rsidRPr="00616351">
                                    <w:rPr>
                                      <w:rFonts w:ascii="Times New Roman" w:hAnsi="Times New Roman"/>
                                      <w:sz w:val="12"/>
                                      <w:szCs w:val="12"/>
                                    </w:rPr>
                                    <w:t>NOTE 4:</w:t>
                                  </w:r>
                                  <w:r w:rsidRPr="00616351">
                                    <w:rPr>
                                      <w:rFonts w:ascii="Times New Roman" w:hAnsi="Times New Roman"/>
                                      <w:sz w:val="12"/>
                                      <w:szCs w:val="12"/>
                                    </w:rPr>
                                    <w:tab/>
                                    <w:t xml:space="preserve">NR operating band groups in FR1 are as defined in </w:t>
                                  </w:r>
                                  <w:r w:rsidRPr="00616351">
                                    <w:rPr>
                                      <w:rFonts w:ascii="Times New Roman" w:hAnsi="Times New Roman"/>
                                      <w:sz w:val="12"/>
                                      <w:szCs w:val="12"/>
                                      <w:lang w:eastAsia="zh-CN"/>
                                    </w:rPr>
                                    <w:t xml:space="preserve">TS 38.133[50] </w:t>
                                  </w:r>
                                  <w:r w:rsidRPr="00616351">
                                    <w:rPr>
                                      <w:rFonts w:ascii="Times New Roman" w:hAnsi="Times New Roman"/>
                                      <w:sz w:val="12"/>
                                      <w:szCs w:val="12"/>
                                    </w:rPr>
                                    <w:t>clause 3.5.2.</w:t>
                                  </w:r>
                                </w:p>
                                <w:p w14:paraId="7B9930DE" w14:textId="77777777" w:rsidR="005631AD" w:rsidRPr="00616351" w:rsidRDefault="005631AD" w:rsidP="00246119">
                                  <w:pPr>
                                    <w:pStyle w:val="TAN"/>
                                    <w:rPr>
                                      <w:rFonts w:ascii="Times New Roman" w:hAnsi="Times New Roman"/>
                                      <w:sz w:val="12"/>
                                      <w:szCs w:val="12"/>
                                    </w:rPr>
                                  </w:pPr>
                                  <w:r w:rsidRPr="00616351">
                                    <w:rPr>
                                      <w:rFonts w:ascii="Times New Roman" w:hAnsi="Times New Roman"/>
                                      <w:sz w:val="12"/>
                                      <w:szCs w:val="12"/>
                                    </w:rPr>
                                    <w:t>NOTE 5:</w:t>
                                  </w:r>
                                  <w:r w:rsidRPr="00616351">
                                    <w:rPr>
                                      <w:rFonts w:ascii="Times New Roman" w:hAnsi="Times New Roman"/>
                                      <w:sz w:val="12"/>
                                      <w:szCs w:val="12"/>
                                    </w:rPr>
                                    <w:tab/>
                                    <w:t>Tc is the basic timing unit defined in TS 38.211 [</w:t>
                                  </w:r>
                                  <w:r w:rsidRPr="00616351">
                                    <w:rPr>
                                      <w:rFonts w:ascii="Times New Roman" w:hAnsi="Times New Roman"/>
                                      <w:sz w:val="12"/>
                                      <w:szCs w:val="12"/>
                                      <w:lang w:eastAsia="zh-CN"/>
                                    </w:rPr>
                                    <w:t>53</w:t>
                                  </w:r>
                                  <w:r w:rsidRPr="00616351">
                                    <w:rPr>
                                      <w:rFonts w:ascii="Times New Roman" w:hAnsi="Times New Roman"/>
                                      <w:sz w:val="12"/>
                                      <w:szCs w:val="12"/>
                                    </w:rPr>
                                    <w:t>].</w:t>
                                  </w:r>
                                </w:p>
                                <w:p w14:paraId="3EF4BDB1" w14:textId="77777777" w:rsidR="005631AD" w:rsidRPr="00616351" w:rsidRDefault="005631AD" w:rsidP="00246119">
                                  <w:pPr>
                                    <w:pStyle w:val="TAN"/>
                                    <w:rPr>
                                      <w:rFonts w:ascii="Times New Roman" w:hAnsi="Times New Roman"/>
                                      <w:sz w:val="12"/>
                                      <w:szCs w:val="12"/>
                                    </w:rPr>
                                  </w:pPr>
                                  <w:r w:rsidRPr="00616351">
                                    <w:rPr>
                                      <w:rFonts w:ascii="Times New Roman" w:hAnsi="Times New Roman"/>
                                      <w:sz w:val="12"/>
                                      <w:szCs w:val="12"/>
                                    </w:rPr>
                                    <w:t>NOTE 6:</w:t>
                                  </w:r>
                                  <w:r w:rsidRPr="00616351">
                                    <w:rPr>
                                      <w:rFonts w:ascii="Times New Roman" w:hAnsi="Times New Roman"/>
                                      <w:sz w:val="12"/>
                                      <w:szCs w:val="12"/>
                                    </w:rPr>
                                    <w:tab/>
                                    <w:t>The same bands and the same Io conditions for each band apply for this requirement as for the corresponding requirement with the PRS bandwidth of the smallest RB number for the corresponding SCS.</w:t>
                                  </w:r>
                                </w:p>
                                <w:p w14:paraId="4E1E11AE" w14:textId="77777777" w:rsidR="005631AD" w:rsidRPr="00374636" w:rsidRDefault="005631AD" w:rsidP="00246119">
                                  <w:pPr>
                                    <w:pStyle w:val="TAN"/>
                                  </w:pPr>
                                  <w:r w:rsidRPr="00616351">
                                    <w:rPr>
                                      <w:rFonts w:ascii="Times New Roman" w:hAnsi="Times New Roman"/>
                                      <w:sz w:val="12"/>
                                      <w:szCs w:val="12"/>
                                    </w:rPr>
                                    <w:t>NOTE 7:</w:t>
                                  </w:r>
                                  <w:r w:rsidRPr="00616351">
                                    <w:rPr>
                                      <w:rFonts w:ascii="Times New Roman" w:hAnsi="Times New Roman"/>
                                      <w:sz w:val="12"/>
                                      <w:szCs w:val="12"/>
                                    </w:rPr>
                                    <w:tab/>
                                    <w:t>Δ= 0 for single PFL, Δ= TBD for dual PFL.</w:t>
                                  </w:r>
                                </w:p>
                              </w:tc>
                            </w:tr>
                          </w:tbl>
                          <w:p w14:paraId="796075AC" w14:textId="77777777" w:rsidR="005631AD" w:rsidRDefault="005631AD" w:rsidP="005631AD">
                            <w:pPr>
                              <w:rPr>
                                <w:sz w:val="12"/>
                                <w:szCs w:val="12"/>
                                <w:lang w:eastAsia="zh-CN"/>
                              </w:rPr>
                            </w:pPr>
                          </w:p>
                          <w:p w14:paraId="048F407F" w14:textId="77777777" w:rsidR="005631AD" w:rsidRPr="00D83DCE" w:rsidRDefault="005631AD" w:rsidP="005631AD">
                            <w:pPr>
                              <w:pStyle w:val="TH"/>
                              <w:spacing w:after="0"/>
                              <w:rPr>
                                <w:sz w:val="12"/>
                                <w:szCs w:val="12"/>
                                <w:lang w:eastAsia="sv-SE"/>
                              </w:rPr>
                            </w:pPr>
                            <w:r w:rsidRPr="00D83DCE">
                              <w:rPr>
                                <w:sz w:val="12"/>
                                <w:szCs w:val="12"/>
                              </w:rPr>
                              <w:t xml:space="preserve">Table </w:t>
                            </w:r>
                            <w:r w:rsidRPr="00D83DCE">
                              <w:rPr>
                                <w:sz w:val="12"/>
                                <w:szCs w:val="12"/>
                                <w:lang w:eastAsia="zh-CN"/>
                              </w:rPr>
                              <w:t>4.15.5</w:t>
                            </w:r>
                            <w:r w:rsidRPr="00D83DCE">
                              <w:rPr>
                                <w:sz w:val="12"/>
                                <w:szCs w:val="12"/>
                              </w:rPr>
                              <w:t>-5: Margin for RSTD measurement accuracy in FR1</w:t>
                            </w:r>
                          </w:p>
                          <w:tbl>
                            <w:tblPr>
                              <w:tblW w:w="0" w:type="auto"/>
                              <w:jc w:val="center"/>
                              <w:tblLook w:val="04A0" w:firstRow="1" w:lastRow="0" w:firstColumn="1" w:lastColumn="0" w:noHBand="0" w:noVBand="1"/>
                            </w:tblPr>
                            <w:tblGrid>
                              <w:gridCol w:w="880"/>
                              <w:gridCol w:w="1212"/>
                              <w:gridCol w:w="1212"/>
                              <w:gridCol w:w="863"/>
                            </w:tblGrid>
                            <w:tr w:rsidR="005631AD" w:rsidRPr="00D83DCE" w14:paraId="64B37876" w14:textId="7777777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06AA091A" w14:textId="77777777" w:rsidR="005631AD" w:rsidRPr="00D83DCE" w:rsidRDefault="005631AD" w:rsidP="00D83DCE">
                                  <w:pPr>
                                    <w:pStyle w:val="TAH"/>
                                    <w:rPr>
                                      <w:rFonts w:eastAsiaTheme="minorEastAsia"/>
                                      <w:sz w:val="12"/>
                                      <w:szCs w:val="12"/>
                                    </w:rPr>
                                  </w:pPr>
                                  <w:r w:rsidRPr="00D83DCE">
                                    <w:rPr>
                                      <w:sz w:val="12"/>
                                      <w:szCs w:val="12"/>
                                    </w:rPr>
                                    <w:t>PRS BW (RB number)</w:t>
                                  </w:r>
                                </w:p>
                              </w:tc>
                              <w:tc>
                                <w:tcPr>
                                  <w:tcW w:w="0" w:type="auto"/>
                                  <w:vMerge w:val="restart"/>
                                  <w:tcBorders>
                                    <w:top w:val="single" w:sz="4" w:space="0" w:color="auto"/>
                                    <w:left w:val="single" w:sz="4" w:space="0" w:color="auto"/>
                                    <w:right w:val="single" w:sz="4" w:space="0" w:color="auto"/>
                                  </w:tcBorders>
                                  <w:hideMark/>
                                </w:tcPr>
                                <w:p w14:paraId="442BF06E" w14:textId="77777777" w:rsidR="005631AD" w:rsidRPr="00D83DCE" w:rsidRDefault="005631AD" w:rsidP="00D83DCE">
                                  <w:pPr>
                                    <w:pStyle w:val="TAH"/>
                                    <w:rPr>
                                      <w:sz w:val="12"/>
                                      <w:szCs w:val="12"/>
                                    </w:rPr>
                                  </w:pPr>
                                  <w:r w:rsidRPr="00D83DCE">
                                    <w:rPr>
                                      <w:sz w:val="12"/>
                                      <w:szCs w:val="12"/>
                                    </w:rPr>
                                    <w:t>Margin (Tc)</w:t>
                                  </w:r>
                                </w:p>
                              </w:tc>
                            </w:tr>
                            <w:tr w:rsidR="005631AD" w:rsidRPr="00D83DCE" w14:paraId="150CDA72" w14:textId="7777777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5421322A" w14:textId="77777777" w:rsidR="005631AD" w:rsidRPr="00D83DCE" w:rsidRDefault="005631AD" w:rsidP="00D83DCE">
                                  <w:pPr>
                                    <w:pStyle w:val="TAH"/>
                                    <w:rPr>
                                      <w:sz w:val="12"/>
                                      <w:szCs w:val="12"/>
                                    </w:rPr>
                                  </w:pPr>
                                  <w:r w:rsidRPr="00D83DCE">
                                    <w:rPr>
                                      <w:sz w:val="12"/>
                                      <w:szCs w:val="12"/>
                                    </w:rPr>
                                    <w:t>SCS=15kHz</w:t>
                                  </w:r>
                                </w:p>
                              </w:tc>
                              <w:tc>
                                <w:tcPr>
                                  <w:tcW w:w="1212" w:type="dxa"/>
                                  <w:tcBorders>
                                    <w:top w:val="single" w:sz="4" w:space="0" w:color="auto"/>
                                    <w:left w:val="single" w:sz="4" w:space="0" w:color="auto"/>
                                    <w:bottom w:val="single" w:sz="4" w:space="0" w:color="auto"/>
                                    <w:right w:val="single" w:sz="4" w:space="0" w:color="auto"/>
                                  </w:tcBorders>
                                </w:tcPr>
                                <w:p w14:paraId="188E534C" w14:textId="77777777" w:rsidR="005631AD" w:rsidRPr="00D83DCE" w:rsidRDefault="005631AD" w:rsidP="00D83DCE">
                                  <w:pPr>
                                    <w:pStyle w:val="TAH"/>
                                    <w:rPr>
                                      <w:sz w:val="12"/>
                                      <w:szCs w:val="12"/>
                                    </w:rPr>
                                  </w:pPr>
                                  <w:r w:rsidRPr="00D83DCE">
                                    <w:rPr>
                                      <w:sz w:val="12"/>
                                      <w:szCs w:val="12"/>
                                    </w:rPr>
                                    <w:t>SCS=30kHz</w:t>
                                  </w:r>
                                </w:p>
                              </w:tc>
                              <w:tc>
                                <w:tcPr>
                                  <w:tcW w:w="1212" w:type="dxa"/>
                                  <w:tcBorders>
                                    <w:top w:val="single" w:sz="4" w:space="0" w:color="auto"/>
                                    <w:left w:val="single" w:sz="4" w:space="0" w:color="auto"/>
                                    <w:bottom w:val="single" w:sz="4" w:space="0" w:color="auto"/>
                                    <w:right w:val="single" w:sz="4" w:space="0" w:color="auto"/>
                                  </w:tcBorders>
                                </w:tcPr>
                                <w:p w14:paraId="271E3C83" w14:textId="77777777" w:rsidR="005631AD" w:rsidRPr="00D83DCE" w:rsidRDefault="005631AD" w:rsidP="00D83DCE">
                                  <w:pPr>
                                    <w:pStyle w:val="TAH"/>
                                    <w:rPr>
                                      <w:sz w:val="12"/>
                                      <w:szCs w:val="12"/>
                                    </w:rPr>
                                  </w:pPr>
                                  <w:r w:rsidRPr="00D83DCE">
                                    <w:rPr>
                                      <w:sz w:val="12"/>
                                      <w:szCs w:val="12"/>
                                    </w:rPr>
                                    <w:t>SCS=60kHz</w:t>
                                  </w:r>
                                </w:p>
                              </w:tc>
                              <w:tc>
                                <w:tcPr>
                                  <w:tcW w:w="0" w:type="auto"/>
                                  <w:vMerge/>
                                  <w:tcBorders>
                                    <w:left w:val="single" w:sz="4" w:space="0" w:color="auto"/>
                                    <w:bottom w:val="single" w:sz="4" w:space="0" w:color="auto"/>
                                    <w:right w:val="single" w:sz="4" w:space="0" w:color="auto"/>
                                  </w:tcBorders>
                                </w:tcPr>
                                <w:p w14:paraId="4E044661" w14:textId="77777777" w:rsidR="005631AD" w:rsidRPr="00D83DCE" w:rsidRDefault="005631AD" w:rsidP="00D83DCE">
                                  <w:pPr>
                                    <w:spacing w:after="0"/>
                                    <w:rPr>
                                      <w:rFonts w:ascii="Arial" w:eastAsia="Yu Mincho" w:hAnsi="Arial" w:cs="Arial"/>
                                      <w:b/>
                                      <w:bCs/>
                                      <w:kern w:val="24"/>
                                      <w:sz w:val="12"/>
                                      <w:szCs w:val="12"/>
                                    </w:rPr>
                                  </w:pPr>
                                </w:p>
                              </w:tc>
                            </w:tr>
                            <w:tr w:rsidR="005631AD" w:rsidRPr="00D83DCE" w14:paraId="4D4ADFD3" w14:textId="7777777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9250DC6" w14:textId="77777777" w:rsidR="005631AD" w:rsidRPr="00D83DCE" w:rsidRDefault="005631AD" w:rsidP="00D83DCE">
                                  <w:pPr>
                                    <w:pStyle w:val="TAC"/>
                                    <w:rPr>
                                      <w:sz w:val="12"/>
                                      <w:szCs w:val="12"/>
                                    </w:rPr>
                                  </w:pPr>
                                  <w:r w:rsidRPr="00D83DCE">
                                    <w:rPr>
                                      <w:sz w:val="12"/>
                                      <w:szCs w:val="12"/>
                                    </w:rPr>
                                    <w:t xml:space="preserve">≥ </w:t>
                                  </w:r>
                                  <w:r w:rsidRPr="00D83DCE">
                                    <w:rPr>
                                      <w:rFonts w:eastAsia="Yu Mincho"/>
                                      <w:sz w:val="12"/>
                                      <w:szCs w:val="12"/>
                                    </w:rPr>
                                    <w:t>24</w:t>
                                  </w:r>
                                </w:p>
                              </w:tc>
                              <w:tc>
                                <w:tcPr>
                                  <w:tcW w:w="0" w:type="auto"/>
                                  <w:tcBorders>
                                    <w:top w:val="single" w:sz="4" w:space="0" w:color="auto"/>
                                    <w:left w:val="single" w:sz="4" w:space="0" w:color="auto"/>
                                    <w:bottom w:val="single" w:sz="4" w:space="0" w:color="auto"/>
                                    <w:right w:val="single" w:sz="4" w:space="0" w:color="auto"/>
                                  </w:tcBorders>
                                </w:tcPr>
                                <w:p w14:paraId="0D8E2DEA" w14:textId="77777777" w:rsidR="005631AD" w:rsidRPr="00D83DCE" w:rsidRDefault="005631AD" w:rsidP="00D83DCE">
                                  <w:pPr>
                                    <w:pStyle w:val="TAC"/>
                                    <w:rPr>
                                      <w:sz w:val="12"/>
                                      <w:szCs w:val="12"/>
                                    </w:rPr>
                                  </w:pPr>
                                  <w:r w:rsidRPr="00D83DCE">
                                    <w:rPr>
                                      <w:rFonts w:eastAsiaTheme="minorEastAsia"/>
                                      <w:sz w:val="12"/>
                                      <w:szCs w:val="12"/>
                                    </w:rPr>
                                    <w:t>N/A</w:t>
                                  </w:r>
                                </w:p>
                              </w:tc>
                              <w:tc>
                                <w:tcPr>
                                  <w:tcW w:w="0" w:type="auto"/>
                                  <w:tcBorders>
                                    <w:top w:val="single" w:sz="4" w:space="0" w:color="auto"/>
                                    <w:left w:val="single" w:sz="4" w:space="0" w:color="auto"/>
                                    <w:bottom w:val="single" w:sz="4" w:space="0" w:color="auto"/>
                                    <w:right w:val="single" w:sz="4" w:space="0" w:color="auto"/>
                                  </w:tcBorders>
                                  <w:hideMark/>
                                </w:tcPr>
                                <w:p w14:paraId="22841A57" w14:textId="77777777" w:rsidR="005631AD" w:rsidRPr="00D83DCE" w:rsidRDefault="005631AD" w:rsidP="00D83DCE">
                                  <w:pPr>
                                    <w:pStyle w:val="TAC"/>
                                    <w:rPr>
                                      <w:rFonts w:eastAsia="Yu Mincho"/>
                                      <w:b/>
                                      <w:bCs/>
                                      <w:sz w:val="12"/>
                                      <w:szCs w:val="12"/>
                                    </w:rPr>
                                  </w:pPr>
                                  <w:r w:rsidRPr="00D83DCE">
                                    <w:rPr>
                                      <w:rFonts w:eastAsiaTheme="minorEastAsia"/>
                                      <w:sz w:val="12"/>
                                      <w:szCs w:val="12"/>
                                    </w:rPr>
                                    <w:t>N/A</w:t>
                                  </w:r>
                                </w:p>
                              </w:tc>
                              <w:tc>
                                <w:tcPr>
                                  <w:tcW w:w="0" w:type="auto"/>
                                  <w:tcBorders>
                                    <w:top w:val="single" w:sz="4" w:space="0" w:color="auto"/>
                                    <w:left w:val="single" w:sz="4" w:space="0" w:color="auto"/>
                                    <w:bottom w:val="single" w:sz="4" w:space="0" w:color="auto"/>
                                    <w:right w:val="single" w:sz="4" w:space="0" w:color="auto"/>
                                  </w:tcBorders>
                                  <w:hideMark/>
                                </w:tcPr>
                                <w:p w14:paraId="40F33527" w14:textId="77777777" w:rsidR="005631AD" w:rsidRPr="00D83DCE" w:rsidRDefault="005631AD" w:rsidP="00D83DCE">
                                  <w:pPr>
                                    <w:pStyle w:val="TAC"/>
                                    <w:rPr>
                                      <w:rFonts w:eastAsia="Yu Mincho"/>
                                      <w:b/>
                                      <w:bCs/>
                                      <w:sz w:val="12"/>
                                      <w:szCs w:val="12"/>
                                    </w:rPr>
                                  </w:pPr>
                                  <w:r w:rsidRPr="00D83DCE">
                                    <w:rPr>
                                      <w:rFonts w:eastAsia="Yu Mincho"/>
                                      <w:sz w:val="12"/>
                                      <w:szCs w:val="12"/>
                                    </w:rPr>
                                    <w:t>120</w:t>
                                  </w:r>
                                </w:p>
                              </w:tc>
                            </w:tr>
                            <w:tr w:rsidR="005631AD" w:rsidRPr="00D83DCE" w14:paraId="3D4D7DE2" w14:textId="7777777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C798681" w14:textId="77777777" w:rsidR="005631AD" w:rsidRPr="00D83DCE" w:rsidRDefault="005631AD" w:rsidP="00D83DCE">
                                  <w:pPr>
                                    <w:pStyle w:val="TAC"/>
                                    <w:rPr>
                                      <w:sz w:val="12"/>
                                      <w:szCs w:val="12"/>
                                    </w:rPr>
                                  </w:pPr>
                                  <w:r w:rsidRPr="00D83DCE">
                                    <w:rPr>
                                      <w:sz w:val="12"/>
                                      <w:szCs w:val="12"/>
                                    </w:rPr>
                                    <w:t xml:space="preserve">≥ </w:t>
                                  </w:r>
                                  <w:r w:rsidRPr="00D83DCE">
                                    <w:rPr>
                                      <w:rFonts w:eastAsia="Yu Mincho"/>
                                      <w:sz w:val="12"/>
                                      <w:szCs w:val="12"/>
                                    </w:rPr>
                                    <w:t>52</w:t>
                                  </w:r>
                                </w:p>
                              </w:tc>
                              <w:tc>
                                <w:tcPr>
                                  <w:tcW w:w="0" w:type="auto"/>
                                  <w:tcBorders>
                                    <w:top w:val="single" w:sz="4" w:space="0" w:color="auto"/>
                                    <w:left w:val="single" w:sz="4" w:space="0" w:color="auto"/>
                                    <w:bottom w:val="single" w:sz="4" w:space="0" w:color="auto"/>
                                    <w:right w:val="single" w:sz="4" w:space="0" w:color="auto"/>
                                  </w:tcBorders>
                                </w:tcPr>
                                <w:p w14:paraId="6D29EF6F" w14:textId="77777777" w:rsidR="005631AD" w:rsidRPr="00D83DCE" w:rsidRDefault="005631AD" w:rsidP="00D83DCE">
                                  <w:pPr>
                                    <w:pStyle w:val="TAC"/>
                                    <w:rPr>
                                      <w:sz w:val="12"/>
                                      <w:szCs w:val="12"/>
                                    </w:rPr>
                                  </w:pPr>
                                  <w:r w:rsidRPr="00D83DCE">
                                    <w:rPr>
                                      <w:sz w:val="12"/>
                                      <w:szCs w:val="12"/>
                                    </w:rPr>
                                    <w:t xml:space="preserve">≥ </w:t>
                                  </w:r>
                                  <w:r w:rsidRPr="00D83DCE">
                                    <w:rPr>
                                      <w:rFonts w:eastAsia="Yu Mincho"/>
                                      <w:sz w:val="12"/>
                                      <w:szCs w:val="12"/>
                                    </w:rPr>
                                    <w:t>24</w:t>
                                  </w:r>
                                </w:p>
                              </w:tc>
                              <w:tc>
                                <w:tcPr>
                                  <w:tcW w:w="0" w:type="auto"/>
                                  <w:tcBorders>
                                    <w:top w:val="single" w:sz="4" w:space="0" w:color="auto"/>
                                    <w:left w:val="single" w:sz="4" w:space="0" w:color="auto"/>
                                    <w:bottom w:val="single" w:sz="4" w:space="0" w:color="auto"/>
                                    <w:right w:val="single" w:sz="4" w:space="0" w:color="auto"/>
                                  </w:tcBorders>
                                  <w:hideMark/>
                                </w:tcPr>
                                <w:p w14:paraId="7CD356BA" w14:textId="77777777" w:rsidR="005631AD" w:rsidRPr="00D83DCE" w:rsidRDefault="005631AD" w:rsidP="00D83DCE">
                                  <w:pPr>
                                    <w:pStyle w:val="TAC"/>
                                    <w:rPr>
                                      <w:rFonts w:eastAsia="Yu Mincho"/>
                                      <w:b/>
                                      <w:bCs/>
                                      <w:sz w:val="12"/>
                                      <w:szCs w:val="12"/>
                                    </w:rPr>
                                  </w:pPr>
                                  <w:r w:rsidRPr="00D83DCE">
                                    <w:rPr>
                                      <w:rFonts w:eastAsiaTheme="minorEastAsia"/>
                                      <w:sz w:val="12"/>
                                      <w:szCs w:val="12"/>
                                    </w:rPr>
                                    <w:t>N/A</w:t>
                                  </w:r>
                                </w:p>
                              </w:tc>
                              <w:tc>
                                <w:tcPr>
                                  <w:tcW w:w="0" w:type="auto"/>
                                  <w:tcBorders>
                                    <w:top w:val="single" w:sz="4" w:space="0" w:color="auto"/>
                                    <w:left w:val="single" w:sz="4" w:space="0" w:color="auto"/>
                                    <w:bottom w:val="single" w:sz="4" w:space="0" w:color="auto"/>
                                    <w:right w:val="single" w:sz="4" w:space="0" w:color="auto"/>
                                  </w:tcBorders>
                                  <w:hideMark/>
                                </w:tcPr>
                                <w:p w14:paraId="52B322DE" w14:textId="77777777" w:rsidR="005631AD" w:rsidRPr="00D83DCE" w:rsidRDefault="005631AD" w:rsidP="00D83DCE">
                                  <w:pPr>
                                    <w:pStyle w:val="TAC"/>
                                    <w:rPr>
                                      <w:rFonts w:eastAsia="Yu Mincho"/>
                                      <w:b/>
                                      <w:bCs/>
                                      <w:sz w:val="12"/>
                                      <w:szCs w:val="12"/>
                                    </w:rPr>
                                  </w:pPr>
                                  <w:r w:rsidRPr="00D83DCE">
                                    <w:rPr>
                                      <w:rFonts w:eastAsia="Yu Mincho"/>
                                      <w:sz w:val="12"/>
                                      <w:szCs w:val="12"/>
                                    </w:rPr>
                                    <w:t>72</w:t>
                                  </w:r>
                                </w:p>
                              </w:tc>
                            </w:tr>
                            <w:tr w:rsidR="005631AD" w:rsidRPr="00D83DCE" w14:paraId="01491DFF" w14:textId="7777777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0E31BC5" w14:textId="77777777" w:rsidR="005631AD" w:rsidRPr="00D83DCE" w:rsidRDefault="005631AD" w:rsidP="00D83DCE">
                                  <w:pPr>
                                    <w:pStyle w:val="TAC"/>
                                    <w:rPr>
                                      <w:sz w:val="12"/>
                                      <w:szCs w:val="12"/>
                                    </w:rPr>
                                  </w:pPr>
                                  <w:r w:rsidRPr="00D83DCE">
                                    <w:rPr>
                                      <w:sz w:val="12"/>
                                      <w:szCs w:val="12"/>
                                    </w:rPr>
                                    <w:t xml:space="preserve">≥ </w:t>
                                  </w:r>
                                  <w:r w:rsidRPr="00D83DCE">
                                    <w:rPr>
                                      <w:rFonts w:eastAsia="Yu Mincho"/>
                                      <w:sz w:val="12"/>
                                      <w:szCs w:val="12"/>
                                    </w:rPr>
                                    <w:t>104</w:t>
                                  </w:r>
                                </w:p>
                              </w:tc>
                              <w:tc>
                                <w:tcPr>
                                  <w:tcW w:w="0" w:type="auto"/>
                                  <w:tcBorders>
                                    <w:top w:val="single" w:sz="4" w:space="0" w:color="auto"/>
                                    <w:left w:val="single" w:sz="4" w:space="0" w:color="auto"/>
                                    <w:bottom w:val="single" w:sz="4" w:space="0" w:color="auto"/>
                                    <w:right w:val="single" w:sz="4" w:space="0" w:color="auto"/>
                                  </w:tcBorders>
                                </w:tcPr>
                                <w:p w14:paraId="03AD3826" w14:textId="77777777" w:rsidR="005631AD" w:rsidRPr="00D83DCE" w:rsidRDefault="005631AD" w:rsidP="00D83DCE">
                                  <w:pPr>
                                    <w:pStyle w:val="TAC"/>
                                    <w:rPr>
                                      <w:sz w:val="12"/>
                                      <w:szCs w:val="12"/>
                                    </w:rPr>
                                  </w:pPr>
                                  <w:r w:rsidRPr="00D83DCE">
                                    <w:rPr>
                                      <w:sz w:val="12"/>
                                      <w:szCs w:val="12"/>
                                    </w:rPr>
                                    <w:t xml:space="preserve">≥ </w:t>
                                  </w:r>
                                  <w:r w:rsidRPr="00D83DCE">
                                    <w:rPr>
                                      <w:rFonts w:eastAsia="Yu Mincho"/>
                                      <w:sz w:val="12"/>
                                      <w:szCs w:val="12"/>
                                    </w:rPr>
                                    <w:t>48</w:t>
                                  </w:r>
                                </w:p>
                              </w:tc>
                              <w:tc>
                                <w:tcPr>
                                  <w:tcW w:w="0" w:type="auto"/>
                                  <w:tcBorders>
                                    <w:top w:val="single" w:sz="4" w:space="0" w:color="auto"/>
                                    <w:left w:val="single" w:sz="4" w:space="0" w:color="auto"/>
                                    <w:bottom w:val="single" w:sz="4" w:space="0" w:color="auto"/>
                                    <w:right w:val="single" w:sz="4" w:space="0" w:color="auto"/>
                                  </w:tcBorders>
                                  <w:hideMark/>
                                </w:tcPr>
                                <w:p w14:paraId="274FCCA4" w14:textId="77777777" w:rsidR="005631AD" w:rsidRPr="00D83DCE" w:rsidRDefault="005631AD" w:rsidP="00D83DCE">
                                  <w:pPr>
                                    <w:pStyle w:val="TAC"/>
                                    <w:rPr>
                                      <w:rFonts w:eastAsia="Yu Mincho"/>
                                      <w:b/>
                                      <w:bCs/>
                                      <w:sz w:val="12"/>
                                      <w:szCs w:val="12"/>
                                    </w:rPr>
                                  </w:pPr>
                                  <w:r w:rsidRPr="00D83DCE">
                                    <w:rPr>
                                      <w:sz w:val="12"/>
                                      <w:szCs w:val="12"/>
                                    </w:rPr>
                                    <w:t xml:space="preserve">≥ </w:t>
                                  </w:r>
                                  <w:r w:rsidRPr="00D83DCE">
                                    <w:rPr>
                                      <w:rFonts w:eastAsia="Yu Mincho"/>
                                      <w:sz w:val="12"/>
                                      <w:szCs w:val="12"/>
                                    </w:rPr>
                                    <w:t>24</w:t>
                                  </w:r>
                                </w:p>
                              </w:tc>
                              <w:tc>
                                <w:tcPr>
                                  <w:tcW w:w="0" w:type="auto"/>
                                  <w:tcBorders>
                                    <w:top w:val="single" w:sz="4" w:space="0" w:color="auto"/>
                                    <w:left w:val="single" w:sz="4" w:space="0" w:color="auto"/>
                                    <w:bottom w:val="single" w:sz="4" w:space="0" w:color="auto"/>
                                    <w:right w:val="single" w:sz="4" w:space="0" w:color="auto"/>
                                  </w:tcBorders>
                                </w:tcPr>
                                <w:p w14:paraId="3B6A8A51" w14:textId="77777777" w:rsidR="005631AD" w:rsidRPr="00D83DCE" w:rsidRDefault="005631AD" w:rsidP="00D83DCE">
                                  <w:pPr>
                                    <w:pStyle w:val="TAC"/>
                                    <w:rPr>
                                      <w:rFonts w:eastAsiaTheme="minorEastAsia"/>
                                      <w:bCs/>
                                      <w:sz w:val="12"/>
                                      <w:szCs w:val="12"/>
                                    </w:rPr>
                                  </w:pPr>
                                  <w:r w:rsidRPr="00D83DCE">
                                    <w:rPr>
                                      <w:rFonts w:eastAsiaTheme="minorEastAsia"/>
                                      <w:bCs/>
                                      <w:sz w:val="12"/>
                                      <w:szCs w:val="12"/>
                                    </w:rPr>
                                    <w:t>36</w:t>
                                  </w:r>
                                </w:p>
                              </w:tc>
                            </w:tr>
                            <w:tr w:rsidR="005631AD" w:rsidRPr="00D83DCE" w14:paraId="4CCD18B6" w14:textId="7777777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D106792" w14:textId="77777777" w:rsidR="005631AD" w:rsidRPr="00D83DCE" w:rsidRDefault="005631AD" w:rsidP="00D83DCE">
                                  <w:pPr>
                                    <w:pStyle w:val="TAC"/>
                                    <w:rPr>
                                      <w:rFonts w:eastAsiaTheme="minorEastAsia"/>
                                      <w:sz w:val="12"/>
                                      <w:szCs w:val="12"/>
                                    </w:rPr>
                                  </w:pPr>
                                  <w:r w:rsidRPr="00D83DCE">
                                    <w:rPr>
                                      <w:rFonts w:eastAsiaTheme="minorEastAsia"/>
                                      <w:sz w:val="12"/>
                                      <w:szCs w:val="12"/>
                                    </w:rPr>
                                    <w:t>N/A</w:t>
                                  </w:r>
                                </w:p>
                              </w:tc>
                              <w:tc>
                                <w:tcPr>
                                  <w:tcW w:w="0" w:type="auto"/>
                                  <w:tcBorders>
                                    <w:top w:val="single" w:sz="4" w:space="0" w:color="auto"/>
                                    <w:left w:val="single" w:sz="4" w:space="0" w:color="auto"/>
                                    <w:bottom w:val="single" w:sz="4" w:space="0" w:color="auto"/>
                                    <w:right w:val="single" w:sz="4" w:space="0" w:color="auto"/>
                                  </w:tcBorders>
                                </w:tcPr>
                                <w:p w14:paraId="29624520" w14:textId="77777777" w:rsidR="005631AD" w:rsidRPr="00D83DCE" w:rsidRDefault="005631AD" w:rsidP="00D83DCE">
                                  <w:pPr>
                                    <w:pStyle w:val="TAC"/>
                                    <w:rPr>
                                      <w:sz w:val="12"/>
                                      <w:szCs w:val="12"/>
                                    </w:rPr>
                                  </w:pPr>
                                  <w:r w:rsidRPr="00D83DCE">
                                    <w:rPr>
                                      <w:sz w:val="12"/>
                                      <w:szCs w:val="12"/>
                                    </w:rPr>
                                    <w:t xml:space="preserve">≥ </w:t>
                                  </w:r>
                                  <w:r w:rsidRPr="00D83DCE">
                                    <w:rPr>
                                      <w:rFonts w:eastAsia="Yu Mincho"/>
                                      <w:sz w:val="12"/>
                                      <w:szCs w:val="12"/>
                                    </w:rPr>
                                    <w:t>132</w:t>
                                  </w:r>
                                </w:p>
                              </w:tc>
                              <w:tc>
                                <w:tcPr>
                                  <w:tcW w:w="0" w:type="auto"/>
                                  <w:tcBorders>
                                    <w:top w:val="single" w:sz="4" w:space="0" w:color="auto"/>
                                    <w:left w:val="single" w:sz="4" w:space="0" w:color="auto"/>
                                    <w:bottom w:val="single" w:sz="4" w:space="0" w:color="auto"/>
                                    <w:right w:val="single" w:sz="4" w:space="0" w:color="auto"/>
                                  </w:tcBorders>
                                  <w:hideMark/>
                                </w:tcPr>
                                <w:p w14:paraId="3A02B005" w14:textId="77777777" w:rsidR="005631AD" w:rsidRPr="00D83DCE" w:rsidRDefault="005631AD" w:rsidP="00D83DCE">
                                  <w:pPr>
                                    <w:pStyle w:val="TAC"/>
                                    <w:rPr>
                                      <w:rFonts w:eastAsia="Yu Mincho"/>
                                      <w:b/>
                                      <w:bCs/>
                                      <w:sz w:val="12"/>
                                      <w:szCs w:val="12"/>
                                    </w:rPr>
                                  </w:pPr>
                                  <w:r w:rsidRPr="00D83DCE">
                                    <w:rPr>
                                      <w:sz w:val="12"/>
                                      <w:szCs w:val="12"/>
                                    </w:rPr>
                                    <w:t xml:space="preserve">≥ </w:t>
                                  </w:r>
                                  <w:r w:rsidRPr="00D83DCE">
                                    <w:rPr>
                                      <w:rFonts w:eastAsia="Yu Mincho"/>
                                      <w:sz w:val="12"/>
                                      <w:szCs w:val="12"/>
                                    </w:rPr>
                                    <w:t>64</w:t>
                                  </w:r>
                                </w:p>
                              </w:tc>
                              <w:tc>
                                <w:tcPr>
                                  <w:tcW w:w="0" w:type="auto"/>
                                  <w:tcBorders>
                                    <w:top w:val="single" w:sz="4" w:space="0" w:color="auto"/>
                                    <w:left w:val="single" w:sz="4" w:space="0" w:color="auto"/>
                                    <w:bottom w:val="single" w:sz="4" w:space="0" w:color="auto"/>
                                    <w:right w:val="single" w:sz="4" w:space="0" w:color="auto"/>
                                  </w:tcBorders>
                                </w:tcPr>
                                <w:p w14:paraId="14279007" w14:textId="77777777" w:rsidR="005631AD" w:rsidRPr="00D83DCE" w:rsidRDefault="005631AD" w:rsidP="00D83DCE">
                                  <w:pPr>
                                    <w:pStyle w:val="TAC"/>
                                    <w:rPr>
                                      <w:rFonts w:eastAsiaTheme="minorEastAsia"/>
                                      <w:bCs/>
                                      <w:sz w:val="12"/>
                                      <w:szCs w:val="12"/>
                                    </w:rPr>
                                  </w:pPr>
                                  <w:r w:rsidRPr="000C7440">
                                    <w:rPr>
                                      <w:rFonts w:eastAsiaTheme="minorEastAsia"/>
                                      <w:bCs/>
                                      <w:sz w:val="12"/>
                                      <w:szCs w:val="12"/>
                                      <w:highlight w:val="yellow"/>
                                    </w:rPr>
                                    <w:t>16</w:t>
                                  </w:r>
                                </w:p>
                              </w:tc>
                            </w:tr>
                            <w:tr w:rsidR="005631AD" w:rsidRPr="00D83DCE" w14:paraId="73FA30AB" w14:textId="7777777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339D27C" w14:textId="77777777" w:rsidR="005631AD" w:rsidRPr="00D83DCE" w:rsidRDefault="005631AD" w:rsidP="00D83DCE">
                                  <w:pPr>
                                    <w:pStyle w:val="TAC"/>
                                    <w:rPr>
                                      <w:rFonts w:eastAsiaTheme="minorEastAsia"/>
                                      <w:sz w:val="12"/>
                                      <w:szCs w:val="12"/>
                                    </w:rPr>
                                  </w:pPr>
                                  <w:r w:rsidRPr="00D83DCE">
                                    <w:rPr>
                                      <w:rFonts w:eastAsiaTheme="minorEastAsia"/>
                                      <w:sz w:val="12"/>
                                      <w:szCs w:val="12"/>
                                    </w:rPr>
                                    <w:t>N/A</w:t>
                                  </w:r>
                                </w:p>
                              </w:tc>
                              <w:tc>
                                <w:tcPr>
                                  <w:tcW w:w="0" w:type="auto"/>
                                  <w:tcBorders>
                                    <w:top w:val="single" w:sz="4" w:space="0" w:color="auto"/>
                                    <w:left w:val="single" w:sz="4" w:space="0" w:color="auto"/>
                                    <w:bottom w:val="single" w:sz="4" w:space="0" w:color="auto"/>
                                    <w:right w:val="single" w:sz="4" w:space="0" w:color="auto"/>
                                  </w:tcBorders>
                                </w:tcPr>
                                <w:p w14:paraId="0C4CCD1F" w14:textId="77777777" w:rsidR="005631AD" w:rsidRPr="00D83DCE" w:rsidRDefault="005631AD" w:rsidP="00D83DCE">
                                  <w:pPr>
                                    <w:pStyle w:val="TAC"/>
                                    <w:rPr>
                                      <w:sz w:val="12"/>
                                      <w:szCs w:val="12"/>
                                    </w:rPr>
                                  </w:pPr>
                                  <w:r w:rsidRPr="00D83DCE">
                                    <w:rPr>
                                      <w:rFonts w:eastAsiaTheme="minorEastAsia"/>
                                      <w:sz w:val="12"/>
                                      <w:szCs w:val="12"/>
                                    </w:rPr>
                                    <w:t>N/A</w:t>
                                  </w:r>
                                </w:p>
                              </w:tc>
                              <w:tc>
                                <w:tcPr>
                                  <w:tcW w:w="0" w:type="auto"/>
                                  <w:tcBorders>
                                    <w:top w:val="single" w:sz="4" w:space="0" w:color="auto"/>
                                    <w:left w:val="single" w:sz="4" w:space="0" w:color="auto"/>
                                    <w:bottom w:val="single" w:sz="4" w:space="0" w:color="auto"/>
                                    <w:right w:val="single" w:sz="4" w:space="0" w:color="auto"/>
                                  </w:tcBorders>
                                  <w:hideMark/>
                                </w:tcPr>
                                <w:p w14:paraId="7965CB4A" w14:textId="77777777" w:rsidR="005631AD" w:rsidRPr="00D83DCE" w:rsidRDefault="005631AD" w:rsidP="00D83DCE">
                                  <w:pPr>
                                    <w:pStyle w:val="TAC"/>
                                    <w:rPr>
                                      <w:sz w:val="12"/>
                                      <w:szCs w:val="12"/>
                                    </w:rPr>
                                  </w:pPr>
                                  <w:r w:rsidRPr="00D83DCE">
                                    <w:rPr>
                                      <w:sz w:val="12"/>
                                      <w:szCs w:val="12"/>
                                    </w:rPr>
                                    <w:t xml:space="preserve">≥ </w:t>
                                  </w:r>
                                  <w:r w:rsidRPr="00D83DCE">
                                    <w:rPr>
                                      <w:rFonts w:eastAsia="Yu Mincho"/>
                                      <w:sz w:val="12"/>
                                      <w:szCs w:val="12"/>
                                    </w:rPr>
                                    <w:t>132</w:t>
                                  </w:r>
                                </w:p>
                              </w:tc>
                              <w:tc>
                                <w:tcPr>
                                  <w:tcW w:w="0" w:type="auto"/>
                                  <w:tcBorders>
                                    <w:top w:val="single" w:sz="4" w:space="0" w:color="auto"/>
                                    <w:left w:val="single" w:sz="4" w:space="0" w:color="auto"/>
                                    <w:bottom w:val="single" w:sz="4" w:space="0" w:color="auto"/>
                                    <w:right w:val="single" w:sz="4" w:space="0" w:color="auto"/>
                                  </w:tcBorders>
                                </w:tcPr>
                                <w:p w14:paraId="5134DC74" w14:textId="77777777" w:rsidR="005631AD" w:rsidRPr="00D83DCE" w:rsidRDefault="005631AD" w:rsidP="00D83DCE">
                                  <w:pPr>
                                    <w:pStyle w:val="TAC"/>
                                    <w:rPr>
                                      <w:rFonts w:eastAsiaTheme="minorEastAsia"/>
                                      <w:sz w:val="12"/>
                                      <w:szCs w:val="12"/>
                                    </w:rPr>
                                  </w:pPr>
                                  <w:r w:rsidRPr="00D83DCE">
                                    <w:rPr>
                                      <w:rFonts w:eastAsiaTheme="minorEastAsia"/>
                                      <w:sz w:val="12"/>
                                      <w:szCs w:val="12"/>
                                    </w:rPr>
                                    <w:t>12</w:t>
                                  </w:r>
                                </w:p>
                              </w:tc>
                            </w:tr>
                          </w:tbl>
                          <w:p w14:paraId="602A0ADA" w14:textId="77777777" w:rsidR="005631AD" w:rsidRPr="00D83DCE" w:rsidRDefault="005631AD" w:rsidP="005631AD">
                            <w:pPr>
                              <w:spacing w:after="0"/>
                              <w:rPr>
                                <w:i/>
                                <w:iCs/>
                                <w:color w:val="4472C4" w:themeColor="accent1"/>
                                <w:sz w:val="12"/>
                                <w:szCs w:val="12"/>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8193980" id="Text Box 1955240003" o:spid="_x0000_s1033" type="#_x0000_t202" style="position:absolute;left:0;text-align:left;margin-left:6.75pt;margin-top:0;width:498.75pt;height:110.6pt;z-index:251658257;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fWxFAIAACcEAAAOAAAAZHJzL2Uyb0RvYy54bWysU81u2zAMvg/YOwi6L3ZSJ22NOEWXLsOA&#10;7gfo9gC0LMfCZFGTlNjd049S0jTohh2G6SCQIvWR/Egub8Zes710XqGp+HSScyaNwEaZbcW/fd28&#10;ueLMBzANaDSy4o/S85vV61fLwZZyhh3qRjpGIMaXg614F4Its8yLTvbgJ2ilIWOLrodAqttmjYOB&#10;0HudzfJ8kQ3oGutQSO/p9e5g5KuE37ZShM9t62VguuKUW0i3S3cd72y1hHLrwHZKHNOAf8iiB2Uo&#10;6AnqDgKwnVO/QfVKOPTYhonAPsO2VUKmGqiaaf6imocOrEy1EDnenmjy/w9WfNo/2C+OhfEtjtTA&#10;VIS39yi+e2Zw3YHZylvncOgkNBR4GinLBuvL49dItS99BKmHj9hQk2EXMAGNresjK1QnI3RqwOOJ&#10;dDkGJuhxcXFRTGdzzgTZpkVeLGapLRmUT9+t8+G9xJ5FoeKOuprgYX/vQ0wHyieXGM2jVs1GaZ0U&#10;t63X2rE90ARs0kkVvHDThg0Vv55TIn+HyNP5E0SvAo2yVn3Fr05OUEbe3pkmDVoApQ8ypazNkcjI&#10;3YHFMNYjU03FL2OAyGuNzSMx6/AwubRpJHTofnI20NRW3P/YgZOc6Q+GunM9LYo45kkp5pdEJXPn&#10;lvrcAkYQVMUDZwdxHdJqJAbsLXVxoxK/z5kcU6ZpTLQfNyeO+7mevJ73e/ULAAD//wMAUEsDBBQA&#10;BgAIAAAAIQBx5x0B2wAAAAgBAAAPAAAAZHJzL2Rvd25yZXYueG1sTI/BbsIwEETvSP0HaytxQcVJ&#10;UFCVxkEFiVNPBHo38TaJGq9T20D4+y6n9rajGc2+KTeTHcQVfegdKUiXCQikxpmeWgWn4/7lFUSI&#10;moweHKGCOwbYVE+zUhfG3eiA1zq2gksoFFpBF+NYSBmaDq0OSzcisfflvNWRpW+l8frG5XaQWZKs&#10;pdU98YdOj7jrsPmuL1bB+qdeLT4+zYIO9/3WNzY3u1Ou1Px5en8DEXGKf2F44DM6VMx0dhcyQQys&#10;VzknFfCgh5ukKV9nBVmWZiCrUv4fUP0CAAD//wMAUEsBAi0AFAAGAAgAAAAhALaDOJL+AAAA4QEA&#10;ABMAAAAAAAAAAAAAAAAAAAAAAFtDb250ZW50X1R5cGVzXS54bWxQSwECLQAUAAYACAAAACEAOP0h&#10;/9YAAACUAQAACwAAAAAAAAAAAAAAAAAvAQAAX3JlbHMvLnJlbHNQSwECLQAUAAYACAAAACEAtGX1&#10;sRQCAAAnBAAADgAAAAAAAAAAAAAAAAAuAgAAZHJzL2Uyb0RvYy54bWxQSwECLQAUAAYACAAAACEA&#10;cecdAdsAAAAIAQAADwAAAAAAAAAAAAAAAABuBAAAZHJzL2Rvd25yZXYueG1sUEsFBgAAAAAEAAQA&#10;8wAAAHYFAAAAAA==&#10;">
                <v:textbox style="mso-fit-shape-to-text:t">
                  <w:txbxContent>
                    <w:p w14:paraId="2AF6996A" w14:textId="77777777" w:rsidR="005631AD" w:rsidRPr="001D044B" w:rsidRDefault="005631AD" w:rsidP="005631AD">
                      <w:pPr>
                        <w:spacing w:after="0"/>
                        <w:rPr>
                          <w:sz w:val="16"/>
                          <w:szCs w:val="16"/>
                          <w:highlight w:val="lightGray"/>
                          <w:lang w:eastAsia="zh-CN"/>
                        </w:rPr>
                      </w:pPr>
                      <w:r>
                        <w:rPr>
                          <w:sz w:val="16"/>
                          <w:szCs w:val="16"/>
                          <w:highlight w:val="lightGray"/>
                          <w:lang w:eastAsia="zh-CN"/>
                        </w:rPr>
                        <w:t xml:space="preserve">Example of </w:t>
                      </w:r>
                      <w:r w:rsidRPr="001D044B">
                        <w:rPr>
                          <w:sz w:val="16"/>
                          <w:szCs w:val="16"/>
                          <w:highlight w:val="lightGray"/>
                          <w:lang w:eastAsia="zh-CN"/>
                        </w:rPr>
                        <w:t>RAN4 accuracy tests for DL-TDOA RSTD measurements</w:t>
                      </w:r>
                    </w:p>
                    <w:p w14:paraId="51683326" w14:textId="77777777" w:rsidR="005631AD" w:rsidRDefault="005631AD" w:rsidP="005631AD">
                      <w:pPr>
                        <w:spacing w:after="0"/>
                        <w:rPr>
                          <w:i/>
                          <w:iCs/>
                          <w:sz w:val="16"/>
                          <w:szCs w:val="16"/>
                          <w:highlight w:val="lightGray"/>
                          <w:lang w:eastAsia="zh-CN"/>
                        </w:rPr>
                      </w:pPr>
                    </w:p>
                    <w:p w14:paraId="257F2920" w14:textId="77777777" w:rsidR="005631AD" w:rsidRPr="000C7440" w:rsidRDefault="005631AD" w:rsidP="005631AD">
                      <w:pPr>
                        <w:spacing w:after="0"/>
                        <w:rPr>
                          <w:i/>
                          <w:iCs/>
                          <w:sz w:val="16"/>
                          <w:szCs w:val="16"/>
                          <w:lang w:eastAsia="zh-CN"/>
                        </w:rPr>
                      </w:pPr>
                      <w:r w:rsidRPr="000C7440">
                        <w:rPr>
                          <w:i/>
                          <w:iCs/>
                          <w:sz w:val="16"/>
                          <w:szCs w:val="16"/>
                          <w:highlight w:val="lightGray"/>
                          <w:lang w:eastAsia="zh-CN"/>
                        </w:rPr>
                        <w:t>TS 37.571 Clause 4.15/4.15.5</w:t>
                      </w:r>
                    </w:p>
                    <w:p w14:paraId="1A596ED1" w14:textId="77777777" w:rsidR="005631AD" w:rsidRPr="00F14856" w:rsidRDefault="005631AD" w:rsidP="005631AD">
                      <w:pPr>
                        <w:pStyle w:val="Heading2"/>
                        <w:spacing w:after="0"/>
                        <w:rPr>
                          <w:sz w:val="16"/>
                          <w:szCs w:val="16"/>
                          <w:lang w:eastAsia="zh-CN"/>
                        </w:rPr>
                      </w:pPr>
                      <w:r w:rsidRPr="00F14856">
                        <w:rPr>
                          <w:sz w:val="16"/>
                          <w:szCs w:val="16"/>
                        </w:rPr>
                        <w:t>4.1</w:t>
                      </w:r>
                      <w:r w:rsidRPr="00F14856">
                        <w:rPr>
                          <w:sz w:val="16"/>
                          <w:szCs w:val="16"/>
                          <w:lang w:eastAsia="zh-CN"/>
                        </w:rPr>
                        <w:t>5</w:t>
                      </w:r>
                      <w:r w:rsidRPr="00F14856">
                        <w:rPr>
                          <w:sz w:val="16"/>
                          <w:szCs w:val="16"/>
                        </w:rPr>
                        <w:tab/>
                      </w:r>
                      <w:r w:rsidRPr="00F14856">
                        <w:rPr>
                          <w:sz w:val="16"/>
                          <w:szCs w:val="16"/>
                          <w:lang w:eastAsia="zh-CN"/>
                        </w:rPr>
                        <w:t>DL-TDOA test conditions</w:t>
                      </w:r>
                    </w:p>
                    <w:p w14:paraId="73FD189F" w14:textId="77777777" w:rsidR="005631AD" w:rsidRPr="00F14856" w:rsidRDefault="005631AD" w:rsidP="005631AD">
                      <w:pPr>
                        <w:pStyle w:val="Heading3"/>
                        <w:spacing w:after="0"/>
                        <w:rPr>
                          <w:sz w:val="16"/>
                          <w:szCs w:val="16"/>
                          <w:lang w:eastAsia="zh-CN"/>
                        </w:rPr>
                      </w:pPr>
                      <w:bookmarkStart w:id="11" w:name="_Toc83678014"/>
                      <w:bookmarkStart w:id="12" w:name="_Toc90628735"/>
                      <w:r w:rsidRPr="00F14856">
                        <w:rPr>
                          <w:sz w:val="16"/>
                          <w:szCs w:val="16"/>
                        </w:rPr>
                        <w:t>4.</w:t>
                      </w:r>
                      <w:r w:rsidRPr="00F14856">
                        <w:rPr>
                          <w:sz w:val="16"/>
                          <w:szCs w:val="16"/>
                          <w:lang w:eastAsia="zh-CN"/>
                        </w:rPr>
                        <w:t>15</w:t>
                      </w:r>
                      <w:r w:rsidRPr="00F14856">
                        <w:rPr>
                          <w:sz w:val="16"/>
                          <w:szCs w:val="16"/>
                        </w:rPr>
                        <w:t>.</w:t>
                      </w:r>
                      <w:r w:rsidRPr="00F14856">
                        <w:rPr>
                          <w:sz w:val="16"/>
                          <w:szCs w:val="16"/>
                          <w:lang w:eastAsia="zh-CN"/>
                        </w:rPr>
                        <w:t>5</w:t>
                      </w:r>
                      <w:r w:rsidRPr="00F14856">
                        <w:rPr>
                          <w:sz w:val="16"/>
                          <w:szCs w:val="16"/>
                        </w:rPr>
                        <w:tab/>
                        <w:t>Measurement Accuracy Requirements</w:t>
                      </w:r>
                      <w:bookmarkEnd w:id="11"/>
                      <w:bookmarkEnd w:id="12"/>
                    </w:p>
                    <w:p w14:paraId="4FA67DA7" w14:textId="77777777" w:rsidR="005631AD" w:rsidRPr="00F14856" w:rsidRDefault="005631AD" w:rsidP="005631AD">
                      <w:pPr>
                        <w:spacing w:after="0"/>
                        <w:rPr>
                          <w:rFonts w:eastAsiaTheme="minorEastAsia"/>
                          <w:sz w:val="12"/>
                          <w:szCs w:val="12"/>
                        </w:rPr>
                      </w:pPr>
                      <w:r w:rsidRPr="00E51DF8">
                        <w:rPr>
                          <w:rFonts w:eastAsiaTheme="minorEastAsia"/>
                          <w:sz w:val="12"/>
                          <w:szCs w:val="12"/>
                          <w:highlight w:val="yellow"/>
                        </w:rPr>
                        <w:t>The accuracy requirements for RSTD measurement shall be within ±(X+Y+Z) T</w:t>
                      </w:r>
                      <w:r w:rsidRPr="00E51DF8">
                        <w:rPr>
                          <w:rFonts w:eastAsiaTheme="minorEastAsia"/>
                          <w:sz w:val="12"/>
                          <w:szCs w:val="12"/>
                          <w:highlight w:val="yellow"/>
                          <w:vertAlign w:val="subscript"/>
                        </w:rPr>
                        <w:t>c</w:t>
                      </w:r>
                      <w:r w:rsidRPr="00F14856">
                        <w:rPr>
                          <w:rFonts w:eastAsiaTheme="minorEastAsia"/>
                          <w:sz w:val="12"/>
                          <w:szCs w:val="12"/>
                        </w:rPr>
                        <w:t>.</w:t>
                      </w:r>
                    </w:p>
                    <w:p w14:paraId="412F4D1B" w14:textId="77777777" w:rsidR="005631AD" w:rsidRPr="00F14856" w:rsidRDefault="005631AD" w:rsidP="005631AD">
                      <w:pPr>
                        <w:spacing w:after="0"/>
                        <w:rPr>
                          <w:sz w:val="12"/>
                          <w:szCs w:val="12"/>
                        </w:rPr>
                      </w:pPr>
                      <w:r w:rsidRPr="007817E4">
                        <w:rPr>
                          <w:sz w:val="12"/>
                          <w:szCs w:val="12"/>
                          <w:highlight w:val="yellow"/>
                        </w:rPr>
                        <w:t>X</w:t>
                      </w:r>
                      <w:r w:rsidRPr="00F14856">
                        <w:rPr>
                          <w:sz w:val="12"/>
                          <w:szCs w:val="12"/>
                        </w:rPr>
                        <w:t xml:space="preserve"> is defined in Table </w:t>
                      </w:r>
                      <w:r w:rsidRPr="00F14856">
                        <w:rPr>
                          <w:rFonts w:hint="eastAsia"/>
                          <w:sz w:val="12"/>
                          <w:szCs w:val="12"/>
                          <w:lang w:eastAsia="zh-CN"/>
                        </w:rPr>
                        <w:t>4.15.5</w:t>
                      </w:r>
                      <w:r w:rsidRPr="00F14856">
                        <w:rPr>
                          <w:sz w:val="12"/>
                          <w:szCs w:val="12"/>
                        </w:rPr>
                        <w:t xml:space="preserve">-1 for AWGN channel and </w:t>
                      </w:r>
                      <w:r w:rsidRPr="007817E4">
                        <w:rPr>
                          <w:sz w:val="12"/>
                          <w:szCs w:val="12"/>
                          <w:highlight w:val="yellow"/>
                        </w:rPr>
                        <w:t xml:space="preserve">Table </w:t>
                      </w:r>
                      <w:r w:rsidRPr="007817E4">
                        <w:rPr>
                          <w:rFonts w:hint="eastAsia"/>
                          <w:sz w:val="12"/>
                          <w:szCs w:val="12"/>
                          <w:highlight w:val="yellow"/>
                          <w:lang w:eastAsia="zh-CN"/>
                        </w:rPr>
                        <w:t>4.15.5</w:t>
                      </w:r>
                      <w:r w:rsidRPr="007817E4">
                        <w:rPr>
                          <w:sz w:val="12"/>
                          <w:szCs w:val="12"/>
                          <w:highlight w:val="yellow"/>
                        </w:rPr>
                        <w:t>-3 for fading channel for FR1</w:t>
                      </w:r>
                      <w:r w:rsidRPr="00F14856">
                        <w:rPr>
                          <w:sz w:val="12"/>
                          <w:szCs w:val="12"/>
                        </w:rPr>
                        <w:t>, provided that the following conditions are met.</w:t>
                      </w:r>
                    </w:p>
                    <w:p w14:paraId="4EADCBB1" w14:textId="77777777" w:rsidR="005631AD" w:rsidRPr="00F14856" w:rsidRDefault="005631AD" w:rsidP="005631AD">
                      <w:pPr>
                        <w:pStyle w:val="B1"/>
                        <w:spacing w:after="0"/>
                        <w:rPr>
                          <w:rFonts w:cs="v4.2.0"/>
                          <w:sz w:val="12"/>
                          <w:szCs w:val="12"/>
                        </w:rPr>
                      </w:pPr>
                      <w:r w:rsidRPr="00F14856">
                        <w:rPr>
                          <w:sz w:val="12"/>
                          <w:szCs w:val="12"/>
                        </w:rPr>
                        <w:t>-</w:t>
                      </w:r>
                      <w:r w:rsidRPr="00F14856">
                        <w:rPr>
                          <w:sz w:val="12"/>
                          <w:szCs w:val="12"/>
                        </w:rPr>
                        <w:tab/>
                        <w:t>Conditions defined in clause 7.3 of TS 38.101-1 [</w:t>
                      </w:r>
                      <w:r w:rsidRPr="00F14856">
                        <w:rPr>
                          <w:rFonts w:hint="eastAsia"/>
                          <w:sz w:val="12"/>
                          <w:szCs w:val="12"/>
                          <w:lang w:eastAsia="zh-CN"/>
                        </w:rPr>
                        <w:t>54</w:t>
                      </w:r>
                      <w:r w:rsidRPr="00F14856">
                        <w:rPr>
                          <w:sz w:val="12"/>
                          <w:szCs w:val="12"/>
                        </w:rPr>
                        <w:t>] for reference sensitivity are fulfilled.</w:t>
                      </w:r>
                    </w:p>
                    <w:p w14:paraId="7C6C18B1" w14:textId="77777777" w:rsidR="005631AD" w:rsidRPr="00F14856" w:rsidRDefault="005631AD" w:rsidP="005631AD">
                      <w:pPr>
                        <w:pStyle w:val="B1"/>
                        <w:spacing w:after="0"/>
                        <w:rPr>
                          <w:sz w:val="12"/>
                          <w:szCs w:val="12"/>
                        </w:rPr>
                      </w:pPr>
                      <w:r w:rsidRPr="00F14856">
                        <w:rPr>
                          <w:sz w:val="12"/>
                          <w:szCs w:val="12"/>
                        </w:rPr>
                        <w:t>-</w:t>
                      </w:r>
                      <w:r w:rsidRPr="00F14856">
                        <w:rPr>
                          <w:sz w:val="12"/>
                          <w:szCs w:val="12"/>
                        </w:rPr>
                        <w:tab/>
                        <w:t>Conditions for RSTD measurements are fulfilled according to TS</w:t>
                      </w:r>
                      <w:r w:rsidRPr="00F14856">
                        <w:rPr>
                          <w:rFonts w:hint="eastAsia"/>
                          <w:sz w:val="12"/>
                          <w:szCs w:val="12"/>
                          <w:lang w:eastAsia="zh-CN"/>
                        </w:rPr>
                        <w:t xml:space="preserve"> 38.133 </w:t>
                      </w:r>
                      <w:r w:rsidRPr="00F14856">
                        <w:rPr>
                          <w:sz w:val="12"/>
                          <w:szCs w:val="12"/>
                        </w:rPr>
                        <w:t xml:space="preserve">Annex B.2.14 for a corresponding Band </w:t>
                      </w:r>
                      <w:r w:rsidRPr="00F14856">
                        <w:rPr>
                          <w:rFonts w:cs="v4.2.0"/>
                          <w:sz w:val="12"/>
                          <w:szCs w:val="12"/>
                          <w:lang w:eastAsia="ko-KR"/>
                        </w:rPr>
                        <w:t>for each relevant PRS resource configured for measurement</w:t>
                      </w:r>
                      <w:r w:rsidRPr="00F14856">
                        <w:rPr>
                          <w:sz w:val="12"/>
                          <w:szCs w:val="12"/>
                        </w:rPr>
                        <w:t>.</w:t>
                      </w:r>
                    </w:p>
                    <w:p w14:paraId="59FC44DF" w14:textId="77777777" w:rsidR="005631AD" w:rsidRPr="00F14856" w:rsidRDefault="005631AD" w:rsidP="005631AD">
                      <w:pPr>
                        <w:pStyle w:val="B1"/>
                        <w:spacing w:after="0"/>
                        <w:rPr>
                          <w:sz w:val="12"/>
                          <w:szCs w:val="12"/>
                        </w:rPr>
                      </w:pPr>
                      <w:r w:rsidRPr="00F14856">
                        <w:rPr>
                          <w:sz w:val="12"/>
                          <w:szCs w:val="12"/>
                        </w:rPr>
                        <w:t>-</w:t>
                      </w:r>
                      <w:r w:rsidRPr="00F14856">
                        <w:rPr>
                          <w:sz w:val="12"/>
                          <w:szCs w:val="12"/>
                        </w:rPr>
                        <w:tab/>
                        <w:t>UE does not perform positioning measurement with reduced number of samples.</w:t>
                      </w:r>
                    </w:p>
                    <w:p w14:paraId="3DEB018B" w14:textId="77777777" w:rsidR="005631AD" w:rsidRPr="007817E4" w:rsidRDefault="005631AD" w:rsidP="005631AD">
                      <w:pPr>
                        <w:pStyle w:val="TH"/>
                        <w:spacing w:before="0" w:after="0"/>
                        <w:jc w:val="left"/>
                        <w:rPr>
                          <w:rFonts w:ascii="Times New Roman" w:hAnsi="Times New Roman"/>
                          <w:color w:val="FF0000"/>
                          <w:sz w:val="12"/>
                          <w:szCs w:val="12"/>
                        </w:rPr>
                      </w:pPr>
                      <w:r w:rsidRPr="007817E4">
                        <w:rPr>
                          <w:rFonts w:ascii="Times New Roman" w:hAnsi="Times New Roman"/>
                          <w:color w:val="FF0000"/>
                          <w:sz w:val="12"/>
                          <w:szCs w:val="12"/>
                        </w:rPr>
                        <w:t>&lt;skipped other X definitions</w:t>
                      </w:r>
                      <w:r>
                        <w:rPr>
                          <w:rFonts w:ascii="Times New Roman" w:hAnsi="Times New Roman"/>
                          <w:color w:val="FF0000"/>
                          <w:sz w:val="12"/>
                          <w:szCs w:val="12"/>
                        </w:rPr>
                        <w:t xml:space="preserve"> for space limit reason</w:t>
                      </w:r>
                      <w:r w:rsidRPr="007817E4">
                        <w:rPr>
                          <w:rFonts w:ascii="Times New Roman" w:hAnsi="Times New Roman"/>
                          <w:color w:val="FF0000"/>
                          <w:sz w:val="12"/>
                          <w:szCs w:val="12"/>
                        </w:rPr>
                        <w:t>&gt;</w:t>
                      </w:r>
                    </w:p>
                    <w:p w14:paraId="7BA705DD" w14:textId="77777777" w:rsidR="005631AD" w:rsidRPr="00F14856" w:rsidRDefault="005631AD" w:rsidP="005631AD">
                      <w:pPr>
                        <w:spacing w:after="0"/>
                        <w:rPr>
                          <w:sz w:val="12"/>
                          <w:szCs w:val="12"/>
                        </w:rPr>
                      </w:pPr>
                      <w:r w:rsidRPr="00F14856">
                        <w:rPr>
                          <w:sz w:val="12"/>
                          <w:szCs w:val="12"/>
                        </w:rPr>
                        <w:t xml:space="preserve">Note: </w:t>
                      </w:r>
                      <w:r w:rsidRPr="00594EC6">
                        <w:rPr>
                          <w:sz w:val="12"/>
                          <w:szCs w:val="12"/>
                          <w:highlight w:val="yellow"/>
                        </w:rPr>
                        <w:t>The requriements for fading channel in this clause are derived based on TDL-A (30 ns delay spread, 5Hz) and TDL-C (60 ns delay spread, 300 Hz) channel models for FR1 and FR2 respectively.</w:t>
                      </w:r>
                    </w:p>
                    <w:p w14:paraId="5198DD5B" w14:textId="77777777" w:rsidR="005631AD" w:rsidRPr="00F14856" w:rsidRDefault="005631AD" w:rsidP="005631AD">
                      <w:pPr>
                        <w:spacing w:after="0"/>
                        <w:rPr>
                          <w:sz w:val="12"/>
                          <w:szCs w:val="12"/>
                          <w:lang w:val="en-US"/>
                        </w:rPr>
                      </w:pPr>
                      <w:r w:rsidRPr="00F14856">
                        <w:rPr>
                          <w:sz w:val="12"/>
                          <w:szCs w:val="12"/>
                          <w:lang w:val="en-US"/>
                        </w:rPr>
                        <w:t>When UE measures RSTD on PRS resources belonging to different PFLs, then the RSTD accuracy is defined as the accuracy corresponding to the largest accuracy value among different PFLs.</w:t>
                      </w:r>
                    </w:p>
                    <w:p w14:paraId="7070BF73" w14:textId="77777777" w:rsidR="005631AD" w:rsidRPr="00F14856" w:rsidRDefault="005631AD" w:rsidP="005631AD">
                      <w:pPr>
                        <w:spacing w:after="0"/>
                        <w:rPr>
                          <w:bCs/>
                          <w:sz w:val="12"/>
                          <w:szCs w:val="12"/>
                          <w:lang w:eastAsia="zh-CN"/>
                        </w:rPr>
                      </w:pPr>
                      <w:r w:rsidRPr="00F14856">
                        <w:rPr>
                          <w:sz w:val="12"/>
                          <w:szCs w:val="12"/>
                          <w:lang w:eastAsia="zh-CN"/>
                        </w:rPr>
                        <w:t xml:space="preserve">If the UE doesn’t support Rx TEG reporting for RSTD measurement or when the measurements of reference cell and </w:t>
                      </w:r>
                      <w:r w:rsidRPr="00F14856">
                        <w:rPr>
                          <w:bCs/>
                          <w:sz w:val="12"/>
                          <w:szCs w:val="12"/>
                        </w:rPr>
                        <w:t xml:space="preserve">neighbour cell belong to </w:t>
                      </w:r>
                      <w:r w:rsidRPr="00F14856">
                        <w:rPr>
                          <w:bCs/>
                          <w:sz w:val="12"/>
                          <w:szCs w:val="12"/>
                          <w:lang w:eastAsia="zh-CN"/>
                        </w:rPr>
                        <w:t>different</w:t>
                      </w:r>
                      <w:r w:rsidRPr="00F14856">
                        <w:rPr>
                          <w:bCs/>
                          <w:sz w:val="12"/>
                          <w:szCs w:val="12"/>
                        </w:rPr>
                        <w:t xml:space="preserve"> Rx TEG</w:t>
                      </w:r>
                      <w:r w:rsidRPr="00F14856">
                        <w:rPr>
                          <w:bCs/>
                          <w:sz w:val="12"/>
                          <w:szCs w:val="12"/>
                          <w:lang w:eastAsia="zh-CN"/>
                        </w:rPr>
                        <w:t>s, Y</w:t>
                      </w:r>
                      <w:r w:rsidRPr="00F14856">
                        <w:rPr>
                          <w:rFonts w:hint="eastAsia"/>
                          <w:bCs/>
                          <w:sz w:val="12"/>
                          <w:szCs w:val="12"/>
                          <w:lang w:eastAsia="zh-CN"/>
                        </w:rPr>
                        <w:t>,</w:t>
                      </w:r>
                      <w:r w:rsidRPr="00F14856">
                        <w:rPr>
                          <w:bCs/>
                          <w:sz w:val="12"/>
                          <w:szCs w:val="12"/>
                          <w:lang w:eastAsia="zh-CN"/>
                        </w:rPr>
                        <w:t xml:space="preserve"> Z </w:t>
                      </w:r>
                      <w:r w:rsidRPr="00F14856">
                        <w:rPr>
                          <w:rFonts w:hint="eastAsia"/>
                          <w:bCs/>
                          <w:sz w:val="12"/>
                          <w:szCs w:val="12"/>
                          <w:lang w:eastAsia="zh-CN"/>
                        </w:rPr>
                        <w:t xml:space="preserve">and </w:t>
                      </w:r>
                      <w:r w:rsidRPr="00F14856">
                        <w:rPr>
                          <w:sz w:val="12"/>
                          <w:szCs w:val="12"/>
                        </w:rPr>
                        <w:t>Δ</w:t>
                      </w:r>
                      <w:r w:rsidRPr="00F14856">
                        <w:rPr>
                          <w:rFonts w:hint="eastAsia"/>
                          <w:sz w:val="12"/>
                          <w:szCs w:val="12"/>
                          <w:lang w:eastAsia="zh-CN"/>
                        </w:rPr>
                        <w:t xml:space="preserve"> </w:t>
                      </w:r>
                      <w:r w:rsidRPr="00F14856">
                        <w:rPr>
                          <w:bCs/>
                          <w:sz w:val="12"/>
                          <w:szCs w:val="12"/>
                          <w:lang w:eastAsia="zh-CN"/>
                        </w:rPr>
                        <w:t>are defined as follows:</w:t>
                      </w:r>
                    </w:p>
                    <w:p w14:paraId="306DA55A" w14:textId="77777777" w:rsidR="005631AD" w:rsidRPr="00F14856" w:rsidRDefault="005631AD" w:rsidP="005631AD">
                      <w:pPr>
                        <w:pStyle w:val="B1"/>
                        <w:spacing w:after="0"/>
                        <w:rPr>
                          <w:sz w:val="12"/>
                          <w:szCs w:val="12"/>
                          <w:lang w:val="en-US"/>
                        </w:rPr>
                      </w:pPr>
                      <w:r w:rsidRPr="00F14856">
                        <w:rPr>
                          <w:sz w:val="12"/>
                          <w:szCs w:val="12"/>
                          <w:lang w:val="en-US"/>
                        </w:rPr>
                        <w:t>-</w:t>
                      </w:r>
                      <w:r w:rsidRPr="00F14856">
                        <w:rPr>
                          <w:sz w:val="12"/>
                          <w:szCs w:val="12"/>
                          <w:lang w:val="en-US"/>
                        </w:rPr>
                        <w:tab/>
                        <w:t xml:space="preserve">When UE measures RSTD on PRS resources belonging to same PFL, </w:t>
                      </w:r>
                      <w:r w:rsidRPr="00FB54EE">
                        <w:rPr>
                          <w:sz w:val="12"/>
                          <w:szCs w:val="12"/>
                          <w:highlight w:val="yellow"/>
                          <w:lang w:val="en-US"/>
                        </w:rPr>
                        <w:t>Y=32 Tc</w:t>
                      </w:r>
                      <w:r w:rsidRPr="00F14856">
                        <w:rPr>
                          <w:sz w:val="12"/>
                          <w:szCs w:val="12"/>
                          <w:lang w:val="en-US"/>
                        </w:rPr>
                        <w:t>, provided that the time offset between the two PRS resource instances from the reference cell and the neighbor cell, which are used for a single RSTD estimate, is no greater than 160 ms.</w:t>
                      </w:r>
                    </w:p>
                    <w:p w14:paraId="796D29DC" w14:textId="77777777" w:rsidR="005631AD" w:rsidRPr="00F14856" w:rsidRDefault="005631AD" w:rsidP="005631AD">
                      <w:pPr>
                        <w:pStyle w:val="B1"/>
                        <w:spacing w:after="0"/>
                        <w:rPr>
                          <w:sz w:val="12"/>
                          <w:szCs w:val="12"/>
                          <w:lang w:val="en-US"/>
                        </w:rPr>
                      </w:pPr>
                      <w:r w:rsidRPr="00F14856">
                        <w:rPr>
                          <w:sz w:val="12"/>
                          <w:szCs w:val="12"/>
                          <w:lang w:val="en-US"/>
                        </w:rPr>
                        <w:t>-</w:t>
                      </w:r>
                      <w:r w:rsidRPr="00F14856">
                        <w:rPr>
                          <w:sz w:val="12"/>
                          <w:szCs w:val="12"/>
                          <w:lang w:val="en-US"/>
                        </w:rPr>
                        <w:tab/>
                        <w:t xml:space="preserve">When UE measures RSTD on PRS resources belonging different PFLs, </w:t>
                      </w:r>
                      <w:r w:rsidRPr="00FB54EE">
                        <w:rPr>
                          <w:sz w:val="12"/>
                          <w:szCs w:val="12"/>
                          <w:highlight w:val="yellow"/>
                          <w:lang w:val="en-US"/>
                        </w:rPr>
                        <w:t>Y=256 Tc</w:t>
                      </w:r>
                      <w:r w:rsidRPr="00F14856">
                        <w:rPr>
                          <w:sz w:val="12"/>
                          <w:szCs w:val="12"/>
                          <w:lang w:val="en-US"/>
                        </w:rPr>
                        <w:t>, provided that the time offset between the two PRS resource instances from the reference cell and the neighbor cell, which are used for a single RSTD estimate, is no greater than 1280 ms.</w:t>
                      </w:r>
                    </w:p>
                    <w:p w14:paraId="6BEBD7A7" w14:textId="77777777" w:rsidR="005631AD" w:rsidRPr="00F14856" w:rsidRDefault="005631AD" w:rsidP="005631AD">
                      <w:pPr>
                        <w:pStyle w:val="B1"/>
                        <w:spacing w:after="0"/>
                        <w:rPr>
                          <w:sz w:val="12"/>
                          <w:szCs w:val="12"/>
                        </w:rPr>
                      </w:pPr>
                      <w:r w:rsidRPr="00F14856">
                        <w:rPr>
                          <w:sz w:val="12"/>
                          <w:szCs w:val="12"/>
                        </w:rPr>
                        <w:t>-</w:t>
                      </w:r>
                      <w:r w:rsidRPr="00F14856">
                        <w:rPr>
                          <w:sz w:val="12"/>
                          <w:szCs w:val="12"/>
                        </w:rPr>
                        <w:tab/>
                      </w:r>
                      <w:r w:rsidRPr="00FB54EE">
                        <w:rPr>
                          <w:sz w:val="12"/>
                          <w:szCs w:val="12"/>
                          <w:highlight w:val="yellow"/>
                        </w:rPr>
                        <w:t xml:space="preserve">Z is defined in Table </w:t>
                      </w:r>
                      <w:r w:rsidRPr="00FB54EE">
                        <w:rPr>
                          <w:rFonts w:hint="eastAsia"/>
                          <w:sz w:val="12"/>
                          <w:szCs w:val="12"/>
                          <w:highlight w:val="yellow"/>
                          <w:lang w:eastAsia="zh-CN"/>
                        </w:rPr>
                        <w:t>4.15.5</w:t>
                      </w:r>
                      <w:r w:rsidRPr="00FB54EE">
                        <w:rPr>
                          <w:sz w:val="12"/>
                          <w:szCs w:val="12"/>
                          <w:highlight w:val="yellow"/>
                        </w:rPr>
                        <w:t xml:space="preserve">-5 for FR1 and Table </w:t>
                      </w:r>
                      <w:r w:rsidRPr="00FB54EE">
                        <w:rPr>
                          <w:rFonts w:hint="eastAsia"/>
                          <w:sz w:val="12"/>
                          <w:szCs w:val="12"/>
                          <w:highlight w:val="yellow"/>
                          <w:lang w:eastAsia="zh-CN"/>
                        </w:rPr>
                        <w:t>4.15.5</w:t>
                      </w:r>
                      <w:r w:rsidRPr="00FB54EE">
                        <w:rPr>
                          <w:sz w:val="12"/>
                          <w:szCs w:val="12"/>
                          <w:highlight w:val="yellow"/>
                        </w:rPr>
                        <w:t>-6 for FR2, respectively.</w:t>
                      </w:r>
                    </w:p>
                    <w:p w14:paraId="51BD0FE3" w14:textId="77777777" w:rsidR="005631AD" w:rsidRPr="00F14856" w:rsidRDefault="005631AD" w:rsidP="005631AD">
                      <w:pPr>
                        <w:pStyle w:val="B1"/>
                        <w:spacing w:after="0"/>
                        <w:rPr>
                          <w:sz w:val="12"/>
                          <w:szCs w:val="12"/>
                        </w:rPr>
                      </w:pPr>
                      <w:r w:rsidRPr="00F14856">
                        <w:rPr>
                          <w:sz w:val="12"/>
                          <w:szCs w:val="12"/>
                        </w:rPr>
                        <w:t>-</w:t>
                      </w:r>
                      <w:r w:rsidRPr="00F14856">
                        <w:rPr>
                          <w:sz w:val="12"/>
                          <w:szCs w:val="12"/>
                        </w:rPr>
                        <w:tab/>
                      </w:r>
                      <w:r w:rsidRPr="00FB54EE">
                        <w:rPr>
                          <w:sz w:val="12"/>
                          <w:szCs w:val="12"/>
                          <w:highlight w:val="yellow"/>
                        </w:rPr>
                        <w:t>Δ is zero for single PFL</w:t>
                      </w:r>
                      <w:r w:rsidRPr="00F14856">
                        <w:rPr>
                          <w:sz w:val="12"/>
                          <w:szCs w:val="12"/>
                        </w:rPr>
                        <w:t xml:space="preserve">, and is defined in Table </w:t>
                      </w:r>
                      <w:r w:rsidRPr="00F14856">
                        <w:rPr>
                          <w:rFonts w:hint="eastAsia"/>
                          <w:sz w:val="12"/>
                          <w:szCs w:val="12"/>
                          <w:lang w:eastAsia="zh-CN"/>
                        </w:rPr>
                        <w:t>4.15.5</w:t>
                      </w:r>
                      <w:r w:rsidRPr="00F14856">
                        <w:rPr>
                          <w:sz w:val="12"/>
                          <w:szCs w:val="12"/>
                        </w:rPr>
                        <w:t xml:space="preserve">-5a for FR1 and Table </w:t>
                      </w:r>
                      <w:r w:rsidRPr="00F14856">
                        <w:rPr>
                          <w:rFonts w:hint="eastAsia"/>
                          <w:sz w:val="12"/>
                          <w:szCs w:val="12"/>
                          <w:lang w:eastAsia="zh-CN"/>
                        </w:rPr>
                        <w:t>4.15.5</w:t>
                      </w:r>
                      <w:r w:rsidRPr="00F14856">
                        <w:rPr>
                          <w:sz w:val="12"/>
                          <w:szCs w:val="12"/>
                        </w:rPr>
                        <w:t>-6a for FR2, respectively, for dual PFL.</w:t>
                      </w:r>
                    </w:p>
                    <w:p w14:paraId="5D1758CC" w14:textId="77777777" w:rsidR="005631AD" w:rsidRPr="007817E4" w:rsidRDefault="005631AD" w:rsidP="005631AD">
                      <w:pPr>
                        <w:pStyle w:val="TH"/>
                        <w:spacing w:before="0" w:after="0"/>
                        <w:jc w:val="left"/>
                        <w:rPr>
                          <w:rFonts w:ascii="Times New Roman" w:hAnsi="Times New Roman"/>
                          <w:color w:val="FF0000"/>
                          <w:sz w:val="12"/>
                          <w:szCs w:val="12"/>
                        </w:rPr>
                      </w:pPr>
                      <w:r w:rsidRPr="007817E4">
                        <w:rPr>
                          <w:rFonts w:ascii="Times New Roman" w:hAnsi="Times New Roman"/>
                          <w:color w:val="FF0000"/>
                          <w:sz w:val="12"/>
                          <w:szCs w:val="12"/>
                        </w:rPr>
                        <w:t xml:space="preserve">&lt;skipped other </w:t>
                      </w:r>
                      <w:r>
                        <w:rPr>
                          <w:rFonts w:ascii="Times New Roman" w:hAnsi="Times New Roman"/>
                          <w:color w:val="FF0000"/>
                          <w:sz w:val="12"/>
                          <w:szCs w:val="12"/>
                        </w:rPr>
                        <w:t>notes when UE supports Rx TEG for space limit reason</w:t>
                      </w:r>
                      <w:r w:rsidRPr="007817E4">
                        <w:rPr>
                          <w:rFonts w:ascii="Times New Roman" w:hAnsi="Times New Roman"/>
                          <w:color w:val="FF0000"/>
                          <w:sz w:val="12"/>
                          <w:szCs w:val="12"/>
                        </w:rPr>
                        <w:t>&gt;</w:t>
                      </w:r>
                    </w:p>
                    <w:p w14:paraId="63B66213" w14:textId="77777777" w:rsidR="005631AD" w:rsidRPr="00D83DCE" w:rsidRDefault="005631AD" w:rsidP="005631AD">
                      <w:pPr>
                        <w:pStyle w:val="TH"/>
                        <w:spacing w:before="0" w:after="0"/>
                        <w:rPr>
                          <w:color w:val="FF0000"/>
                          <w:sz w:val="12"/>
                          <w:szCs w:val="12"/>
                        </w:rPr>
                      </w:pPr>
                      <w:r w:rsidRPr="00D83DCE">
                        <w:rPr>
                          <w:color w:val="FF0000"/>
                          <w:sz w:val="12"/>
                          <w:szCs w:val="12"/>
                        </w:rPr>
                        <w:t xml:space="preserve">&lt;skipped </w:t>
                      </w:r>
                      <w:r>
                        <w:rPr>
                          <w:color w:val="FF0000"/>
                          <w:sz w:val="12"/>
                          <w:szCs w:val="12"/>
                        </w:rPr>
                        <w:t xml:space="preserve">other </w:t>
                      </w:r>
                      <w:r w:rsidRPr="00D83DCE">
                        <w:rPr>
                          <w:color w:val="FF0000"/>
                          <w:sz w:val="12"/>
                          <w:szCs w:val="12"/>
                        </w:rPr>
                        <w:t xml:space="preserve">tables </w:t>
                      </w:r>
                      <w:r w:rsidRPr="00D83DCE">
                        <w:rPr>
                          <w:color w:val="FF0000"/>
                          <w:sz w:val="12"/>
                          <w:szCs w:val="12"/>
                          <w:lang w:eastAsia="zh-CN"/>
                        </w:rPr>
                        <w:t>4.15.5</w:t>
                      </w:r>
                      <w:r w:rsidRPr="00D83DCE">
                        <w:rPr>
                          <w:color w:val="FF0000"/>
                          <w:sz w:val="12"/>
                          <w:szCs w:val="12"/>
                        </w:rPr>
                        <w:t>-1/2/4/5a/6/6a/7/8</w:t>
                      </w:r>
                      <w:r>
                        <w:rPr>
                          <w:color w:val="FF0000"/>
                          <w:sz w:val="12"/>
                          <w:szCs w:val="12"/>
                        </w:rPr>
                        <w:t xml:space="preserve"> for space limit reason</w:t>
                      </w:r>
                      <w:r w:rsidRPr="00D83DCE">
                        <w:rPr>
                          <w:color w:val="FF0000"/>
                          <w:sz w:val="12"/>
                          <w:szCs w:val="12"/>
                        </w:rPr>
                        <w:t>&gt;</w:t>
                      </w:r>
                    </w:p>
                    <w:p w14:paraId="66DD562E" w14:textId="77777777" w:rsidR="005631AD" w:rsidRPr="00246119" w:rsidRDefault="005631AD" w:rsidP="005631AD">
                      <w:pPr>
                        <w:pStyle w:val="TH"/>
                        <w:spacing w:before="0" w:after="0"/>
                        <w:rPr>
                          <w:sz w:val="12"/>
                          <w:szCs w:val="12"/>
                        </w:rPr>
                      </w:pPr>
                      <w:r w:rsidRPr="00246119">
                        <w:rPr>
                          <w:sz w:val="12"/>
                          <w:szCs w:val="12"/>
                        </w:rPr>
                        <w:t xml:space="preserve">Table </w:t>
                      </w:r>
                      <w:r w:rsidRPr="00246119">
                        <w:rPr>
                          <w:sz w:val="12"/>
                          <w:szCs w:val="12"/>
                          <w:lang w:eastAsia="zh-CN"/>
                        </w:rPr>
                        <w:t>4.15.5</w:t>
                      </w:r>
                      <w:r w:rsidRPr="00246119">
                        <w:rPr>
                          <w:sz w:val="12"/>
                          <w:szCs w:val="12"/>
                        </w:rPr>
                        <w:t>-3: RSTD absolute accuracy in FR1 for fading channel</w:t>
                      </w:r>
                    </w:p>
                    <w:tbl>
                      <w:tblPr>
                        <w:tblW w:w="9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82"/>
                        <w:gridCol w:w="1070"/>
                        <w:gridCol w:w="913"/>
                        <w:gridCol w:w="1043"/>
                        <w:gridCol w:w="1258"/>
                        <w:gridCol w:w="1878"/>
                        <w:gridCol w:w="1043"/>
                        <w:gridCol w:w="1185"/>
                      </w:tblGrid>
                      <w:tr w:rsidR="005631AD" w:rsidRPr="00374636" w14:paraId="049DA4DD" w14:textId="77777777" w:rsidTr="00E03CEC">
                        <w:trPr>
                          <w:trHeight w:val="74"/>
                          <w:jc w:val="center"/>
                        </w:trPr>
                        <w:tc>
                          <w:tcPr>
                            <w:tcW w:w="882" w:type="dxa"/>
                            <w:vMerge w:val="restart"/>
                            <w:vAlign w:val="center"/>
                            <w:hideMark/>
                          </w:tcPr>
                          <w:p w14:paraId="54401666" w14:textId="77777777" w:rsidR="005631AD" w:rsidRPr="00246119" w:rsidRDefault="005631AD" w:rsidP="00246119">
                            <w:pPr>
                              <w:pStyle w:val="TAH"/>
                              <w:rPr>
                                <w:sz w:val="12"/>
                                <w:szCs w:val="12"/>
                              </w:rPr>
                            </w:pPr>
                            <w:r w:rsidRPr="00246119">
                              <w:rPr>
                                <w:sz w:val="12"/>
                                <w:szCs w:val="12"/>
                              </w:rPr>
                              <w:t>Accuracy</w:t>
                            </w:r>
                          </w:p>
                        </w:tc>
                        <w:tc>
                          <w:tcPr>
                            <w:tcW w:w="8390" w:type="dxa"/>
                            <w:gridSpan w:val="7"/>
                            <w:vAlign w:val="center"/>
                            <w:hideMark/>
                          </w:tcPr>
                          <w:p w14:paraId="39A83247" w14:textId="77777777" w:rsidR="005631AD" w:rsidRPr="00246119" w:rsidRDefault="005631AD" w:rsidP="00246119">
                            <w:pPr>
                              <w:pStyle w:val="TAH"/>
                              <w:rPr>
                                <w:sz w:val="12"/>
                                <w:szCs w:val="12"/>
                              </w:rPr>
                            </w:pPr>
                            <w:r w:rsidRPr="00246119">
                              <w:rPr>
                                <w:sz w:val="12"/>
                                <w:szCs w:val="12"/>
                              </w:rPr>
                              <w:t>Conditions</w:t>
                            </w:r>
                          </w:p>
                        </w:tc>
                      </w:tr>
                      <w:tr w:rsidR="005631AD" w:rsidRPr="00374636" w14:paraId="5B52D130" w14:textId="77777777" w:rsidTr="00E03CEC">
                        <w:trPr>
                          <w:trHeight w:val="169"/>
                          <w:jc w:val="center"/>
                        </w:trPr>
                        <w:tc>
                          <w:tcPr>
                            <w:tcW w:w="882" w:type="dxa"/>
                            <w:vMerge/>
                            <w:vAlign w:val="center"/>
                            <w:hideMark/>
                          </w:tcPr>
                          <w:p w14:paraId="2ECA684F" w14:textId="77777777" w:rsidR="005631AD" w:rsidRPr="00246119" w:rsidRDefault="005631AD" w:rsidP="00246119">
                            <w:pPr>
                              <w:pStyle w:val="TAH"/>
                              <w:rPr>
                                <w:sz w:val="12"/>
                                <w:szCs w:val="12"/>
                              </w:rPr>
                            </w:pPr>
                          </w:p>
                        </w:tc>
                        <w:tc>
                          <w:tcPr>
                            <w:tcW w:w="1070" w:type="dxa"/>
                            <w:vMerge w:val="restart"/>
                            <w:vAlign w:val="center"/>
                            <w:hideMark/>
                          </w:tcPr>
                          <w:p w14:paraId="2610771E" w14:textId="77777777" w:rsidR="005631AD" w:rsidRPr="00246119" w:rsidRDefault="005631AD" w:rsidP="00246119">
                            <w:pPr>
                              <w:pStyle w:val="TAH"/>
                              <w:rPr>
                                <w:sz w:val="12"/>
                                <w:szCs w:val="12"/>
                              </w:rPr>
                            </w:pPr>
                            <w:r w:rsidRPr="00246119">
                              <w:rPr>
                                <w:sz w:val="12"/>
                                <w:szCs w:val="12"/>
                              </w:rPr>
                              <w:t>PRS Ês/Iot</w:t>
                            </w:r>
                          </w:p>
                        </w:tc>
                        <w:tc>
                          <w:tcPr>
                            <w:tcW w:w="913" w:type="dxa"/>
                            <w:vMerge w:val="restart"/>
                            <w:vAlign w:val="center"/>
                            <w:hideMark/>
                          </w:tcPr>
                          <w:p w14:paraId="60B67A43" w14:textId="77777777" w:rsidR="005631AD" w:rsidRPr="00246119" w:rsidRDefault="005631AD" w:rsidP="00246119">
                            <w:pPr>
                              <w:pStyle w:val="TAH"/>
                              <w:rPr>
                                <w:sz w:val="12"/>
                                <w:szCs w:val="12"/>
                              </w:rPr>
                            </w:pPr>
                            <w:r w:rsidRPr="00246119">
                              <w:rPr>
                                <w:sz w:val="12"/>
                                <w:szCs w:val="12"/>
                              </w:rPr>
                              <w:t>PRS SCS</w:t>
                            </w:r>
                          </w:p>
                        </w:tc>
                        <w:tc>
                          <w:tcPr>
                            <w:tcW w:w="1043" w:type="dxa"/>
                            <w:vMerge w:val="restart"/>
                            <w:vAlign w:val="center"/>
                            <w:hideMark/>
                          </w:tcPr>
                          <w:p w14:paraId="537D374D" w14:textId="77777777" w:rsidR="005631AD" w:rsidRPr="00246119" w:rsidRDefault="005631AD" w:rsidP="00246119">
                            <w:pPr>
                              <w:pStyle w:val="TAH"/>
                              <w:rPr>
                                <w:sz w:val="12"/>
                                <w:szCs w:val="12"/>
                              </w:rPr>
                            </w:pPr>
                            <w:r w:rsidRPr="00246119">
                              <w:rPr>
                                <w:sz w:val="12"/>
                                <w:szCs w:val="12"/>
                              </w:rPr>
                              <w:t>PRS bandwidth</w:t>
                            </w:r>
                          </w:p>
                          <w:p w14:paraId="05BF7272" w14:textId="77777777" w:rsidR="005631AD" w:rsidRPr="00246119" w:rsidRDefault="005631AD" w:rsidP="00246119">
                            <w:pPr>
                              <w:pStyle w:val="TAH"/>
                              <w:rPr>
                                <w:sz w:val="12"/>
                                <w:szCs w:val="12"/>
                              </w:rPr>
                            </w:pPr>
                            <w:r w:rsidRPr="00246119">
                              <w:rPr>
                                <w:sz w:val="12"/>
                                <w:szCs w:val="12"/>
                                <w:vertAlign w:val="superscript"/>
                              </w:rPr>
                              <w:t>Note 1</w:t>
                            </w:r>
                          </w:p>
                        </w:tc>
                        <w:tc>
                          <w:tcPr>
                            <w:tcW w:w="1258" w:type="dxa"/>
                            <w:vMerge w:val="restart"/>
                            <w:vAlign w:val="center"/>
                            <w:hideMark/>
                          </w:tcPr>
                          <w:p w14:paraId="1C96415A" w14:textId="77777777" w:rsidR="005631AD" w:rsidRPr="00246119" w:rsidRDefault="005631AD" w:rsidP="00246119">
                            <w:pPr>
                              <w:pStyle w:val="TAH"/>
                              <w:rPr>
                                <w:sz w:val="12"/>
                                <w:szCs w:val="12"/>
                              </w:rPr>
                            </w:pPr>
                            <w:r w:rsidRPr="00246119">
                              <w:rPr>
                                <w:sz w:val="12"/>
                                <w:szCs w:val="12"/>
                              </w:rPr>
                              <w:t>PRS resource repetition (</w:t>
                            </w:r>
                            <m:oMath>
                              <m:sSubSup>
                                <m:sSubSupPr>
                                  <m:ctrlPr>
                                    <w:rPr>
                                      <w:rFonts w:ascii="Cambria Math" w:hAnsi="Cambria Math"/>
                                      <w:bCs/>
                                      <w:i/>
                                      <w:iCs/>
                                      <w:sz w:val="12"/>
                                      <w:szCs w:val="12"/>
                                    </w:rPr>
                                  </m:ctrlPr>
                                </m:sSubSupPr>
                                <m:e>
                                  <m:r>
                                    <m:rPr>
                                      <m:sty m:val="b"/>
                                    </m:rPr>
                                    <w:rPr>
                                      <w:rFonts w:ascii="Cambria Math" w:hAnsi="Cambria Math"/>
                                      <w:sz w:val="12"/>
                                      <w:szCs w:val="12"/>
                                    </w:rPr>
                                    <m:t>T</m:t>
                                  </m:r>
                                </m:e>
                                <m:sub>
                                  <m:r>
                                    <m:rPr>
                                      <m:nor/>
                                    </m:rPr>
                                    <w:rPr>
                                      <w:bCs/>
                                      <w:sz w:val="12"/>
                                      <w:szCs w:val="12"/>
                                    </w:rPr>
                                    <m:t>rep</m:t>
                                  </m:r>
                                </m:sub>
                                <m:sup>
                                  <m:r>
                                    <m:rPr>
                                      <m:nor/>
                                    </m:rPr>
                                    <w:rPr>
                                      <w:bCs/>
                                      <w:sz w:val="12"/>
                                      <w:szCs w:val="12"/>
                                    </w:rPr>
                                    <m:t>PRS</m:t>
                                  </m:r>
                                </m:sup>
                              </m:sSubSup>
                              <m:r>
                                <m:rPr>
                                  <m:sty m:val="b"/>
                                </m:rPr>
                                <w:rPr>
                                  <w:rFonts w:ascii="Cambria Math" w:hAnsi="Cambria Math"/>
                                  <w:sz w:val="12"/>
                                  <w:szCs w:val="12"/>
                                </w:rPr>
                                <m:t>*</m:t>
                              </m:r>
                              <m:sSub>
                                <m:sSubPr>
                                  <m:ctrlPr>
                                    <w:rPr>
                                      <w:rFonts w:ascii="Cambria Math" w:hAnsi="Cambria Math"/>
                                      <w:bCs/>
                                      <w:i/>
                                      <w:iCs/>
                                      <w:sz w:val="12"/>
                                      <w:szCs w:val="12"/>
                                    </w:rPr>
                                  </m:ctrlPr>
                                </m:sSubPr>
                                <m:e>
                                  <m:r>
                                    <m:rPr>
                                      <m:sty m:val="b"/>
                                    </m:rPr>
                                    <w:rPr>
                                      <w:rFonts w:ascii="Cambria Math" w:hAnsi="Cambria Math"/>
                                      <w:sz w:val="12"/>
                                      <w:szCs w:val="12"/>
                                    </w:rPr>
                                    <m:t>L</m:t>
                                  </m:r>
                                </m:e>
                                <m:sub>
                                  <m:r>
                                    <m:rPr>
                                      <m:nor/>
                                    </m:rPr>
                                    <w:rPr>
                                      <w:bCs/>
                                      <w:sz w:val="12"/>
                                      <w:szCs w:val="12"/>
                                    </w:rPr>
                                    <m:t>PRS</m:t>
                                  </m:r>
                                </m:sub>
                              </m:sSub>
                              <m:r>
                                <m:rPr>
                                  <m:sty m:val="b"/>
                                </m:rPr>
                                <w:rPr>
                                  <w:rFonts w:ascii="Cambria Math" w:hAnsi="Cambria Math"/>
                                  <w:sz w:val="12"/>
                                  <w:szCs w:val="12"/>
                                </w:rPr>
                                <m:t>/</m:t>
                              </m:r>
                              <m:sSubSup>
                                <m:sSubSupPr>
                                  <m:ctrlPr>
                                    <w:rPr>
                                      <w:rFonts w:ascii="Cambria Math" w:hAnsi="Cambria Math"/>
                                      <w:bCs/>
                                      <w:i/>
                                      <w:iCs/>
                                      <w:sz w:val="12"/>
                                      <w:szCs w:val="12"/>
                                    </w:rPr>
                                  </m:ctrlPr>
                                </m:sSubSupPr>
                                <m:e>
                                  <m:r>
                                    <m:rPr>
                                      <m:sty m:val="b"/>
                                    </m:rPr>
                                    <w:rPr>
                                      <w:rFonts w:ascii="Cambria Math" w:hAnsi="Cambria Math"/>
                                      <w:sz w:val="12"/>
                                      <w:szCs w:val="12"/>
                                    </w:rPr>
                                    <m:t>K</m:t>
                                  </m:r>
                                </m:e>
                                <m:sub>
                                  <m:r>
                                    <m:rPr>
                                      <m:nor/>
                                    </m:rPr>
                                    <w:rPr>
                                      <w:bCs/>
                                      <w:sz w:val="12"/>
                                      <w:szCs w:val="12"/>
                                    </w:rPr>
                                    <m:t>comb</m:t>
                                  </m:r>
                                </m:sub>
                                <m:sup>
                                  <m:r>
                                    <m:rPr>
                                      <m:nor/>
                                    </m:rPr>
                                    <w:rPr>
                                      <w:bCs/>
                                      <w:sz w:val="12"/>
                                      <w:szCs w:val="12"/>
                                    </w:rPr>
                                    <m:t>PRS</m:t>
                                  </m:r>
                                </m:sup>
                              </m:sSubSup>
                            </m:oMath>
                            <w:r w:rsidRPr="00246119">
                              <w:rPr>
                                <w:sz w:val="12"/>
                                <w:szCs w:val="12"/>
                              </w:rPr>
                              <w:t>)</w:t>
                            </w:r>
                          </w:p>
                          <w:p w14:paraId="4B55ED8A" w14:textId="77777777" w:rsidR="005631AD" w:rsidRPr="00246119" w:rsidRDefault="005631AD" w:rsidP="00246119">
                            <w:pPr>
                              <w:pStyle w:val="TAH"/>
                              <w:rPr>
                                <w:sz w:val="12"/>
                                <w:szCs w:val="12"/>
                              </w:rPr>
                            </w:pPr>
                            <w:r w:rsidRPr="00246119">
                              <w:rPr>
                                <w:sz w:val="12"/>
                                <w:szCs w:val="12"/>
                                <w:vertAlign w:val="superscript"/>
                              </w:rPr>
                              <w:t>Note 2</w:t>
                            </w:r>
                          </w:p>
                        </w:tc>
                        <w:tc>
                          <w:tcPr>
                            <w:tcW w:w="4102" w:type="dxa"/>
                            <w:gridSpan w:val="3"/>
                            <w:vAlign w:val="center"/>
                            <w:hideMark/>
                          </w:tcPr>
                          <w:p w14:paraId="3A86AACA" w14:textId="77777777" w:rsidR="005631AD" w:rsidRPr="00246119" w:rsidRDefault="005631AD" w:rsidP="00246119">
                            <w:pPr>
                              <w:pStyle w:val="TAH"/>
                              <w:rPr>
                                <w:sz w:val="12"/>
                                <w:szCs w:val="12"/>
                              </w:rPr>
                            </w:pPr>
                            <w:r w:rsidRPr="00246119">
                              <w:rPr>
                                <w:sz w:val="12"/>
                                <w:szCs w:val="12"/>
                              </w:rPr>
                              <w:t>Io</w:t>
                            </w:r>
                            <w:r w:rsidRPr="00246119">
                              <w:rPr>
                                <w:sz w:val="12"/>
                                <w:szCs w:val="12"/>
                                <w:vertAlign w:val="superscript"/>
                              </w:rPr>
                              <w:t xml:space="preserve"> Note 3</w:t>
                            </w:r>
                            <w:r w:rsidRPr="00246119">
                              <w:rPr>
                                <w:sz w:val="12"/>
                                <w:szCs w:val="12"/>
                              </w:rPr>
                              <w:t xml:space="preserve"> range</w:t>
                            </w:r>
                          </w:p>
                        </w:tc>
                      </w:tr>
                      <w:tr w:rsidR="005631AD" w:rsidRPr="00374636" w14:paraId="5169EF02" w14:textId="77777777" w:rsidTr="00E03CEC">
                        <w:trPr>
                          <w:trHeight w:val="348"/>
                          <w:jc w:val="center"/>
                        </w:trPr>
                        <w:tc>
                          <w:tcPr>
                            <w:tcW w:w="882" w:type="dxa"/>
                            <w:vMerge/>
                            <w:vAlign w:val="center"/>
                            <w:hideMark/>
                          </w:tcPr>
                          <w:p w14:paraId="132FF50F" w14:textId="77777777" w:rsidR="005631AD" w:rsidRPr="00246119" w:rsidRDefault="005631AD" w:rsidP="00246119">
                            <w:pPr>
                              <w:pStyle w:val="TAH"/>
                              <w:rPr>
                                <w:sz w:val="12"/>
                                <w:szCs w:val="12"/>
                              </w:rPr>
                            </w:pPr>
                          </w:p>
                        </w:tc>
                        <w:tc>
                          <w:tcPr>
                            <w:tcW w:w="1070" w:type="dxa"/>
                            <w:vMerge/>
                            <w:vAlign w:val="center"/>
                            <w:hideMark/>
                          </w:tcPr>
                          <w:p w14:paraId="31D8F307" w14:textId="77777777" w:rsidR="005631AD" w:rsidRPr="00246119" w:rsidRDefault="005631AD" w:rsidP="00246119">
                            <w:pPr>
                              <w:pStyle w:val="TAH"/>
                              <w:rPr>
                                <w:sz w:val="12"/>
                                <w:szCs w:val="12"/>
                              </w:rPr>
                            </w:pPr>
                          </w:p>
                        </w:tc>
                        <w:tc>
                          <w:tcPr>
                            <w:tcW w:w="913" w:type="dxa"/>
                            <w:vMerge/>
                            <w:vAlign w:val="center"/>
                            <w:hideMark/>
                          </w:tcPr>
                          <w:p w14:paraId="6AF01E52" w14:textId="77777777" w:rsidR="005631AD" w:rsidRPr="00246119" w:rsidRDefault="005631AD" w:rsidP="00246119">
                            <w:pPr>
                              <w:pStyle w:val="TAH"/>
                              <w:rPr>
                                <w:sz w:val="12"/>
                                <w:szCs w:val="12"/>
                              </w:rPr>
                            </w:pPr>
                          </w:p>
                        </w:tc>
                        <w:tc>
                          <w:tcPr>
                            <w:tcW w:w="1043" w:type="dxa"/>
                            <w:vMerge/>
                            <w:vAlign w:val="center"/>
                            <w:hideMark/>
                          </w:tcPr>
                          <w:p w14:paraId="18C81445" w14:textId="77777777" w:rsidR="005631AD" w:rsidRPr="00246119" w:rsidRDefault="005631AD" w:rsidP="00246119">
                            <w:pPr>
                              <w:pStyle w:val="TAH"/>
                              <w:rPr>
                                <w:sz w:val="12"/>
                                <w:szCs w:val="12"/>
                              </w:rPr>
                            </w:pPr>
                          </w:p>
                        </w:tc>
                        <w:tc>
                          <w:tcPr>
                            <w:tcW w:w="1258" w:type="dxa"/>
                            <w:vMerge/>
                            <w:vAlign w:val="center"/>
                            <w:hideMark/>
                          </w:tcPr>
                          <w:p w14:paraId="4EBE64DF" w14:textId="77777777" w:rsidR="005631AD" w:rsidRPr="00246119" w:rsidRDefault="005631AD" w:rsidP="00246119">
                            <w:pPr>
                              <w:pStyle w:val="TAH"/>
                              <w:rPr>
                                <w:sz w:val="12"/>
                                <w:szCs w:val="12"/>
                              </w:rPr>
                            </w:pPr>
                          </w:p>
                        </w:tc>
                        <w:tc>
                          <w:tcPr>
                            <w:tcW w:w="1878" w:type="dxa"/>
                            <w:vAlign w:val="center"/>
                            <w:hideMark/>
                          </w:tcPr>
                          <w:p w14:paraId="793095A0" w14:textId="77777777" w:rsidR="005631AD" w:rsidRPr="00246119" w:rsidRDefault="005631AD" w:rsidP="00246119">
                            <w:pPr>
                              <w:pStyle w:val="TAH"/>
                              <w:rPr>
                                <w:sz w:val="12"/>
                                <w:szCs w:val="12"/>
                              </w:rPr>
                            </w:pPr>
                            <w:r w:rsidRPr="00246119">
                              <w:rPr>
                                <w:sz w:val="12"/>
                                <w:szCs w:val="12"/>
                              </w:rPr>
                              <w:t>NR operating band groups</w:t>
                            </w:r>
                            <w:r w:rsidRPr="00246119">
                              <w:rPr>
                                <w:sz w:val="12"/>
                                <w:szCs w:val="12"/>
                                <w:vertAlign w:val="superscript"/>
                              </w:rPr>
                              <w:t xml:space="preserve"> Note 4</w:t>
                            </w:r>
                          </w:p>
                        </w:tc>
                        <w:tc>
                          <w:tcPr>
                            <w:tcW w:w="1043" w:type="dxa"/>
                            <w:vAlign w:val="center"/>
                            <w:hideMark/>
                          </w:tcPr>
                          <w:p w14:paraId="57E91A6D" w14:textId="77777777" w:rsidR="005631AD" w:rsidRPr="00246119" w:rsidRDefault="005631AD" w:rsidP="00246119">
                            <w:pPr>
                              <w:pStyle w:val="TAH"/>
                              <w:rPr>
                                <w:sz w:val="12"/>
                                <w:szCs w:val="12"/>
                              </w:rPr>
                            </w:pPr>
                            <w:r w:rsidRPr="00246119">
                              <w:rPr>
                                <w:sz w:val="12"/>
                                <w:szCs w:val="12"/>
                              </w:rPr>
                              <w:t xml:space="preserve">Minimum Io </w:t>
                            </w:r>
                          </w:p>
                        </w:tc>
                        <w:tc>
                          <w:tcPr>
                            <w:tcW w:w="1180" w:type="dxa"/>
                            <w:vAlign w:val="center"/>
                            <w:hideMark/>
                          </w:tcPr>
                          <w:p w14:paraId="24A7B8D1" w14:textId="77777777" w:rsidR="005631AD" w:rsidRPr="00246119" w:rsidRDefault="005631AD" w:rsidP="00246119">
                            <w:pPr>
                              <w:pStyle w:val="TAH"/>
                              <w:rPr>
                                <w:sz w:val="12"/>
                                <w:szCs w:val="12"/>
                              </w:rPr>
                            </w:pPr>
                            <w:r w:rsidRPr="00246119">
                              <w:rPr>
                                <w:sz w:val="12"/>
                                <w:szCs w:val="12"/>
                              </w:rPr>
                              <w:t>Maximum Io</w:t>
                            </w:r>
                          </w:p>
                        </w:tc>
                      </w:tr>
                      <w:tr w:rsidR="005631AD" w:rsidRPr="00374636" w14:paraId="41F7FA6E" w14:textId="77777777" w:rsidTr="00E03CEC">
                        <w:trPr>
                          <w:trHeight w:val="154"/>
                          <w:jc w:val="center"/>
                        </w:trPr>
                        <w:tc>
                          <w:tcPr>
                            <w:tcW w:w="882" w:type="dxa"/>
                            <w:vAlign w:val="center"/>
                            <w:hideMark/>
                          </w:tcPr>
                          <w:p w14:paraId="68030BB2" w14:textId="77777777" w:rsidR="005631AD" w:rsidRPr="00246119" w:rsidRDefault="005631AD" w:rsidP="00246119">
                            <w:pPr>
                              <w:pStyle w:val="TAH"/>
                              <w:rPr>
                                <w:sz w:val="12"/>
                                <w:szCs w:val="12"/>
                              </w:rPr>
                            </w:pPr>
                            <w:r w:rsidRPr="00246119">
                              <w:rPr>
                                <w:sz w:val="12"/>
                                <w:szCs w:val="12"/>
                              </w:rPr>
                              <w:t>Tc</w:t>
                            </w:r>
                            <w:r w:rsidRPr="00246119">
                              <w:rPr>
                                <w:sz w:val="12"/>
                                <w:szCs w:val="12"/>
                                <w:vertAlign w:val="superscript"/>
                              </w:rPr>
                              <w:t xml:space="preserve"> Note 5</w:t>
                            </w:r>
                          </w:p>
                        </w:tc>
                        <w:tc>
                          <w:tcPr>
                            <w:tcW w:w="1070" w:type="dxa"/>
                            <w:vAlign w:val="center"/>
                            <w:hideMark/>
                          </w:tcPr>
                          <w:p w14:paraId="57E4A20D" w14:textId="77777777" w:rsidR="005631AD" w:rsidRPr="00246119" w:rsidRDefault="005631AD" w:rsidP="00246119">
                            <w:pPr>
                              <w:pStyle w:val="TAH"/>
                              <w:rPr>
                                <w:sz w:val="12"/>
                                <w:szCs w:val="12"/>
                              </w:rPr>
                            </w:pPr>
                            <w:r w:rsidRPr="00246119">
                              <w:rPr>
                                <w:sz w:val="12"/>
                                <w:szCs w:val="12"/>
                              </w:rPr>
                              <w:t>dB</w:t>
                            </w:r>
                          </w:p>
                        </w:tc>
                        <w:tc>
                          <w:tcPr>
                            <w:tcW w:w="913" w:type="dxa"/>
                            <w:vAlign w:val="center"/>
                            <w:hideMark/>
                          </w:tcPr>
                          <w:p w14:paraId="7929A642" w14:textId="77777777" w:rsidR="005631AD" w:rsidRPr="00246119" w:rsidRDefault="005631AD" w:rsidP="00246119">
                            <w:pPr>
                              <w:pStyle w:val="TAH"/>
                              <w:rPr>
                                <w:sz w:val="12"/>
                                <w:szCs w:val="12"/>
                              </w:rPr>
                            </w:pPr>
                            <w:r w:rsidRPr="00246119">
                              <w:rPr>
                                <w:sz w:val="12"/>
                                <w:szCs w:val="12"/>
                              </w:rPr>
                              <w:t>kHz</w:t>
                            </w:r>
                          </w:p>
                        </w:tc>
                        <w:tc>
                          <w:tcPr>
                            <w:tcW w:w="1043" w:type="dxa"/>
                            <w:vAlign w:val="center"/>
                            <w:hideMark/>
                          </w:tcPr>
                          <w:p w14:paraId="4DDC3480" w14:textId="77777777" w:rsidR="005631AD" w:rsidRPr="00246119" w:rsidRDefault="005631AD" w:rsidP="00246119">
                            <w:pPr>
                              <w:pStyle w:val="TAH"/>
                              <w:rPr>
                                <w:sz w:val="12"/>
                                <w:szCs w:val="12"/>
                              </w:rPr>
                            </w:pPr>
                            <w:r w:rsidRPr="00246119">
                              <w:rPr>
                                <w:sz w:val="12"/>
                                <w:szCs w:val="12"/>
                              </w:rPr>
                              <w:t>RB</w:t>
                            </w:r>
                          </w:p>
                        </w:tc>
                        <w:tc>
                          <w:tcPr>
                            <w:tcW w:w="1258" w:type="dxa"/>
                            <w:vAlign w:val="center"/>
                          </w:tcPr>
                          <w:p w14:paraId="13D6FC87" w14:textId="77777777" w:rsidR="005631AD" w:rsidRPr="00246119" w:rsidRDefault="005631AD" w:rsidP="00246119">
                            <w:pPr>
                              <w:pStyle w:val="TAH"/>
                              <w:rPr>
                                <w:sz w:val="12"/>
                                <w:szCs w:val="12"/>
                              </w:rPr>
                            </w:pPr>
                          </w:p>
                        </w:tc>
                        <w:tc>
                          <w:tcPr>
                            <w:tcW w:w="1878" w:type="dxa"/>
                            <w:vAlign w:val="center"/>
                          </w:tcPr>
                          <w:p w14:paraId="39A27B58" w14:textId="77777777" w:rsidR="005631AD" w:rsidRPr="00246119" w:rsidRDefault="005631AD" w:rsidP="00246119">
                            <w:pPr>
                              <w:pStyle w:val="TAH"/>
                              <w:rPr>
                                <w:sz w:val="12"/>
                                <w:szCs w:val="12"/>
                              </w:rPr>
                            </w:pPr>
                          </w:p>
                        </w:tc>
                        <w:tc>
                          <w:tcPr>
                            <w:tcW w:w="1043" w:type="dxa"/>
                            <w:vAlign w:val="center"/>
                            <w:hideMark/>
                          </w:tcPr>
                          <w:p w14:paraId="2962B091" w14:textId="77777777" w:rsidR="005631AD" w:rsidRPr="00246119" w:rsidRDefault="005631AD" w:rsidP="00246119">
                            <w:pPr>
                              <w:pStyle w:val="TAH"/>
                              <w:rPr>
                                <w:sz w:val="12"/>
                                <w:szCs w:val="12"/>
                              </w:rPr>
                            </w:pPr>
                            <w:r w:rsidRPr="00246119">
                              <w:rPr>
                                <w:sz w:val="12"/>
                                <w:szCs w:val="12"/>
                              </w:rPr>
                              <w:t>dBm/SCS</w:t>
                            </w:r>
                            <w:r w:rsidRPr="00246119">
                              <w:rPr>
                                <w:sz w:val="12"/>
                                <w:szCs w:val="12"/>
                                <w:vertAlign w:val="superscript"/>
                              </w:rPr>
                              <w:t xml:space="preserve"> </w:t>
                            </w:r>
                          </w:p>
                        </w:tc>
                        <w:tc>
                          <w:tcPr>
                            <w:tcW w:w="1180" w:type="dxa"/>
                            <w:vAlign w:val="center"/>
                            <w:hideMark/>
                          </w:tcPr>
                          <w:p w14:paraId="4A1C7D19" w14:textId="77777777" w:rsidR="005631AD" w:rsidRPr="00246119" w:rsidRDefault="005631AD" w:rsidP="00246119">
                            <w:pPr>
                              <w:pStyle w:val="TAH"/>
                              <w:rPr>
                                <w:sz w:val="12"/>
                                <w:szCs w:val="12"/>
                              </w:rPr>
                            </w:pPr>
                            <w:r w:rsidRPr="00246119">
                              <w:rPr>
                                <w:sz w:val="12"/>
                                <w:szCs w:val="12"/>
                              </w:rPr>
                              <w:t>dBm/BW</w:t>
                            </w:r>
                            <w:r w:rsidRPr="00246119">
                              <w:rPr>
                                <w:sz w:val="12"/>
                                <w:szCs w:val="12"/>
                                <w:vertAlign w:val="subscript"/>
                              </w:rPr>
                              <w:t>Channel</w:t>
                            </w:r>
                          </w:p>
                        </w:tc>
                      </w:tr>
                      <w:tr w:rsidR="005631AD" w:rsidRPr="00374636" w14:paraId="54B18FE6" w14:textId="77777777" w:rsidTr="00E03CEC">
                        <w:trPr>
                          <w:trHeight w:val="498"/>
                          <w:jc w:val="center"/>
                        </w:trPr>
                        <w:tc>
                          <w:tcPr>
                            <w:tcW w:w="882" w:type="dxa"/>
                            <w:vMerge w:val="restart"/>
                            <w:tcBorders>
                              <w:top w:val="single" w:sz="4" w:space="0" w:color="auto"/>
                              <w:left w:val="single" w:sz="4" w:space="0" w:color="auto"/>
                              <w:bottom w:val="single" w:sz="4" w:space="0" w:color="auto"/>
                              <w:right w:val="single" w:sz="4" w:space="0" w:color="auto"/>
                            </w:tcBorders>
                            <w:vAlign w:val="center"/>
                            <w:hideMark/>
                          </w:tcPr>
                          <w:p w14:paraId="614F1956" w14:textId="77777777" w:rsidR="005631AD" w:rsidRPr="00246119" w:rsidRDefault="005631AD" w:rsidP="00246119">
                            <w:pPr>
                              <w:pStyle w:val="TAL"/>
                              <w:rPr>
                                <w:sz w:val="12"/>
                                <w:szCs w:val="12"/>
                              </w:rPr>
                            </w:pPr>
                            <w:r w:rsidRPr="00246119">
                              <w:rPr>
                                <w:sz w:val="12"/>
                                <w:szCs w:val="12"/>
                              </w:rPr>
                              <w:t>247 +</w:t>
                            </w:r>
                            <w:r w:rsidRPr="00246119">
                              <w:rPr>
                                <w:rFonts w:ascii="SimSun" w:hAnsi="SimSun"/>
                                <w:sz w:val="12"/>
                                <w:szCs w:val="12"/>
                              </w:rPr>
                              <w:t>Δ</w:t>
                            </w:r>
                            <w:r w:rsidRPr="00246119">
                              <w:rPr>
                                <w:sz w:val="12"/>
                                <w:szCs w:val="12"/>
                                <w:vertAlign w:val="superscript"/>
                              </w:rPr>
                              <w:t>Note 7</w:t>
                            </w:r>
                          </w:p>
                        </w:tc>
                        <w:tc>
                          <w:tcPr>
                            <w:tcW w:w="1070" w:type="dxa"/>
                            <w:vMerge w:val="restart"/>
                            <w:vAlign w:val="center"/>
                          </w:tcPr>
                          <w:p w14:paraId="328BEE1B" w14:textId="77777777" w:rsidR="005631AD" w:rsidRPr="00246119" w:rsidRDefault="005631AD" w:rsidP="00246119">
                            <w:pPr>
                              <w:pStyle w:val="TAL"/>
                              <w:rPr>
                                <w:sz w:val="12"/>
                                <w:szCs w:val="12"/>
                              </w:rPr>
                            </w:pPr>
                            <w:r w:rsidRPr="00246119">
                              <w:rPr>
                                <w:sz w:val="12"/>
                                <w:szCs w:val="12"/>
                              </w:rPr>
                              <w:t>(PRS Ês/Iot)</w:t>
                            </w:r>
                            <w:r w:rsidRPr="00246119">
                              <w:rPr>
                                <w:sz w:val="12"/>
                                <w:szCs w:val="12"/>
                                <w:vertAlign w:val="subscript"/>
                              </w:rPr>
                              <w:t xml:space="preserve">ref </w:t>
                            </w:r>
                            <w:r w:rsidRPr="00246119">
                              <w:rPr>
                                <w:sz w:val="12"/>
                                <w:szCs w:val="12"/>
                              </w:rPr>
                              <w:t>≥-6dB</w:t>
                            </w:r>
                          </w:p>
                          <w:p w14:paraId="3D3A50EF" w14:textId="77777777" w:rsidR="005631AD" w:rsidRPr="00246119" w:rsidRDefault="005631AD" w:rsidP="00246119">
                            <w:pPr>
                              <w:pStyle w:val="TAL"/>
                              <w:rPr>
                                <w:sz w:val="12"/>
                                <w:szCs w:val="12"/>
                              </w:rPr>
                            </w:pPr>
                          </w:p>
                          <w:p w14:paraId="013FB379" w14:textId="77777777" w:rsidR="005631AD" w:rsidRPr="00246119" w:rsidRDefault="005631AD" w:rsidP="00246119">
                            <w:pPr>
                              <w:pStyle w:val="TAL"/>
                              <w:rPr>
                                <w:sz w:val="12"/>
                                <w:szCs w:val="12"/>
                              </w:rPr>
                            </w:pPr>
                            <w:r w:rsidRPr="00246119">
                              <w:rPr>
                                <w:sz w:val="12"/>
                                <w:szCs w:val="12"/>
                              </w:rPr>
                              <w:t>(PRS Ês/Iot)</w:t>
                            </w:r>
                            <w:r w:rsidRPr="00246119">
                              <w:rPr>
                                <w:i/>
                                <w:sz w:val="12"/>
                                <w:szCs w:val="12"/>
                                <w:vertAlign w:val="subscript"/>
                              </w:rPr>
                              <w:t>i</w:t>
                            </w:r>
                            <w:r w:rsidRPr="00246119">
                              <w:rPr>
                                <w:sz w:val="12"/>
                                <w:szCs w:val="12"/>
                              </w:rPr>
                              <w:t xml:space="preserve"> ≥-13dB</w:t>
                            </w:r>
                          </w:p>
                        </w:tc>
                        <w:tc>
                          <w:tcPr>
                            <w:tcW w:w="913" w:type="dxa"/>
                            <w:vMerge w:val="restart"/>
                            <w:vAlign w:val="center"/>
                            <w:hideMark/>
                          </w:tcPr>
                          <w:p w14:paraId="03D4E9D9" w14:textId="77777777" w:rsidR="005631AD" w:rsidRPr="00246119" w:rsidRDefault="005631AD" w:rsidP="00246119">
                            <w:pPr>
                              <w:pStyle w:val="TAC"/>
                              <w:rPr>
                                <w:sz w:val="12"/>
                                <w:szCs w:val="12"/>
                              </w:rPr>
                            </w:pPr>
                            <w:r w:rsidRPr="00246119">
                              <w:rPr>
                                <w:sz w:val="12"/>
                                <w:szCs w:val="12"/>
                              </w:rPr>
                              <w:t>15</w:t>
                            </w:r>
                          </w:p>
                        </w:tc>
                        <w:tc>
                          <w:tcPr>
                            <w:tcW w:w="1043" w:type="dxa"/>
                            <w:vMerge w:val="restart"/>
                            <w:vAlign w:val="center"/>
                            <w:hideMark/>
                          </w:tcPr>
                          <w:p w14:paraId="1A1BE8DA" w14:textId="77777777" w:rsidR="005631AD" w:rsidRPr="00246119" w:rsidRDefault="005631AD" w:rsidP="00246119">
                            <w:pPr>
                              <w:pStyle w:val="TAC"/>
                              <w:rPr>
                                <w:sz w:val="12"/>
                                <w:szCs w:val="12"/>
                              </w:rPr>
                            </w:pPr>
                            <w:r w:rsidRPr="00246119">
                              <w:rPr>
                                <w:sz w:val="12"/>
                                <w:szCs w:val="12"/>
                              </w:rPr>
                              <w:t>≥ 24</w:t>
                            </w:r>
                          </w:p>
                        </w:tc>
                        <w:tc>
                          <w:tcPr>
                            <w:tcW w:w="1258" w:type="dxa"/>
                            <w:vMerge w:val="restart"/>
                            <w:vAlign w:val="center"/>
                            <w:hideMark/>
                          </w:tcPr>
                          <w:p w14:paraId="3BC0A8F4" w14:textId="77777777" w:rsidR="005631AD" w:rsidRPr="00246119" w:rsidRDefault="005631AD" w:rsidP="00246119">
                            <w:pPr>
                              <w:pStyle w:val="TAC"/>
                              <w:rPr>
                                <w:sz w:val="12"/>
                                <w:szCs w:val="12"/>
                              </w:rPr>
                            </w:pPr>
                            <w:r w:rsidRPr="00246119">
                              <w:rPr>
                                <w:sz w:val="12"/>
                                <w:szCs w:val="12"/>
                              </w:rPr>
                              <w:t>≥ 4</w:t>
                            </w:r>
                          </w:p>
                        </w:tc>
                        <w:tc>
                          <w:tcPr>
                            <w:tcW w:w="1878" w:type="dxa"/>
                            <w:vAlign w:val="center"/>
                            <w:hideMark/>
                          </w:tcPr>
                          <w:p w14:paraId="691E6439" w14:textId="77777777" w:rsidR="005631AD" w:rsidRPr="00246119" w:rsidRDefault="005631AD" w:rsidP="00246119">
                            <w:pPr>
                              <w:pStyle w:val="TAC"/>
                              <w:rPr>
                                <w:sz w:val="12"/>
                                <w:szCs w:val="12"/>
                              </w:rPr>
                            </w:pPr>
                            <w:r w:rsidRPr="00246119">
                              <w:rPr>
                                <w:sz w:val="12"/>
                                <w:szCs w:val="12"/>
                              </w:rPr>
                              <w:t>NR_FDD_FR1_A, NR_TDD_FR1_A, NR_SDL_FR1_A</w:t>
                            </w:r>
                          </w:p>
                        </w:tc>
                        <w:tc>
                          <w:tcPr>
                            <w:tcW w:w="1043" w:type="dxa"/>
                            <w:vAlign w:val="center"/>
                            <w:hideMark/>
                          </w:tcPr>
                          <w:p w14:paraId="4DF7CAFA" w14:textId="77777777" w:rsidR="005631AD" w:rsidRPr="00246119" w:rsidRDefault="005631AD" w:rsidP="00246119">
                            <w:pPr>
                              <w:pStyle w:val="TAC"/>
                              <w:rPr>
                                <w:sz w:val="12"/>
                                <w:szCs w:val="12"/>
                              </w:rPr>
                            </w:pPr>
                            <w:r w:rsidRPr="00246119">
                              <w:rPr>
                                <w:sz w:val="12"/>
                                <w:szCs w:val="12"/>
                              </w:rPr>
                              <w:t>-121</w:t>
                            </w:r>
                          </w:p>
                        </w:tc>
                        <w:tc>
                          <w:tcPr>
                            <w:tcW w:w="1180" w:type="dxa"/>
                            <w:vAlign w:val="center"/>
                            <w:hideMark/>
                          </w:tcPr>
                          <w:p w14:paraId="3632C4B8" w14:textId="77777777" w:rsidR="005631AD" w:rsidRPr="00246119" w:rsidRDefault="005631AD" w:rsidP="00246119">
                            <w:pPr>
                              <w:pStyle w:val="TAC"/>
                              <w:rPr>
                                <w:sz w:val="12"/>
                                <w:szCs w:val="12"/>
                              </w:rPr>
                            </w:pPr>
                            <w:r w:rsidRPr="00246119">
                              <w:rPr>
                                <w:sz w:val="12"/>
                                <w:szCs w:val="12"/>
                              </w:rPr>
                              <w:t>-50</w:t>
                            </w:r>
                          </w:p>
                        </w:tc>
                      </w:tr>
                      <w:tr w:rsidR="005631AD" w:rsidRPr="00374636" w14:paraId="01B3D31A"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3AEA4837" w14:textId="77777777" w:rsidR="005631AD" w:rsidRPr="00246119" w:rsidRDefault="005631AD" w:rsidP="00246119">
                            <w:pPr>
                              <w:pStyle w:val="TAL"/>
                              <w:rPr>
                                <w:sz w:val="12"/>
                                <w:szCs w:val="12"/>
                              </w:rPr>
                            </w:pPr>
                          </w:p>
                        </w:tc>
                        <w:tc>
                          <w:tcPr>
                            <w:tcW w:w="1070" w:type="dxa"/>
                            <w:vMerge/>
                            <w:vAlign w:val="center"/>
                            <w:hideMark/>
                          </w:tcPr>
                          <w:p w14:paraId="48E141C4"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04A4E99A" w14:textId="77777777" w:rsidR="005631AD" w:rsidRPr="00246119" w:rsidRDefault="005631AD" w:rsidP="00246119">
                            <w:pPr>
                              <w:pStyle w:val="TAC"/>
                              <w:rPr>
                                <w:sz w:val="12"/>
                                <w:szCs w:val="12"/>
                              </w:rPr>
                            </w:pPr>
                          </w:p>
                        </w:tc>
                        <w:tc>
                          <w:tcPr>
                            <w:tcW w:w="1043" w:type="dxa"/>
                            <w:vMerge/>
                            <w:vAlign w:val="center"/>
                            <w:hideMark/>
                          </w:tcPr>
                          <w:p w14:paraId="45A273EA" w14:textId="77777777" w:rsidR="005631AD" w:rsidRPr="00246119" w:rsidRDefault="005631AD" w:rsidP="00246119">
                            <w:pPr>
                              <w:pStyle w:val="TAC"/>
                              <w:rPr>
                                <w:sz w:val="12"/>
                                <w:szCs w:val="12"/>
                              </w:rPr>
                            </w:pPr>
                          </w:p>
                        </w:tc>
                        <w:tc>
                          <w:tcPr>
                            <w:tcW w:w="1258" w:type="dxa"/>
                            <w:vMerge/>
                            <w:vAlign w:val="center"/>
                            <w:hideMark/>
                          </w:tcPr>
                          <w:p w14:paraId="0445AFFA" w14:textId="77777777" w:rsidR="005631AD" w:rsidRPr="00246119" w:rsidRDefault="005631AD" w:rsidP="00246119">
                            <w:pPr>
                              <w:pStyle w:val="TAC"/>
                              <w:rPr>
                                <w:sz w:val="12"/>
                                <w:szCs w:val="12"/>
                              </w:rPr>
                            </w:pPr>
                          </w:p>
                        </w:tc>
                        <w:tc>
                          <w:tcPr>
                            <w:tcW w:w="1878" w:type="dxa"/>
                            <w:vAlign w:val="center"/>
                            <w:hideMark/>
                          </w:tcPr>
                          <w:p w14:paraId="007CC6BE" w14:textId="77777777" w:rsidR="005631AD" w:rsidRPr="00246119" w:rsidRDefault="005631AD" w:rsidP="00246119">
                            <w:pPr>
                              <w:pStyle w:val="TAC"/>
                              <w:rPr>
                                <w:sz w:val="12"/>
                                <w:szCs w:val="12"/>
                              </w:rPr>
                            </w:pPr>
                            <w:r w:rsidRPr="00246119">
                              <w:rPr>
                                <w:sz w:val="12"/>
                                <w:szCs w:val="12"/>
                              </w:rPr>
                              <w:t>NR_FDD_FR1_B</w:t>
                            </w:r>
                          </w:p>
                        </w:tc>
                        <w:tc>
                          <w:tcPr>
                            <w:tcW w:w="1043" w:type="dxa"/>
                            <w:hideMark/>
                          </w:tcPr>
                          <w:p w14:paraId="4DE10DFC" w14:textId="77777777" w:rsidR="005631AD" w:rsidRPr="00246119" w:rsidRDefault="005631AD" w:rsidP="00246119">
                            <w:pPr>
                              <w:pStyle w:val="TAC"/>
                              <w:rPr>
                                <w:sz w:val="12"/>
                                <w:szCs w:val="12"/>
                              </w:rPr>
                            </w:pPr>
                            <w:r w:rsidRPr="00246119">
                              <w:rPr>
                                <w:sz w:val="12"/>
                                <w:szCs w:val="12"/>
                              </w:rPr>
                              <w:t>-120.5</w:t>
                            </w:r>
                          </w:p>
                        </w:tc>
                        <w:tc>
                          <w:tcPr>
                            <w:tcW w:w="1180" w:type="dxa"/>
                            <w:hideMark/>
                          </w:tcPr>
                          <w:p w14:paraId="4DE267C5" w14:textId="77777777" w:rsidR="005631AD" w:rsidRPr="00246119" w:rsidRDefault="005631AD" w:rsidP="00246119">
                            <w:pPr>
                              <w:pStyle w:val="TAC"/>
                              <w:rPr>
                                <w:sz w:val="12"/>
                                <w:szCs w:val="12"/>
                              </w:rPr>
                            </w:pPr>
                            <w:r w:rsidRPr="00246119">
                              <w:rPr>
                                <w:sz w:val="12"/>
                                <w:szCs w:val="12"/>
                              </w:rPr>
                              <w:t>-50</w:t>
                            </w:r>
                          </w:p>
                        </w:tc>
                      </w:tr>
                      <w:tr w:rsidR="005631AD" w:rsidRPr="00374636" w14:paraId="0F287F1E"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6AB63A73" w14:textId="77777777" w:rsidR="005631AD" w:rsidRPr="00246119" w:rsidRDefault="005631AD" w:rsidP="00246119">
                            <w:pPr>
                              <w:pStyle w:val="TAL"/>
                              <w:rPr>
                                <w:sz w:val="12"/>
                                <w:szCs w:val="12"/>
                              </w:rPr>
                            </w:pPr>
                          </w:p>
                        </w:tc>
                        <w:tc>
                          <w:tcPr>
                            <w:tcW w:w="1070" w:type="dxa"/>
                            <w:vMerge/>
                            <w:vAlign w:val="center"/>
                            <w:hideMark/>
                          </w:tcPr>
                          <w:p w14:paraId="6BED3BD9"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071DDE29" w14:textId="77777777" w:rsidR="005631AD" w:rsidRPr="00246119" w:rsidRDefault="005631AD" w:rsidP="00246119">
                            <w:pPr>
                              <w:pStyle w:val="TAC"/>
                              <w:rPr>
                                <w:sz w:val="12"/>
                                <w:szCs w:val="12"/>
                              </w:rPr>
                            </w:pPr>
                          </w:p>
                        </w:tc>
                        <w:tc>
                          <w:tcPr>
                            <w:tcW w:w="1043" w:type="dxa"/>
                            <w:vMerge/>
                            <w:vAlign w:val="center"/>
                            <w:hideMark/>
                          </w:tcPr>
                          <w:p w14:paraId="1FE074C8" w14:textId="77777777" w:rsidR="005631AD" w:rsidRPr="00246119" w:rsidRDefault="005631AD" w:rsidP="00246119">
                            <w:pPr>
                              <w:pStyle w:val="TAC"/>
                              <w:rPr>
                                <w:sz w:val="12"/>
                                <w:szCs w:val="12"/>
                              </w:rPr>
                            </w:pPr>
                          </w:p>
                        </w:tc>
                        <w:tc>
                          <w:tcPr>
                            <w:tcW w:w="1258" w:type="dxa"/>
                            <w:vMerge/>
                            <w:vAlign w:val="center"/>
                            <w:hideMark/>
                          </w:tcPr>
                          <w:p w14:paraId="00ECE4BE" w14:textId="77777777" w:rsidR="005631AD" w:rsidRPr="00246119" w:rsidRDefault="005631AD" w:rsidP="00246119">
                            <w:pPr>
                              <w:pStyle w:val="TAC"/>
                              <w:rPr>
                                <w:sz w:val="12"/>
                                <w:szCs w:val="12"/>
                              </w:rPr>
                            </w:pPr>
                          </w:p>
                        </w:tc>
                        <w:tc>
                          <w:tcPr>
                            <w:tcW w:w="1878" w:type="dxa"/>
                            <w:vAlign w:val="center"/>
                            <w:hideMark/>
                          </w:tcPr>
                          <w:p w14:paraId="1B0FF676" w14:textId="77777777" w:rsidR="005631AD" w:rsidRPr="00246119" w:rsidRDefault="005631AD" w:rsidP="00246119">
                            <w:pPr>
                              <w:pStyle w:val="TAC"/>
                              <w:rPr>
                                <w:sz w:val="12"/>
                                <w:szCs w:val="12"/>
                              </w:rPr>
                            </w:pPr>
                            <w:r w:rsidRPr="00246119">
                              <w:rPr>
                                <w:sz w:val="12"/>
                                <w:szCs w:val="12"/>
                              </w:rPr>
                              <w:t>NR_TDD_FR1_C</w:t>
                            </w:r>
                          </w:p>
                        </w:tc>
                        <w:tc>
                          <w:tcPr>
                            <w:tcW w:w="1043" w:type="dxa"/>
                            <w:vAlign w:val="center"/>
                            <w:hideMark/>
                          </w:tcPr>
                          <w:p w14:paraId="4E6ED181" w14:textId="77777777" w:rsidR="005631AD" w:rsidRPr="00246119" w:rsidRDefault="005631AD" w:rsidP="00246119">
                            <w:pPr>
                              <w:pStyle w:val="TAC"/>
                              <w:rPr>
                                <w:sz w:val="12"/>
                                <w:szCs w:val="12"/>
                              </w:rPr>
                            </w:pPr>
                            <w:r w:rsidRPr="00246119">
                              <w:rPr>
                                <w:sz w:val="12"/>
                                <w:szCs w:val="12"/>
                              </w:rPr>
                              <w:t>-120</w:t>
                            </w:r>
                          </w:p>
                        </w:tc>
                        <w:tc>
                          <w:tcPr>
                            <w:tcW w:w="1180" w:type="dxa"/>
                            <w:hideMark/>
                          </w:tcPr>
                          <w:p w14:paraId="0C680F88" w14:textId="77777777" w:rsidR="005631AD" w:rsidRPr="00246119" w:rsidRDefault="005631AD" w:rsidP="00246119">
                            <w:pPr>
                              <w:pStyle w:val="TAC"/>
                              <w:rPr>
                                <w:sz w:val="12"/>
                                <w:szCs w:val="12"/>
                              </w:rPr>
                            </w:pPr>
                            <w:r w:rsidRPr="00246119">
                              <w:rPr>
                                <w:sz w:val="12"/>
                                <w:szCs w:val="12"/>
                              </w:rPr>
                              <w:t>-50</w:t>
                            </w:r>
                          </w:p>
                        </w:tc>
                      </w:tr>
                      <w:tr w:rsidR="005631AD" w:rsidRPr="00374636" w14:paraId="54586A8E"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1FA169E8" w14:textId="77777777" w:rsidR="005631AD" w:rsidRPr="00246119" w:rsidRDefault="005631AD" w:rsidP="00246119">
                            <w:pPr>
                              <w:pStyle w:val="TAL"/>
                              <w:rPr>
                                <w:sz w:val="12"/>
                                <w:szCs w:val="12"/>
                              </w:rPr>
                            </w:pPr>
                          </w:p>
                        </w:tc>
                        <w:tc>
                          <w:tcPr>
                            <w:tcW w:w="1070" w:type="dxa"/>
                            <w:vMerge/>
                            <w:vAlign w:val="center"/>
                            <w:hideMark/>
                          </w:tcPr>
                          <w:p w14:paraId="0E68B21D"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6185CB4A" w14:textId="77777777" w:rsidR="005631AD" w:rsidRPr="00246119" w:rsidRDefault="005631AD" w:rsidP="00246119">
                            <w:pPr>
                              <w:pStyle w:val="TAC"/>
                              <w:rPr>
                                <w:sz w:val="12"/>
                                <w:szCs w:val="12"/>
                              </w:rPr>
                            </w:pPr>
                          </w:p>
                        </w:tc>
                        <w:tc>
                          <w:tcPr>
                            <w:tcW w:w="1043" w:type="dxa"/>
                            <w:vMerge/>
                            <w:vAlign w:val="center"/>
                            <w:hideMark/>
                          </w:tcPr>
                          <w:p w14:paraId="64D4BE08" w14:textId="77777777" w:rsidR="005631AD" w:rsidRPr="00246119" w:rsidRDefault="005631AD" w:rsidP="00246119">
                            <w:pPr>
                              <w:pStyle w:val="TAC"/>
                              <w:rPr>
                                <w:sz w:val="12"/>
                                <w:szCs w:val="12"/>
                              </w:rPr>
                            </w:pPr>
                          </w:p>
                        </w:tc>
                        <w:tc>
                          <w:tcPr>
                            <w:tcW w:w="1258" w:type="dxa"/>
                            <w:vMerge/>
                            <w:vAlign w:val="center"/>
                            <w:hideMark/>
                          </w:tcPr>
                          <w:p w14:paraId="508B252D" w14:textId="77777777" w:rsidR="005631AD" w:rsidRPr="00246119" w:rsidRDefault="005631AD" w:rsidP="00246119">
                            <w:pPr>
                              <w:pStyle w:val="TAC"/>
                              <w:rPr>
                                <w:sz w:val="12"/>
                                <w:szCs w:val="12"/>
                              </w:rPr>
                            </w:pPr>
                          </w:p>
                        </w:tc>
                        <w:tc>
                          <w:tcPr>
                            <w:tcW w:w="1878" w:type="dxa"/>
                            <w:vAlign w:val="center"/>
                            <w:hideMark/>
                          </w:tcPr>
                          <w:p w14:paraId="051E1B40" w14:textId="77777777" w:rsidR="005631AD" w:rsidRPr="00246119" w:rsidRDefault="005631AD" w:rsidP="00246119">
                            <w:pPr>
                              <w:pStyle w:val="TAC"/>
                              <w:rPr>
                                <w:sz w:val="12"/>
                                <w:szCs w:val="12"/>
                              </w:rPr>
                            </w:pPr>
                            <w:r w:rsidRPr="00246119">
                              <w:rPr>
                                <w:sz w:val="12"/>
                                <w:szCs w:val="12"/>
                              </w:rPr>
                              <w:t>NR_FDD_FR1_D, NR_TDD_FR1_D</w:t>
                            </w:r>
                          </w:p>
                        </w:tc>
                        <w:tc>
                          <w:tcPr>
                            <w:tcW w:w="1043" w:type="dxa"/>
                            <w:vAlign w:val="center"/>
                            <w:hideMark/>
                          </w:tcPr>
                          <w:p w14:paraId="6F0808F0" w14:textId="77777777" w:rsidR="005631AD" w:rsidRPr="00246119" w:rsidRDefault="005631AD" w:rsidP="00246119">
                            <w:pPr>
                              <w:pStyle w:val="TAC"/>
                              <w:rPr>
                                <w:sz w:val="12"/>
                                <w:szCs w:val="12"/>
                              </w:rPr>
                            </w:pPr>
                            <w:r w:rsidRPr="00246119">
                              <w:rPr>
                                <w:sz w:val="12"/>
                                <w:szCs w:val="12"/>
                              </w:rPr>
                              <w:t>-119.5</w:t>
                            </w:r>
                          </w:p>
                        </w:tc>
                        <w:tc>
                          <w:tcPr>
                            <w:tcW w:w="1180" w:type="dxa"/>
                            <w:hideMark/>
                          </w:tcPr>
                          <w:p w14:paraId="224BE337" w14:textId="77777777" w:rsidR="005631AD" w:rsidRPr="00246119" w:rsidRDefault="005631AD" w:rsidP="00246119">
                            <w:pPr>
                              <w:pStyle w:val="TAC"/>
                              <w:rPr>
                                <w:sz w:val="12"/>
                                <w:szCs w:val="12"/>
                              </w:rPr>
                            </w:pPr>
                            <w:r w:rsidRPr="00246119">
                              <w:rPr>
                                <w:sz w:val="12"/>
                                <w:szCs w:val="12"/>
                              </w:rPr>
                              <w:t>-50</w:t>
                            </w:r>
                          </w:p>
                        </w:tc>
                      </w:tr>
                      <w:tr w:rsidR="005631AD" w:rsidRPr="00374636" w14:paraId="0C4DD645"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5EFC9E8E" w14:textId="77777777" w:rsidR="005631AD" w:rsidRPr="00246119" w:rsidRDefault="005631AD" w:rsidP="00246119">
                            <w:pPr>
                              <w:pStyle w:val="TAL"/>
                              <w:rPr>
                                <w:sz w:val="12"/>
                                <w:szCs w:val="12"/>
                              </w:rPr>
                            </w:pPr>
                          </w:p>
                        </w:tc>
                        <w:tc>
                          <w:tcPr>
                            <w:tcW w:w="1070" w:type="dxa"/>
                            <w:vMerge/>
                            <w:vAlign w:val="center"/>
                            <w:hideMark/>
                          </w:tcPr>
                          <w:p w14:paraId="1C5B86AE"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7E4A738F" w14:textId="77777777" w:rsidR="005631AD" w:rsidRPr="00246119" w:rsidRDefault="005631AD" w:rsidP="00246119">
                            <w:pPr>
                              <w:pStyle w:val="TAC"/>
                              <w:rPr>
                                <w:sz w:val="12"/>
                                <w:szCs w:val="12"/>
                              </w:rPr>
                            </w:pPr>
                          </w:p>
                        </w:tc>
                        <w:tc>
                          <w:tcPr>
                            <w:tcW w:w="1043" w:type="dxa"/>
                            <w:vMerge/>
                            <w:vAlign w:val="center"/>
                            <w:hideMark/>
                          </w:tcPr>
                          <w:p w14:paraId="0940378E" w14:textId="77777777" w:rsidR="005631AD" w:rsidRPr="00246119" w:rsidRDefault="005631AD" w:rsidP="00246119">
                            <w:pPr>
                              <w:pStyle w:val="TAC"/>
                              <w:rPr>
                                <w:sz w:val="12"/>
                                <w:szCs w:val="12"/>
                              </w:rPr>
                            </w:pPr>
                          </w:p>
                        </w:tc>
                        <w:tc>
                          <w:tcPr>
                            <w:tcW w:w="1258" w:type="dxa"/>
                            <w:vMerge/>
                            <w:vAlign w:val="center"/>
                            <w:hideMark/>
                          </w:tcPr>
                          <w:p w14:paraId="7F9FE6C6" w14:textId="77777777" w:rsidR="005631AD" w:rsidRPr="00246119" w:rsidRDefault="005631AD" w:rsidP="00246119">
                            <w:pPr>
                              <w:pStyle w:val="TAC"/>
                              <w:rPr>
                                <w:sz w:val="12"/>
                                <w:szCs w:val="12"/>
                              </w:rPr>
                            </w:pPr>
                          </w:p>
                        </w:tc>
                        <w:tc>
                          <w:tcPr>
                            <w:tcW w:w="1878" w:type="dxa"/>
                            <w:vAlign w:val="center"/>
                            <w:hideMark/>
                          </w:tcPr>
                          <w:p w14:paraId="34652FDE" w14:textId="77777777" w:rsidR="005631AD" w:rsidRPr="00246119" w:rsidRDefault="005631AD" w:rsidP="00246119">
                            <w:pPr>
                              <w:pStyle w:val="TAC"/>
                              <w:rPr>
                                <w:sz w:val="12"/>
                                <w:szCs w:val="12"/>
                              </w:rPr>
                            </w:pPr>
                            <w:r w:rsidRPr="00246119">
                              <w:rPr>
                                <w:sz w:val="12"/>
                                <w:szCs w:val="12"/>
                              </w:rPr>
                              <w:t>NR_FDD_FR1_E, NR_TDD_FR1_E</w:t>
                            </w:r>
                          </w:p>
                        </w:tc>
                        <w:tc>
                          <w:tcPr>
                            <w:tcW w:w="1043" w:type="dxa"/>
                            <w:vAlign w:val="center"/>
                            <w:hideMark/>
                          </w:tcPr>
                          <w:p w14:paraId="28EA2DE5" w14:textId="77777777" w:rsidR="005631AD" w:rsidRPr="00246119" w:rsidRDefault="005631AD" w:rsidP="00246119">
                            <w:pPr>
                              <w:pStyle w:val="TAC"/>
                              <w:rPr>
                                <w:sz w:val="12"/>
                                <w:szCs w:val="12"/>
                              </w:rPr>
                            </w:pPr>
                            <w:r w:rsidRPr="00246119">
                              <w:rPr>
                                <w:sz w:val="12"/>
                                <w:szCs w:val="12"/>
                              </w:rPr>
                              <w:t>-119</w:t>
                            </w:r>
                          </w:p>
                        </w:tc>
                        <w:tc>
                          <w:tcPr>
                            <w:tcW w:w="1180" w:type="dxa"/>
                            <w:hideMark/>
                          </w:tcPr>
                          <w:p w14:paraId="3AEF604A" w14:textId="77777777" w:rsidR="005631AD" w:rsidRPr="00246119" w:rsidRDefault="005631AD" w:rsidP="00246119">
                            <w:pPr>
                              <w:pStyle w:val="TAC"/>
                              <w:rPr>
                                <w:sz w:val="12"/>
                                <w:szCs w:val="12"/>
                              </w:rPr>
                            </w:pPr>
                            <w:r w:rsidRPr="00246119">
                              <w:rPr>
                                <w:sz w:val="12"/>
                                <w:szCs w:val="12"/>
                              </w:rPr>
                              <w:t>-50</w:t>
                            </w:r>
                          </w:p>
                        </w:tc>
                      </w:tr>
                      <w:tr w:rsidR="005631AD" w:rsidRPr="00374636" w14:paraId="7547322F"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2121D150" w14:textId="77777777" w:rsidR="005631AD" w:rsidRPr="00246119" w:rsidRDefault="005631AD" w:rsidP="00246119">
                            <w:pPr>
                              <w:pStyle w:val="TAL"/>
                              <w:rPr>
                                <w:sz w:val="12"/>
                                <w:szCs w:val="12"/>
                              </w:rPr>
                            </w:pPr>
                          </w:p>
                        </w:tc>
                        <w:tc>
                          <w:tcPr>
                            <w:tcW w:w="1070" w:type="dxa"/>
                            <w:vMerge/>
                            <w:vAlign w:val="center"/>
                            <w:hideMark/>
                          </w:tcPr>
                          <w:p w14:paraId="29679F0A"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074D0639" w14:textId="77777777" w:rsidR="005631AD" w:rsidRPr="00246119" w:rsidRDefault="005631AD" w:rsidP="00246119">
                            <w:pPr>
                              <w:pStyle w:val="TAC"/>
                              <w:rPr>
                                <w:sz w:val="12"/>
                                <w:szCs w:val="12"/>
                              </w:rPr>
                            </w:pPr>
                          </w:p>
                        </w:tc>
                        <w:tc>
                          <w:tcPr>
                            <w:tcW w:w="1043" w:type="dxa"/>
                            <w:vMerge/>
                            <w:vAlign w:val="center"/>
                            <w:hideMark/>
                          </w:tcPr>
                          <w:p w14:paraId="30F4660A" w14:textId="77777777" w:rsidR="005631AD" w:rsidRPr="00246119" w:rsidRDefault="005631AD" w:rsidP="00246119">
                            <w:pPr>
                              <w:pStyle w:val="TAC"/>
                              <w:rPr>
                                <w:sz w:val="12"/>
                                <w:szCs w:val="12"/>
                              </w:rPr>
                            </w:pPr>
                          </w:p>
                        </w:tc>
                        <w:tc>
                          <w:tcPr>
                            <w:tcW w:w="1258" w:type="dxa"/>
                            <w:vMerge/>
                            <w:vAlign w:val="center"/>
                            <w:hideMark/>
                          </w:tcPr>
                          <w:p w14:paraId="2AFB635A" w14:textId="77777777" w:rsidR="005631AD" w:rsidRPr="00246119" w:rsidRDefault="005631AD" w:rsidP="00246119">
                            <w:pPr>
                              <w:pStyle w:val="TAC"/>
                              <w:rPr>
                                <w:sz w:val="12"/>
                                <w:szCs w:val="12"/>
                              </w:rPr>
                            </w:pPr>
                          </w:p>
                        </w:tc>
                        <w:tc>
                          <w:tcPr>
                            <w:tcW w:w="1878" w:type="dxa"/>
                            <w:vAlign w:val="center"/>
                            <w:hideMark/>
                          </w:tcPr>
                          <w:p w14:paraId="091F45BF" w14:textId="77777777" w:rsidR="005631AD" w:rsidRPr="00246119" w:rsidRDefault="005631AD" w:rsidP="00246119">
                            <w:pPr>
                              <w:pStyle w:val="TAC"/>
                              <w:rPr>
                                <w:sz w:val="12"/>
                                <w:szCs w:val="12"/>
                              </w:rPr>
                            </w:pPr>
                            <w:r w:rsidRPr="00246119">
                              <w:rPr>
                                <w:sz w:val="12"/>
                                <w:szCs w:val="12"/>
                              </w:rPr>
                              <w:t>NR_FDD_FR1_F</w:t>
                            </w:r>
                          </w:p>
                        </w:tc>
                        <w:tc>
                          <w:tcPr>
                            <w:tcW w:w="1043" w:type="dxa"/>
                            <w:vAlign w:val="center"/>
                            <w:hideMark/>
                          </w:tcPr>
                          <w:p w14:paraId="0FC35FE5" w14:textId="77777777" w:rsidR="005631AD" w:rsidRPr="00246119" w:rsidRDefault="005631AD" w:rsidP="00246119">
                            <w:pPr>
                              <w:pStyle w:val="TAC"/>
                              <w:rPr>
                                <w:sz w:val="12"/>
                                <w:szCs w:val="12"/>
                              </w:rPr>
                            </w:pPr>
                            <w:r w:rsidRPr="00246119">
                              <w:rPr>
                                <w:sz w:val="12"/>
                                <w:szCs w:val="12"/>
                              </w:rPr>
                              <w:t>-118.5</w:t>
                            </w:r>
                          </w:p>
                        </w:tc>
                        <w:tc>
                          <w:tcPr>
                            <w:tcW w:w="1180" w:type="dxa"/>
                            <w:hideMark/>
                          </w:tcPr>
                          <w:p w14:paraId="55428DCF" w14:textId="77777777" w:rsidR="005631AD" w:rsidRPr="00246119" w:rsidRDefault="005631AD" w:rsidP="00246119">
                            <w:pPr>
                              <w:pStyle w:val="TAC"/>
                              <w:rPr>
                                <w:sz w:val="12"/>
                                <w:szCs w:val="12"/>
                              </w:rPr>
                            </w:pPr>
                            <w:r w:rsidRPr="00246119">
                              <w:rPr>
                                <w:sz w:val="12"/>
                                <w:szCs w:val="12"/>
                              </w:rPr>
                              <w:t>-50</w:t>
                            </w:r>
                          </w:p>
                        </w:tc>
                      </w:tr>
                      <w:tr w:rsidR="005631AD" w:rsidRPr="00374636" w14:paraId="265F47C5"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475D3C2B" w14:textId="77777777" w:rsidR="005631AD" w:rsidRPr="00246119" w:rsidRDefault="005631AD" w:rsidP="00246119">
                            <w:pPr>
                              <w:pStyle w:val="TAL"/>
                              <w:rPr>
                                <w:sz w:val="12"/>
                                <w:szCs w:val="12"/>
                              </w:rPr>
                            </w:pPr>
                          </w:p>
                        </w:tc>
                        <w:tc>
                          <w:tcPr>
                            <w:tcW w:w="1070" w:type="dxa"/>
                            <w:vMerge/>
                            <w:vAlign w:val="center"/>
                            <w:hideMark/>
                          </w:tcPr>
                          <w:p w14:paraId="5EDA2AA4"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72A2BA6E" w14:textId="77777777" w:rsidR="005631AD" w:rsidRPr="00246119" w:rsidRDefault="005631AD" w:rsidP="00246119">
                            <w:pPr>
                              <w:pStyle w:val="TAC"/>
                              <w:rPr>
                                <w:sz w:val="12"/>
                                <w:szCs w:val="12"/>
                              </w:rPr>
                            </w:pPr>
                          </w:p>
                        </w:tc>
                        <w:tc>
                          <w:tcPr>
                            <w:tcW w:w="1043" w:type="dxa"/>
                            <w:vMerge/>
                            <w:vAlign w:val="center"/>
                            <w:hideMark/>
                          </w:tcPr>
                          <w:p w14:paraId="67D6FA88" w14:textId="77777777" w:rsidR="005631AD" w:rsidRPr="00246119" w:rsidRDefault="005631AD" w:rsidP="00246119">
                            <w:pPr>
                              <w:pStyle w:val="TAC"/>
                              <w:rPr>
                                <w:sz w:val="12"/>
                                <w:szCs w:val="12"/>
                              </w:rPr>
                            </w:pPr>
                          </w:p>
                        </w:tc>
                        <w:tc>
                          <w:tcPr>
                            <w:tcW w:w="1258" w:type="dxa"/>
                            <w:vMerge/>
                            <w:vAlign w:val="center"/>
                            <w:hideMark/>
                          </w:tcPr>
                          <w:p w14:paraId="3D5614E3" w14:textId="77777777" w:rsidR="005631AD" w:rsidRPr="00246119" w:rsidRDefault="005631AD" w:rsidP="00246119">
                            <w:pPr>
                              <w:pStyle w:val="TAC"/>
                              <w:rPr>
                                <w:sz w:val="12"/>
                                <w:szCs w:val="12"/>
                              </w:rPr>
                            </w:pPr>
                          </w:p>
                        </w:tc>
                        <w:tc>
                          <w:tcPr>
                            <w:tcW w:w="1878" w:type="dxa"/>
                            <w:vAlign w:val="center"/>
                            <w:hideMark/>
                          </w:tcPr>
                          <w:p w14:paraId="2A6C2E5E" w14:textId="77777777" w:rsidR="005631AD" w:rsidRPr="00246119" w:rsidRDefault="005631AD" w:rsidP="00246119">
                            <w:pPr>
                              <w:pStyle w:val="TAC"/>
                              <w:rPr>
                                <w:sz w:val="12"/>
                                <w:szCs w:val="12"/>
                              </w:rPr>
                            </w:pPr>
                            <w:r w:rsidRPr="00246119">
                              <w:rPr>
                                <w:sz w:val="12"/>
                                <w:szCs w:val="12"/>
                              </w:rPr>
                              <w:t>NR_FDD_FR1_G</w:t>
                            </w:r>
                          </w:p>
                        </w:tc>
                        <w:tc>
                          <w:tcPr>
                            <w:tcW w:w="1043" w:type="dxa"/>
                            <w:vAlign w:val="center"/>
                            <w:hideMark/>
                          </w:tcPr>
                          <w:p w14:paraId="133BA730" w14:textId="77777777" w:rsidR="005631AD" w:rsidRPr="00246119" w:rsidRDefault="005631AD" w:rsidP="00246119">
                            <w:pPr>
                              <w:pStyle w:val="TAC"/>
                              <w:rPr>
                                <w:sz w:val="12"/>
                                <w:szCs w:val="12"/>
                              </w:rPr>
                            </w:pPr>
                            <w:r w:rsidRPr="00246119">
                              <w:rPr>
                                <w:sz w:val="12"/>
                                <w:szCs w:val="12"/>
                              </w:rPr>
                              <w:t>-118</w:t>
                            </w:r>
                          </w:p>
                        </w:tc>
                        <w:tc>
                          <w:tcPr>
                            <w:tcW w:w="1180" w:type="dxa"/>
                            <w:hideMark/>
                          </w:tcPr>
                          <w:p w14:paraId="7289AA83" w14:textId="77777777" w:rsidR="005631AD" w:rsidRPr="00246119" w:rsidRDefault="005631AD" w:rsidP="00246119">
                            <w:pPr>
                              <w:pStyle w:val="TAC"/>
                              <w:rPr>
                                <w:sz w:val="12"/>
                                <w:szCs w:val="12"/>
                              </w:rPr>
                            </w:pPr>
                            <w:r w:rsidRPr="00246119">
                              <w:rPr>
                                <w:sz w:val="12"/>
                                <w:szCs w:val="12"/>
                              </w:rPr>
                              <w:t>-50</w:t>
                            </w:r>
                          </w:p>
                        </w:tc>
                      </w:tr>
                      <w:tr w:rsidR="005631AD" w:rsidRPr="00374636" w14:paraId="256D7D08"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305124DD" w14:textId="77777777" w:rsidR="005631AD" w:rsidRPr="00246119" w:rsidRDefault="005631AD" w:rsidP="00246119">
                            <w:pPr>
                              <w:pStyle w:val="TAL"/>
                              <w:rPr>
                                <w:sz w:val="12"/>
                                <w:szCs w:val="12"/>
                              </w:rPr>
                            </w:pPr>
                          </w:p>
                        </w:tc>
                        <w:tc>
                          <w:tcPr>
                            <w:tcW w:w="1070" w:type="dxa"/>
                            <w:vMerge/>
                            <w:vAlign w:val="center"/>
                            <w:hideMark/>
                          </w:tcPr>
                          <w:p w14:paraId="33FFF306"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7D1B049E" w14:textId="77777777" w:rsidR="005631AD" w:rsidRPr="00246119" w:rsidRDefault="005631AD" w:rsidP="00246119">
                            <w:pPr>
                              <w:pStyle w:val="TAC"/>
                              <w:rPr>
                                <w:sz w:val="12"/>
                                <w:szCs w:val="12"/>
                              </w:rPr>
                            </w:pPr>
                          </w:p>
                        </w:tc>
                        <w:tc>
                          <w:tcPr>
                            <w:tcW w:w="1043" w:type="dxa"/>
                            <w:vMerge/>
                            <w:vAlign w:val="center"/>
                            <w:hideMark/>
                          </w:tcPr>
                          <w:p w14:paraId="108D20A1" w14:textId="77777777" w:rsidR="005631AD" w:rsidRPr="00246119" w:rsidRDefault="005631AD" w:rsidP="00246119">
                            <w:pPr>
                              <w:pStyle w:val="TAC"/>
                              <w:rPr>
                                <w:sz w:val="12"/>
                                <w:szCs w:val="12"/>
                              </w:rPr>
                            </w:pPr>
                          </w:p>
                        </w:tc>
                        <w:tc>
                          <w:tcPr>
                            <w:tcW w:w="1258" w:type="dxa"/>
                            <w:vMerge/>
                            <w:vAlign w:val="center"/>
                            <w:hideMark/>
                          </w:tcPr>
                          <w:p w14:paraId="11298474" w14:textId="77777777" w:rsidR="005631AD" w:rsidRPr="00246119" w:rsidRDefault="005631AD" w:rsidP="00246119">
                            <w:pPr>
                              <w:pStyle w:val="TAC"/>
                              <w:rPr>
                                <w:sz w:val="12"/>
                                <w:szCs w:val="12"/>
                              </w:rPr>
                            </w:pPr>
                          </w:p>
                        </w:tc>
                        <w:tc>
                          <w:tcPr>
                            <w:tcW w:w="1878" w:type="dxa"/>
                            <w:vAlign w:val="center"/>
                            <w:hideMark/>
                          </w:tcPr>
                          <w:p w14:paraId="00CAFFF4" w14:textId="77777777" w:rsidR="005631AD" w:rsidRPr="00246119" w:rsidRDefault="005631AD" w:rsidP="00246119">
                            <w:pPr>
                              <w:pStyle w:val="TAC"/>
                              <w:rPr>
                                <w:sz w:val="12"/>
                                <w:szCs w:val="12"/>
                              </w:rPr>
                            </w:pPr>
                            <w:r w:rsidRPr="00246119">
                              <w:rPr>
                                <w:sz w:val="12"/>
                                <w:szCs w:val="12"/>
                              </w:rPr>
                              <w:t>NR_FDD_FR1_H</w:t>
                            </w:r>
                          </w:p>
                        </w:tc>
                        <w:tc>
                          <w:tcPr>
                            <w:tcW w:w="1043" w:type="dxa"/>
                            <w:vAlign w:val="center"/>
                            <w:hideMark/>
                          </w:tcPr>
                          <w:p w14:paraId="06C9F4C2" w14:textId="77777777" w:rsidR="005631AD" w:rsidRPr="00246119" w:rsidRDefault="005631AD" w:rsidP="00246119">
                            <w:pPr>
                              <w:pStyle w:val="TAC"/>
                              <w:rPr>
                                <w:sz w:val="12"/>
                                <w:szCs w:val="12"/>
                              </w:rPr>
                            </w:pPr>
                            <w:r w:rsidRPr="00246119">
                              <w:rPr>
                                <w:sz w:val="12"/>
                                <w:szCs w:val="12"/>
                              </w:rPr>
                              <w:t>-117.5</w:t>
                            </w:r>
                          </w:p>
                        </w:tc>
                        <w:tc>
                          <w:tcPr>
                            <w:tcW w:w="1180" w:type="dxa"/>
                            <w:hideMark/>
                          </w:tcPr>
                          <w:p w14:paraId="0CBF640A" w14:textId="77777777" w:rsidR="005631AD" w:rsidRPr="00246119" w:rsidRDefault="005631AD" w:rsidP="00246119">
                            <w:pPr>
                              <w:pStyle w:val="TAC"/>
                              <w:rPr>
                                <w:sz w:val="12"/>
                                <w:szCs w:val="12"/>
                              </w:rPr>
                            </w:pPr>
                            <w:r w:rsidRPr="00246119">
                              <w:rPr>
                                <w:sz w:val="12"/>
                                <w:szCs w:val="12"/>
                              </w:rPr>
                              <w:t>-50</w:t>
                            </w:r>
                          </w:p>
                        </w:tc>
                      </w:tr>
                      <w:tr w:rsidR="005631AD" w:rsidRPr="00374636" w14:paraId="3456CC6F" w14:textId="77777777" w:rsidTr="00E03CEC">
                        <w:trPr>
                          <w:trHeight w:val="187"/>
                          <w:jc w:val="center"/>
                        </w:trPr>
                        <w:tc>
                          <w:tcPr>
                            <w:tcW w:w="882" w:type="dxa"/>
                            <w:tcBorders>
                              <w:top w:val="single" w:sz="4" w:space="0" w:color="auto"/>
                              <w:left w:val="single" w:sz="4" w:space="0" w:color="auto"/>
                              <w:bottom w:val="single" w:sz="4" w:space="0" w:color="auto"/>
                              <w:right w:val="single" w:sz="4" w:space="0" w:color="auto"/>
                            </w:tcBorders>
                            <w:hideMark/>
                          </w:tcPr>
                          <w:p w14:paraId="7462703C" w14:textId="77777777" w:rsidR="005631AD" w:rsidRPr="00246119" w:rsidRDefault="005631AD" w:rsidP="00246119">
                            <w:pPr>
                              <w:pStyle w:val="TAL"/>
                              <w:rPr>
                                <w:sz w:val="12"/>
                                <w:szCs w:val="12"/>
                              </w:rPr>
                            </w:pPr>
                            <w:r w:rsidRPr="00246119">
                              <w:rPr>
                                <w:sz w:val="12"/>
                                <w:szCs w:val="12"/>
                              </w:rPr>
                              <w:t>140 +</w:t>
                            </w:r>
                            <w:r w:rsidRPr="00246119">
                              <w:rPr>
                                <w:rFonts w:ascii="SimSun" w:hAnsi="SimSun"/>
                                <w:sz w:val="12"/>
                                <w:szCs w:val="12"/>
                              </w:rPr>
                              <w:t>Δ</w:t>
                            </w:r>
                          </w:p>
                        </w:tc>
                        <w:tc>
                          <w:tcPr>
                            <w:tcW w:w="1070" w:type="dxa"/>
                            <w:vMerge/>
                            <w:vAlign w:val="center"/>
                            <w:hideMark/>
                          </w:tcPr>
                          <w:p w14:paraId="7F78AB8F"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535A9BFD" w14:textId="77777777" w:rsidR="005631AD" w:rsidRPr="00246119" w:rsidRDefault="005631AD" w:rsidP="00246119">
                            <w:pPr>
                              <w:pStyle w:val="TAC"/>
                              <w:rPr>
                                <w:sz w:val="12"/>
                                <w:szCs w:val="12"/>
                              </w:rPr>
                            </w:pPr>
                          </w:p>
                        </w:tc>
                        <w:tc>
                          <w:tcPr>
                            <w:tcW w:w="1043" w:type="dxa"/>
                            <w:vAlign w:val="center"/>
                            <w:hideMark/>
                          </w:tcPr>
                          <w:p w14:paraId="561F094F" w14:textId="77777777" w:rsidR="005631AD" w:rsidRPr="00246119" w:rsidRDefault="005631AD" w:rsidP="00246119">
                            <w:pPr>
                              <w:pStyle w:val="TAC"/>
                              <w:rPr>
                                <w:sz w:val="12"/>
                                <w:szCs w:val="12"/>
                              </w:rPr>
                            </w:pPr>
                            <w:r w:rsidRPr="00246119">
                              <w:rPr>
                                <w:sz w:val="12"/>
                                <w:szCs w:val="12"/>
                              </w:rPr>
                              <w:t>≥ 52</w:t>
                            </w:r>
                          </w:p>
                        </w:tc>
                        <w:tc>
                          <w:tcPr>
                            <w:tcW w:w="1258" w:type="dxa"/>
                            <w:vAlign w:val="center"/>
                            <w:hideMark/>
                          </w:tcPr>
                          <w:p w14:paraId="7FB4F1B7" w14:textId="77777777" w:rsidR="005631AD" w:rsidRPr="00246119" w:rsidRDefault="005631AD" w:rsidP="00246119">
                            <w:pPr>
                              <w:pStyle w:val="TAC"/>
                              <w:rPr>
                                <w:sz w:val="12"/>
                                <w:szCs w:val="12"/>
                              </w:rPr>
                            </w:pPr>
                            <w:r w:rsidRPr="00246119">
                              <w:rPr>
                                <w:sz w:val="12"/>
                                <w:szCs w:val="12"/>
                              </w:rPr>
                              <w:t>≥ 1</w:t>
                            </w:r>
                          </w:p>
                        </w:tc>
                        <w:tc>
                          <w:tcPr>
                            <w:tcW w:w="1878" w:type="dxa"/>
                            <w:vAlign w:val="center"/>
                            <w:hideMark/>
                          </w:tcPr>
                          <w:p w14:paraId="5BA9E766" w14:textId="77777777" w:rsidR="005631AD" w:rsidRPr="00246119" w:rsidRDefault="005631AD" w:rsidP="00246119">
                            <w:pPr>
                              <w:pStyle w:val="TAC"/>
                              <w:rPr>
                                <w:sz w:val="12"/>
                                <w:szCs w:val="12"/>
                              </w:rPr>
                            </w:pPr>
                            <w:r w:rsidRPr="00246119">
                              <w:rPr>
                                <w:sz w:val="12"/>
                                <w:szCs w:val="12"/>
                              </w:rPr>
                              <w:t>Note 6</w:t>
                            </w:r>
                          </w:p>
                        </w:tc>
                        <w:tc>
                          <w:tcPr>
                            <w:tcW w:w="1043" w:type="dxa"/>
                            <w:vAlign w:val="center"/>
                            <w:hideMark/>
                          </w:tcPr>
                          <w:p w14:paraId="201F1FE1" w14:textId="77777777" w:rsidR="005631AD" w:rsidRPr="00246119" w:rsidRDefault="005631AD" w:rsidP="00246119">
                            <w:pPr>
                              <w:pStyle w:val="TAC"/>
                              <w:rPr>
                                <w:sz w:val="12"/>
                                <w:szCs w:val="12"/>
                              </w:rPr>
                            </w:pPr>
                            <w:r w:rsidRPr="00246119">
                              <w:rPr>
                                <w:sz w:val="12"/>
                                <w:szCs w:val="12"/>
                              </w:rPr>
                              <w:t>Note 6</w:t>
                            </w:r>
                          </w:p>
                        </w:tc>
                        <w:tc>
                          <w:tcPr>
                            <w:tcW w:w="1180" w:type="dxa"/>
                            <w:vAlign w:val="center"/>
                            <w:hideMark/>
                          </w:tcPr>
                          <w:p w14:paraId="6516BCD3" w14:textId="77777777" w:rsidR="005631AD" w:rsidRPr="00246119" w:rsidRDefault="005631AD" w:rsidP="00246119">
                            <w:pPr>
                              <w:pStyle w:val="TAC"/>
                              <w:rPr>
                                <w:sz w:val="12"/>
                                <w:szCs w:val="12"/>
                              </w:rPr>
                            </w:pPr>
                            <w:r w:rsidRPr="00246119">
                              <w:rPr>
                                <w:sz w:val="12"/>
                                <w:szCs w:val="12"/>
                              </w:rPr>
                              <w:t>Note 6</w:t>
                            </w:r>
                          </w:p>
                        </w:tc>
                      </w:tr>
                      <w:tr w:rsidR="005631AD" w:rsidRPr="00374636" w14:paraId="3D31BD47" w14:textId="77777777" w:rsidTr="00E03CEC">
                        <w:trPr>
                          <w:trHeight w:val="187"/>
                          <w:jc w:val="center"/>
                        </w:trPr>
                        <w:tc>
                          <w:tcPr>
                            <w:tcW w:w="882" w:type="dxa"/>
                            <w:tcBorders>
                              <w:top w:val="single" w:sz="4" w:space="0" w:color="auto"/>
                              <w:left w:val="single" w:sz="4" w:space="0" w:color="auto"/>
                              <w:bottom w:val="single" w:sz="4" w:space="0" w:color="auto"/>
                              <w:right w:val="single" w:sz="4" w:space="0" w:color="auto"/>
                            </w:tcBorders>
                            <w:hideMark/>
                          </w:tcPr>
                          <w:p w14:paraId="00ED99BE" w14:textId="77777777" w:rsidR="005631AD" w:rsidRPr="00246119" w:rsidRDefault="005631AD" w:rsidP="00246119">
                            <w:pPr>
                              <w:pStyle w:val="TAL"/>
                              <w:rPr>
                                <w:sz w:val="12"/>
                                <w:szCs w:val="12"/>
                              </w:rPr>
                            </w:pPr>
                            <w:r w:rsidRPr="00246119">
                              <w:rPr>
                                <w:sz w:val="12"/>
                                <w:szCs w:val="12"/>
                              </w:rPr>
                              <w:t>86 +</w:t>
                            </w:r>
                            <w:r w:rsidRPr="00246119">
                              <w:rPr>
                                <w:rFonts w:ascii="SimSun" w:hAnsi="SimSun"/>
                                <w:sz w:val="12"/>
                                <w:szCs w:val="12"/>
                              </w:rPr>
                              <w:t>Δ</w:t>
                            </w:r>
                          </w:p>
                        </w:tc>
                        <w:tc>
                          <w:tcPr>
                            <w:tcW w:w="1070" w:type="dxa"/>
                            <w:vMerge/>
                            <w:vAlign w:val="center"/>
                            <w:hideMark/>
                          </w:tcPr>
                          <w:p w14:paraId="362FB237"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5ED4B78E" w14:textId="77777777" w:rsidR="005631AD" w:rsidRPr="00246119" w:rsidRDefault="005631AD" w:rsidP="00246119">
                            <w:pPr>
                              <w:pStyle w:val="TAC"/>
                              <w:rPr>
                                <w:sz w:val="12"/>
                                <w:szCs w:val="12"/>
                              </w:rPr>
                            </w:pPr>
                          </w:p>
                        </w:tc>
                        <w:tc>
                          <w:tcPr>
                            <w:tcW w:w="1043" w:type="dxa"/>
                            <w:vAlign w:val="center"/>
                            <w:hideMark/>
                          </w:tcPr>
                          <w:p w14:paraId="2192A425" w14:textId="77777777" w:rsidR="005631AD" w:rsidRPr="00246119" w:rsidRDefault="005631AD" w:rsidP="00246119">
                            <w:pPr>
                              <w:pStyle w:val="TAC"/>
                              <w:rPr>
                                <w:sz w:val="12"/>
                                <w:szCs w:val="12"/>
                              </w:rPr>
                            </w:pPr>
                            <w:r w:rsidRPr="00246119">
                              <w:rPr>
                                <w:sz w:val="12"/>
                                <w:szCs w:val="12"/>
                              </w:rPr>
                              <w:t>≥ 104</w:t>
                            </w:r>
                          </w:p>
                        </w:tc>
                        <w:tc>
                          <w:tcPr>
                            <w:tcW w:w="1258" w:type="dxa"/>
                            <w:vAlign w:val="center"/>
                            <w:hideMark/>
                          </w:tcPr>
                          <w:p w14:paraId="11AFE5F4" w14:textId="77777777" w:rsidR="005631AD" w:rsidRPr="00246119" w:rsidRDefault="005631AD" w:rsidP="00246119">
                            <w:pPr>
                              <w:pStyle w:val="TAC"/>
                              <w:rPr>
                                <w:sz w:val="12"/>
                                <w:szCs w:val="12"/>
                              </w:rPr>
                            </w:pPr>
                            <w:r w:rsidRPr="00246119">
                              <w:rPr>
                                <w:sz w:val="12"/>
                                <w:szCs w:val="12"/>
                              </w:rPr>
                              <w:t>≥ 1</w:t>
                            </w:r>
                          </w:p>
                        </w:tc>
                        <w:tc>
                          <w:tcPr>
                            <w:tcW w:w="1878" w:type="dxa"/>
                            <w:vAlign w:val="center"/>
                            <w:hideMark/>
                          </w:tcPr>
                          <w:p w14:paraId="24157232" w14:textId="77777777" w:rsidR="005631AD" w:rsidRPr="00246119" w:rsidRDefault="005631AD" w:rsidP="00246119">
                            <w:pPr>
                              <w:pStyle w:val="TAC"/>
                              <w:rPr>
                                <w:sz w:val="12"/>
                                <w:szCs w:val="12"/>
                              </w:rPr>
                            </w:pPr>
                            <w:r w:rsidRPr="00246119">
                              <w:rPr>
                                <w:sz w:val="12"/>
                                <w:szCs w:val="12"/>
                              </w:rPr>
                              <w:t>Note 6</w:t>
                            </w:r>
                          </w:p>
                        </w:tc>
                        <w:tc>
                          <w:tcPr>
                            <w:tcW w:w="1043" w:type="dxa"/>
                            <w:vAlign w:val="center"/>
                            <w:hideMark/>
                          </w:tcPr>
                          <w:p w14:paraId="65CAB69D" w14:textId="77777777" w:rsidR="005631AD" w:rsidRPr="00246119" w:rsidRDefault="005631AD" w:rsidP="00246119">
                            <w:pPr>
                              <w:pStyle w:val="TAC"/>
                              <w:rPr>
                                <w:sz w:val="12"/>
                                <w:szCs w:val="12"/>
                              </w:rPr>
                            </w:pPr>
                            <w:r w:rsidRPr="00246119">
                              <w:rPr>
                                <w:sz w:val="12"/>
                                <w:szCs w:val="12"/>
                              </w:rPr>
                              <w:t>Note 6</w:t>
                            </w:r>
                          </w:p>
                        </w:tc>
                        <w:tc>
                          <w:tcPr>
                            <w:tcW w:w="1180" w:type="dxa"/>
                            <w:vAlign w:val="center"/>
                            <w:hideMark/>
                          </w:tcPr>
                          <w:p w14:paraId="2CCC85B2" w14:textId="77777777" w:rsidR="005631AD" w:rsidRPr="00246119" w:rsidRDefault="005631AD" w:rsidP="00246119">
                            <w:pPr>
                              <w:pStyle w:val="TAC"/>
                              <w:rPr>
                                <w:sz w:val="12"/>
                                <w:szCs w:val="12"/>
                              </w:rPr>
                            </w:pPr>
                            <w:r w:rsidRPr="00246119">
                              <w:rPr>
                                <w:sz w:val="12"/>
                                <w:szCs w:val="12"/>
                              </w:rPr>
                              <w:t>Note 6</w:t>
                            </w:r>
                          </w:p>
                        </w:tc>
                      </w:tr>
                      <w:tr w:rsidR="005631AD" w:rsidRPr="00374636" w14:paraId="3D329845" w14:textId="77777777" w:rsidTr="00E03CEC">
                        <w:trPr>
                          <w:trHeight w:val="487"/>
                          <w:jc w:val="center"/>
                        </w:trPr>
                        <w:tc>
                          <w:tcPr>
                            <w:tcW w:w="882" w:type="dxa"/>
                            <w:vMerge w:val="restart"/>
                            <w:tcBorders>
                              <w:top w:val="single" w:sz="4" w:space="0" w:color="auto"/>
                              <w:left w:val="single" w:sz="4" w:space="0" w:color="auto"/>
                              <w:bottom w:val="single" w:sz="4" w:space="0" w:color="auto"/>
                              <w:right w:val="single" w:sz="4" w:space="0" w:color="auto"/>
                            </w:tcBorders>
                            <w:vAlign w:val="center"/>
                            <w:hideMark/>
                          </w:tcPr>
                          <w:p w14:paraId="38372ECD" w14:textId="77777777" w:rsidR="005631AD" w:rsidRPr="00246119" w:rsidRDefault="005631AD" w:rsidP="00246119">
                            <w:pPr>
                              <w:pStyle w:val="TAL"/>
                              <w:rPr>
                                <w:sz w:val="12"/>
                                <w:szCs w:val="12"/>
                              </w:rPr>
                            </w:pPr>
                            <w:r w:rsidRPr="00434C20">
                              <w:rPr>
                                <w:sz w:val="12"/>
                                <w:szCs w:val="12"/>
                              </w:rPr>
                              <w:t>118 +</w:t>
                            </w:r>
                            <w:r w:rsidRPr="00434C20">
                              <w:rPr>
                                <w:rFonts w:ascii="SimSun" w:hAnsi="SimSun"/>
                                <w:sz w:val="12"/>
                                <w:szCs w:val="12"/>
                              </w:rPr>
                              <w:t>Δ</w:t>
                            </w:r>
                          </w:p>
                        </w:tc>
                        <w:tc>
                          <w:tcPr>
                            <w:tcW w:w="1070" w:type="dxa"/>
                            <w:vMerge/>
                            <w:vAlign w:val="center"/>
                            <w:hideMark/>
                          </w:tcPr>
                          <w:p w14:paraId="380B386D" w14:textId="77777777" w:rsidR="005631AD" w:rsidRPr="00246119" w:rsidRDefault="005631AD" w:rsidP="00246119">
                            <w:pPr>
                              <w:spacing w:after="0"/>
                              <w:rPr>
                                <w:rFonts w:ascii="Arial" w:eastAsiaTheme="minorEastAsia" w:hAnsi="Arial" w:cs="Arial"/>
                                <w:sz w:val="12"/>
                                <w:szCs w:val="12"/>
                              </w:rPr>
                            </w:pPr>
                          </w:p>
                        </w:tc>
                        <w:tc>
                          <w:tcPr>
                            <w:tcW w:w="913" w:type="dxa"/>
                            <w:vMerge w:val="restart"/>
                            <w:vAlign w:val="center"/>
                            <w:hideMark/>
                          </w:tcPr>
                          <w:p w14:paraId="21809227" w14:textId="77777777" w:rsidR="005631AD" w:rsidRPr="00246119" w:rsidRDefault="005631AD" w:rsidP="00246119">
                            <w:pPr>
                              <w:pStyle w:val="TAC"/>
                              <w:rPr>
                                <w:sz w:val="12"/>
                                <w:szCs w:val="12"/>
                              </w:rPr>
                            </w:pPr>
                            <w:r w:rsidRPr="00246119">
                              <w:rPr>
                                <w:sz w:val="12"/>
                                <w:szCs w:val="12"/>
                              </w:rPr>
                              <w:t>30</w:t>
                            </w:r>
                          </w:p>
                        </w:tc>
                        <w:tc>
                          <w:tcPr>
                            <w:tcW w:w="1043" w:type="dxa"/>
                            <w:vMerge w:val="restart"/>
                            <w:vAlign w:val="center"/>
                            <w:hideMark/>
                          </w:tcPr>
                          <w:p w14:paraId="5C73B2DD" w14:textId="77777777" w:rsidR="005631AD" w:rsidRPr="00246119" w:rsidRDefault="005631AD" w:rsidP="00246119">
                            <w:pPr>
                              <w:pStyle w:val="TAC"/>
                              <w:rPr>
                                <w:sz w:val="12"/>
                                <w:szCs w:val="12"/>
                              </w:rPr>
                            </w:pPr>
                            <w:r w:rsidRPr="00246119">
                              <w:rPr>
                                <w:sz w:val="12"/>
                                <w:szCs w:val="12"/>
                              </w:rPr>
                              <w:t>≥ 24</w:t>
                            </w:r>
                          </w:p>
                        </w:tc>
                        <w:tc>
                          <w:tcPr>
                            <w:tcW w:w="1258" w:type="dxa"/>
                            <w:vMerge w:val="restart"/>
                            <w:vAlign w:val="center"/>
                            <w:hideMark/>
                          </w:tcPr>
                          <w:p w14:paraId="5DA1BA2D" w14:textId="77777777" w:rsidR="005631AD" w:rsidRPr="00246119" w:rsidRDefault="005631AD" w:rsidP="00246119">
                            <w:pPr>
                              <w:pStyle w:val="TAC"/>
                              <w:rPr>
                                <w:sz w:val="12"/>
                                <w:szCs w:val="12"/>
                              </w:rPr>
                            </w:pPr>
                            <w:r w:rsidRPr="00246119">
                              <w:rPr>
                                <w:sz w:val="12"/>
                                <w:szCs w:val="12"/>
                              </w:rPr>
                              <w:t>≥ 4</w:t>
                            </w:r>
                          </w:p>
                        </w:tc>
                        <w:tc>
                          <w:tcPr>
                            <w:tcW w:w="1878" w:type="dxa"/>
                            <w:vAlign w:val="center"/>
                            <w:hideMark/>
                          </w:tcPr>
                          <w:p w14:paraId="20702DC9" w14:textId="77777777" w:rsidR="005631AD" w:rsidRPr="00246119" w:rsidRDefault="005631AD" w:rsidP="00246119">
                            <w:pPr>
                              <w:pStyle w:val="TAC"/>
                              <w:rPr>
                                <w:sz w:val="12"/>
                                <w:szCs w:val="12"/>
                              </w:rPr>
                            </w:pPr>
                            <w:r w:rsidRPr="00246119">
                              <w:rPr>
                                <w:sz w:val="12"/>
                                <w:szCs w:val="12"/>
                              </w:rPr>
                              <w:t>NR_FDD_FR1_A, NR_TDD_FR1_A, NR_SDL_FR1_A</w:t>
                            </w:r>
                          </w:p>
                        </w:tc>
                        <w:tc>
                          <w:tcPr>
                            <w:tcW w:w="1043" w:type="dxa"/>
                            <w:vAlign w:val="center"/>
                            <w:hideMark/>
                          </w:tcPr>
                          <w:p w14:paraId="0A993EE8" w14:textId="77777777" w:rsidR="005631AD" w:rsidRPr="00246119" w:rsidRDefault="005631AD" w:rsidP="00246119">
                            <w:pPr>
                              <w:pStyle w:val="TAC"/>
                              <w:rPr>
                                <w:sz w:val="12"/>
                                <w:szCs w:val="12"/>
                              </w:rPr>
                            </w:pPr>
                            <w:r w:rsidRPr="00246119">
                              <w:rPr>
                                <w:sz w:val="12"/>
                                <w:szCs w:val="12"/>
                              </w:rPr>
                              <w:t>-118</w:t>
                            </w:r>
                          </w:p>
                        </w:tc>
                        <w:tc>
                          <w:tcPr>
                            <w:tcW w:w="1180" w:type="dxa"/>
                            <w:vAlign w:val="center"/>
                            <w:hideMark/>
                          </w:tcPr>
                          <w:p w14:paraId="340EF750" w14:textId="77777777" w:rsidR="005631AD" w:rsidRPr="00246119" w:rsidRDefault="005631AD" w:rsidP="00246119">
                            <w:pPr>
                              <w:pStyle w:val="TAC"/>
                              <w:rPr>
                                <w:sz w:val="12"/>
                                <w:szCs w:val="12"/>
                              </w:rPr>
                            </w:pPr>
                            <w:r w:rsidRPr="00246119">
                              <w:rPr>
                                <w:sz w:val="12"/>
                                <w:szCs w:val="12"/>
                              </w:rPr>
                              <w:t>-50</w:t>
                            </w:r>
                          </w:p>
                        </w:tc>
                      </w:tr>
                      <w:tr w:rsidR="005631AD" w:rsidRPr="00374636" w14:paraId="22EAAED3"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59087199"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hideMark/>
                          </w:tcPr>
                          <w:p w14:paraId="33FACEF4"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37E22E59" w14:textId="77777777" w:rsidR="005631AD" w:rsidRPr="00246119" w:rsidRDefault="005631AD" w:rsidP="00246119">
                            <w:pPr>
                              <w:pStyle w:val="TAC"/>
                              <w:rPr>
                                <w:sz w:val="12"/>
                                <w:szCs w:val="12"/>
                              </w:rPr>
                            </w:pPr>
                          </w:p>
                        </w:tc>
                        <w:tc>
                          <w:tcPr>
                            <w:tcW w:w="1043" w:type="dxa"/>
                            <w:vMerge/>
                            <w:vAlign w:val="center"/>
                            <w:hideMark/>
                          </w:tcPr>
                          <w:p w14:paraId="7B18DFA6" w14:textId="77777777" w:rsidR="005631AD" w:rsidRPr="00246119" w:rsidRDefault="005631AD" w:rsidP="00246119">
                            <w:pPr>
                              <w:pStyle w:val="TAC"/>
                              <w:rPr>
                                <w:sz w:val="12"/>
                                <w:szCs w:val="12"/>
                              </w:rPr>
                            </w:pPr>
                          </w:p>
                        </w:tc>
                        <w:tc>
                          <w:tcPr>
                            <w:tcW w:w="1258" w:type="dxa"/>
                            <w:vMerge/>
                            <w:vAlign w:val="center"/>
                            <w:hideMark/>
                          </w:tcPr>
                          <w:p w14:paraId="0448E2E9" w14:textId="77777777" w:rsidR="005631AD" w:rsidRPr="00246119" w:rsidRDefault="005631AD" w:rsidP="00246119">
                            <w:pPr>
                              <w:pStyle w:val="TAC"/>
                              <w:rPr>
                                <w:sz w:val="12"/>
                                <w:szCs w:val="12"/>
                              </w:rPr>
                            </w:pPr>
                          </w:p>
                        </w:tc>
                        <w:tc>
                          <w:tcPr>
                            <w:tcW w:w="1878" w:type="dxa"/>
                            <w:vAlign w:val="center"/>
                            <w:hideMark/>
                          </w:tcPr>
                          <w:p w14:paraId="7B35C501" w14:textId="77777777" w:rsidR="005631AD" w:rsidRPr="00246119" w:rsidRDefault="005631AD" w:rsidP="00246119">
                            <w:pPr>
                              <w:pStyle w:val="TAC"/>
                              <w:rPr>
                                <w:sz w:val="12"/>
                                <w:szCs w:val="12"/>
                              </w:rPr>
                            </w:pPr>
                            <w:r w:rsidRPr="00246119">
                              <w:rPr>
                                <w:sz w:val="12"/>
                                <w:szCs w:val="12"/>
                              </w:rPr>
                              <w:t>NR_FDD_FR1_B</w:t>
                            </w:r>
                          </w:p>
                        </w:tc>
                        <w:tc>
                          <w:tcPr>
                            <w:tcW w:w="1043" w:type="dxa"/>
                            <w:hideMark/>
                          </w:tcPr>
                          <w:p w14:paraId="58D3B8B0" w14:textId="77777777" w:rsidR="005631AD" w:rsidRPr="00246119" w:rsidRDefault="005631AD" w:rsidP="00246119">
                            <w:pPr>
                              <w:pStyle w:val="TAC"/>
                              <w:rPr>
                                <w:sz w:val="12"/>
                                <w:szCs w:val="12"/>
                              </w:rPr>
                            </w:pPr>
                            <w:r w:rsidRPr="00246119">
                              <w:rPr>
                                <w:sz w:val="12"/>
                                <w:szCs w:val="12"/>
                              </w:rPr>
                              <w:t>-117.5</w:t>
                            </w:r>
                          </w:p>
                        </w:tc>
                        <w:tc>
                          <w:tcPr>
                            <w:tcW w:w="1180" w:type="dxa"/>
                            <w:hideMark/>
                          </w:tcPr>
                          <w:p w14:paraId="4D61258F" w14:textId="77777777" w:rsidR="005631AD" w:rsidRPr="00246119" w:rsidRDefault="005631AD" w:rsidP="00246119">
                            <w:pPr>
                              <w:pStyle w:val="TAC"/>
                              <w:rPr>
                                <w:sz w:val="12"/>
                                <w:szCs w:val="12"/>
                              </w:rPr>
                            </w:pPr>
                            <w:r w:rsidRPr="00246119">
                              <w:rPr>
                                <w:sz w:val="12"/>
                                <w:szCs w:val="12"/>
                              </w:rPr>
                              <w:t>-50</w:t>
                            </w:r>
                          </w:p>
                        </w:tc>
                      </w:tr>
                      <w:tr w:rsidR="005631AD" w:rsidRPr="00374636" w14:paraId="06B0F2D2"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2041A042"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hideMark/>
                          </w:tcPr>
                          <w:p w14:paraId="10ADC205"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74F8FC93" w14:textId="77777777" w:rsidR="005631AD" w:rsidRPr="00246119" w:rsidRDefault="005631AD" w:rsidP="00246119">
                            <w:pPr>
                              <w:pStyle w:val="TAC"/>
                              <w:rPr>
                                <w:sz w:val="12"/>
                                <w:szCs w:val="12"/>
                              </w:rPr>
                            </w:pPr>
                          </w:p>
                        </w:tc>
                        <w:tc>
                          <w:tcPr>
                            <w:tcW w:w="1043" w:type="dxa"/>
                            <w:vMerge/>
                            <w:vAlign w:val="center"/>
                            <w:hideMark/>
                          </w:tcPr>
                          <w:p w14:paraId="0EFE8D8A" w14:textId="77777777" w:rsidR="005631AD" w:rsidRPr="00246119" w:rsidRDefault="005631AD" w:rsidP="00246119">
                            <w:pPr>
                              <w:pStyle w:val="TAC"/>
                              <w:rPr>
                                <w:sz w:val="12"/>
                                <w:szCs w:val="12"/>
                              </w:rPr>
                            </w:pPr>
                          </w:p>
                        </w:tc>
                        <w:tc>
                          <w:tcPr>
                            <w:tcW w:w="1258" w:type="dxa"/>
                            <w:vMerge/>
                            <w:vAlign w:val="center"/>
                            <w:hideMark/>
                          </w:tcPr>
                          <w:p w14:paraId="56889D9B" w14:textId="77777777" w:rsidR="005631AD" w:rsidRPr="00246119" w:rsidRDefault="005631AD" w:rsidP="00246119">
                            <w:pPr>
                              <w:pStyle w:val="TAC"/>
                              <w:rPr>
                                <w:sz w:val="12"/>
                                <w:szCs w:val="12"/>
                              </w:rPr>
                            </w:pPr>
                          </w:p>
                        </w:tc>
                        <w:tc>
                          <w:tcPr>
                            <w:tcW w:w="1878" w:type="dxa"/>
                            <w:vAlign w:val="center"/>
                            <w:hideMark/>
                          </w:tcPr>
                          <w:p w14:paraId="52131F2B" w14:textId="77777777" w:rsidR="005631AD" w:rsidRPr="00246119" w:rsidRDefault="005631AD" w:rsidP="00246119">
                            <w:pPr>
                              <w:pStyle w:val="TAC"/>
                              <w:rPr>
                                <w:sz w:val="12"/>
                                <w:szCs w:val="12"/>
                              </w:rPr>
                            </w:pPr>
                            <w:r w:rsidRPr="00246119">
                              <w:rPr>
                                <w:sz w:val="12"/>
                                <w:szCs w:val="12"/>
                              </w:rPr>
                              <w:t>NR_TDD_FR1_C</w:t>
                            </w:r>
                          </w:p>
                        </w:tc>
                        <w:tc>
                          <w:tcPr>
                            <w:tcW w:w="1043" w:type="dxa"/>
                            <w:vAlign w:val="center"/>
                            <w:hideMark/>
                          </w:tcPr>
                          <w:p w14:paraId="429FA8FC" w14:textId="77777777" w:rsidR="005631AD" w:rsidRPr="00246119" w:rsidRDefault="005631AD" w:rsidP="00246119">
                            <w:pPr>
                              <w:pStyle w:val="TAC"/>
                              <w:rPr>
                                <w:sz w:val="12"/>
                                <w:szCs w:val="12"/>
                              </w:rPr>
                            </w:pPr>
                            <w:r w:rsidRPr="00246119">
                              <w:rPr>
                                <w:sz w:val="12"/>
                                <w:szCs w:val="12"/>
                              </w:rPr>
                              <w:t>-117</w:t>
                            </w:r>
                          </w:p>
                        </w:tc>
                        <w:tc>
                          <w:tcPr>
                            <w:tcW w:w="1180" w:type="dxa"/>
                            <w:hideMark/>
                          </w:tcPr>
                          <w:p w14:paraId="0222A8C3" w14:textId="77777777" w:rsidR="005631AD" w:rsidRPr="00246119" w:rsidRDefault="005631AD" w:rsidP="00246119">
                            <w:pPr>
                              <w:pStyle w:val="TAC"/>
                              <w:rPr>
                                <w:sz w:val="12"/>
                                <w:szCs w:val="12"/>
                              </w:rPr>
                            </w:pPr>
                            <w:r w:rsidRPr="00246119">
                              <w:rPr>
                                <w:sz w:val="12"/>
                                <w:szCs w:val="12"/>
                              </w:rPr>
                              <w:t>-50</w:t>
                            </w:r>
                          </w:p>
                        </w:tc>
                      </w:tr>
                      <w:tr w:rsidR="005631AD" w:rsidRPr="00374636" w14:paraId="4E940D3C"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4D601BB0"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hideMark/>
                          </w:tcPr>
                          <w:p w14:paraId="7B12FEA6"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22C0216A" w14:textId="77777777" w:rsidR="005631AD" w:rsidRPr="00246119" w:rsidRDefault="005631AD" w:rsidP="00246119">
                            <w:pPr>
                              <w:pStyle w:val="TAC"/>
                              <w:rPr>
                                <w:sz w:val="12"/>
                                <w:szCs w:val="12"/>
                              </w:rPr>
                            </w:pPr>
                          </w:p>
                        </w:tc>
                        <w:tc>
                          <w:tcPr>
                            <w:tcW w:w="1043" w:type="dxa"/>
                            <w:vMerge/>
                            <w:vAlign w:val="center"/>
                            <w:hideMark/>
                          </w:tcPr>
                          <w:p w14:paraId="3FCEA3C5" w14:textId="77777777" w:rsidR="005631AD" w:rsidRPr="00246119" w:rsidRDefault="005631AD" w:rsidP="00246119">
                            <w:pPr>
                              <w:pStyle w:val="TAC"/>
                              <w:rPr>
                                <w:sz w:val="12"/>
                                <w:szCs w:val="12"/>
                              </w:rPr>
                            </w:pPr>
                          </w:p>
                        </w:tc>
                        <w:tc>
                          <w:tcPr>
                            <w:tcW w:w="1258" w:type="dxa"/>
                            <w:vMerge/>
                            <w:vAlign w:val="center"/>
                            <w:hideMark/>
                          </w:tcPr>
                          <w:p w14:paraId="756D823F" w14:textId="77777777" w:rsidR="005631AD" w:rsidRPr="00246119" w:rsidRDefault="005631AD" w:rsidP="00246119">
                            <w:pPr>
                              <w:pStyle w:val="TAC"/>
                              <w:rPr>
                                <w:sz w:val="12"/>
                                <w:szCs w:val="12"/>
                              </w:rPr>
                            </w:pPr>
                          </w:p>
                        </w:tc>
                        <w:tc>
                          <w:tcPr>
                            <w:tcW w:w="1878" w:type="dxa"/>
                            <w:vAlign w:val="center"/>
                            <w:hideMark/>
                          </w:tcPr>
                          <w:p w14:paraId="052AA83F" w14:textId="77777777" w:rsidR="005631AD" w:rsidRPr="00246119" w:rsidRDefault="005631AD" w:rsidP="00246119">
                            <w:pPr>
                              <w:pStyle w:val="TAC"/>
                              <w:rPr>
                                <w:sz w:val="12"/>
                                <w:szCs w:val="12"/>
                              </w:rPr>
                            </w:pPr>
                            <w:r w:rsidRPr="00246119">
                              <w:rPr>
                                <w:sz w:val="12"/>
                                <w:szCs w:val="12"/>
                              </w:rPr>
                              <w:t>NR_FDD_FR1_D, NR_TDD_FR1_D</w:t>
                            </w:r>
                          </w:p>
                        </w:tc>
                        <w:tc>
                          <w:tcPr>
                            <w:tcW w:w="1043" w:type="dxa"/>
                            <w:vAlign w:val="center"/>
                            <w:hideMark/>
                          </w:tcPr>
                          <w:p w14:paraId="50852804" w14:textId="77777777" w:rsidR="005631AD" w:rsidRPr="00246119" w:rsidRDefault="005631AD" w:rsidP="00246119">
                            <w:pPr>
                              <w:pStyle w:val="TAC"/>
                              <w:rPr>
                                <w:sz w:val="12"/>
                                <w:szCs w:val="12"/>
                              </w:rPr>
                            </w:pPr>
                            <w:r w:rsidRPr="00246119">
                              <w:rPr>
                                <w:sz w:val="12"/>
                                <w:szCs w:val="12"/>
                              </w:rPr>
                              <w:t>-116.5</w:t>
                            </w:r>
                          </w:p>
                        </w:tc>
                        <w:tc>
                          <w:tcPr>
                            <w:tcW w:w="1180" w:type="dxa"/>
                            <w:hideMark/>
                          </w:tcPr>
                          <w:p w14:paraId="1F5D04F6" w14:textId="77777777" w:rsidR="005631AD" w:rsidRPr="00246119" w:rsidRDefault="005631AD" w:rsidP="00246119">
                            <w:pPr>
                              <w:pStyle w:val="TAC"/>
                              <w:rPr>
                                <w:sz w:val="12"/>
                                <w:szCs w:val="12"/>
                              </w:rPr>
                            </w:pPr>
                            <w:r w:rsidRPr="00246119">
                              <w:rPr>
                                <w:sz w:val="12"/>
                                <w:szCs w:val="12"/>
                              </w:rPr>
                              <w:t>-50</w:t>
                            </w:r>
                          </w:p>
                        </w:tc>
                      </w:tr>
                      <w:tr w:rsidR="005631AD" w:rsidRPr="00374636" w14:paraId="4D2763D3"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20CC95A9"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hideMark/>
                          </w:tcPr>
                          <w:p w14:paraId="63962638"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12452A88" w14:textId="77777777" w:rsidR="005631AD" w:rsidRPr="00246119" w:rsidRDefault="005631AD" w:rsidP="00246119">
                            <w:pPr>
                              <w:pStyle w:val="TAC"/>
                              <w:rPr>
                                <w:sz w:val="12"/>
                                <w:szCs w:val="12"/>
                              </w:rPr>
                            </w:pPr>
                          </w:p>
                        </w:tc>
                        <w:tc>
                          <w:tcPr>
                            <w:tcW w:w="1043" w:type="dxa"/>
                            <w:vMerge/>
                            <w:vAlign w:val="center"/>
                            <w:hideMark/>
                          </w:tcPr>
                          <w:p w14:paraId="027D6460" w14:textId="77777777" w:rsidR="005631AD" w:rsidRPr="00246119" w:rsidRDefault="005631AD" w:rsidP="00246119">
                            <w:pPr>
                              <w:pStyle w:val="TAC"/>
                              <w:rPr>
                                <w:sz w:val="12"/>
                                <w:szCs w:val="12"/>
                              </w:rPr>
                            </w:pPr>
                          </w:p>
                        </w:tc>
                        <w:tc>
                          <w:tcPr>
                            <w:tcW w:w="1258" w:type="dxa"/>
                            <w:vMerge/>
                            <w:vAlign w:val="center"/>
                            <w:hideMark/>
                          </w:tcPr>
                          <w:p w14:paraId="1F80567F" w14:textId="77777777" w:rsidR="005631AD" w:rsidRPr="00246119" w:rsidRDefault="005631AD" w:rsidP="00246119">
                            <w:pPr>
                              <w:pStyle w:val="TAC"/>
                              <w:rPr>
                                <w:sz w:val="12"/>
                                <w:szCs w:val="12"/>
                              </w:rPr>
                            </w:pPr>
                          </w:p>
                        </w:tc>
                        <w:tc>
                          <w:tcPr>
                            <w:tcW w:w="1878" w:type="dxa"/>
                            <w:vAlign w:val="center"/>
                            <w:hideMark/>
                          </w:tcPr>
                          <w:p w14:paraId="198312A5" w14:textId="77777777" w:rsidR="005631AD" w:rsidRPr="00246119" w:rsidRDefault="005631AD" w:rsidP="00246119">
                            <w:pPr>
                              <w:pStyle w:val="TAC"/>
                              <w:rPr>
                                <w:sz w:val="12"/>
                                <w:szCs w:val="12"/>
                              </w:rPr>
                            </w:pPr>
                            <w:r w:rsidRPr="00246119">
                              <w:rPr>
                                <w:sz w:val="12"/>
                                <w:szCs w:val="12"/>
                              </w:rPr>
                              <w:t>NR_FDD_FR1_E, NR_TDD_FR1_E</w:t>
                            </w:r>
                          </w:p>
                        </w:tc>
                        <w:tc>
                          <w:tcPr>
                            <w:tcW w:w="1043" w:type="dxa"/>
                            <w:vAlign w:val="center"/>
                            <w:hideMark/>
                          </w:tcPr>
                          <w:p w14:paraId="546EF984" w14:textId="77777777" w:rsidR="005631AD" w:rsidRPr="00246119" w:rsidRDefault="005631AD" w:rsidP="00246119">
                            <w:pPr>
                              <w:pStyle w:val="TAC"/>
                              <w:rPr>
                                <w:sz w:val="12"/>
                                <w:szCs w:val="12"/>
                              </w:rPr>
                            </w:pPr>
                            <w:r w:rsidRPr="00246119">
                              <w:rPr>
                                <w:sz w:val="12"/>
                                <w:szCs w:val="12"/>
                              </w:rPr>
                              <w:t>-116</w:t>
                            </w:r>
                          </w:p>
                        </w:tc>
                        <w:tc>
                          <w:tcPr>
                            <w:tcW w:w="1180" w:type="dxa"/>
                            <w:hideMark/>
                          </w:tcPr>
                          <w:p w14:paraId="406711EC" w14:textId="77777777" w:rsidR="005631AD" w:rsidRPr="00246119" w:rsidRDefault="005631AD" w:rsidP="00246119">
                            <w:pPr>
                              <w:pStyle w:val="TAC"/>
                              <w:rPr>
                                <w:sz w:val="12"/>
                                <w:szCs w:val="12"/>
                              </w:rPr>
                            </w:pPr>
                            <w:r w:rsidRPr="00246119">
                              <w:rPr>
                                <w:sz w:val="12"/>
                                <w:szCs w:val="12"/>
                              </w:rPr>
                              <w:t>-50</w:t>
                            </w:r>
                          </w:p>
                        </w:tc>
                      </w:tr>
                      <w:tr w:rsidR="005631AD" w:rsidRPr="00374636" w14:paraId="5193F426"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7B2D6E5D"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hideMark/>
                          </w:tcPr>
                          <w:p w14:paraId="18EFE863"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46B2E885" w14:textId="77777777" w:rsidR="005631AD" w:rsidRPr="00246119" w:rsidRDefault="005631AD" w:rsidP="00246119">
                            <w:pPr>
                              <w:pStyle w:val="TAC"/>
                              <w:rPr>
                                <w:sz w:val="12"/>
                                <w:szCs w:val="12"/>
                              </w:rPr>
                            </w:pPr>
                          </w:p>
                        </w:tc>
                        <w:tc>
                          <w:tcPr>
                            <w:tcW w:w="1043" w:type="dxa"/>
                            <w:vMerge/>
                            <w:vAlign w:val="center"/>
                            <w:hideMark/>
                          </w:tcPr>
                          <w:p w14:paraId="588F05E4" w14:textId="77777777" w:rsidR="005631AD" w:rsidRPr="00246119" w:rsidRDefault="005631AD" w:rsidP="00246119">
                            <w:pPr>
                              <w:pStyle w:val="TAC"/>
                              <w:rPr>
                                <w:sz w:val="12"/>
                                <w:szCs w:val="12"/>
                              </w:rPr>
                            </w:pPr>
                          </w:p>
                        </w:tc>
                        <w:tc>
                          <w:tcPr>
                            <w:tcW w:w="1258" w:type="dxa"/>
                            <w:vMerge/>
                            <w:vAlign w:val="center"/>
                            <w:hideMark/>
                          </w:tcPr>
                          <w:p w14:paraId="01E1D1ED" w14:textId="77777777" w:rsidR="005631AD" w:rsidRPr="00246119" w:rsidRDefault="005631AD" w:rsidP="00246119">
                            <w:pPr>
                              <w:pStyle w:val="TAC"/>
                              <w:rPr>
                                <w:sz w:val="12"/>
                                <w:szCs w:val="12"/>
                              </w:rPr>
                            </w:pPr>
                          </w:p>
                        </w:tc>
                        <w:tc>
                          <w:tcPr>
                            <w:tcW w:w="1878" w:type="dxa"/>
                            <w:vAlign w:val="center"/>
                            <w:hideMark/>
                          </w:tcPr>
                          <w:p w14:paraId="4F3F1942" w14:textId="77777777" w:rsidR="005631AD" w:rsidRPr="00246119" w:rsidRDefault="005631AD" w:rsidP="00246119">
                            <w:pPr>
                              <w:pStyle w:val="TAC"/>
                              <w:rPr>
                                <w:sz w:val="12"/>
                                <w:szCs w:val="12"/>
                              </w:rPr>
                            </w:pPr>
                            <w:r w:rsidRPr="00246119">
                              <w:rPr>
                                <w:sz w:val="12"/>
                                <w:szCs w:val="12"/>
                              </w:rPr>
                              <w:t>NR_FDD_FR1_F</w:t>
                            </w:r>
                          </w:p>
                        </w:tc>
                        <w:tc>
                          <w:tcPr>
                            <w:tcW w:w="1043" w:type="dxa"/>
                            <w:vAlign w:val="center"/>
                            <w:hideMark/>
                          </w:tcPr>
                          <w:p w14:paraId="42B8E09B" w14:textId="77777777" w:rsidR="005631AD" w:rsidRPr="00246119" w:rsidRDefault="005631AD" w:rsidP="00246119">
                            <w:pPr>
                              <w:pStyle w:val="TAC"/>
                              <w:rPr>
                                <w:sz w:val="12"/>
                                <w:szCs w:val="12"/>
                              </w:rPr>
                            </w:pPr>
                            <w:r w:rsidRPr="00246119">
                              <w:rPr>
                                <w:sz w:val="12"/>
                                <w:szCs w:val="12"/>
                              </w:rPr>
                              <w:t>-115.5</w:t>
                            </w:r>
                          </w:p>
                        </w:tc>
                        <w:tc>
                          <w:tcPr>
                            <w:tcW w:w="1180" w:type="dxa"/>
                            <w:hideMark/>
                          </w:tcPr>
                          <w:p w14:paraId="498D6CCE" w14:textId="77777777" w:rsidR="005631AD" w:rsidRPr="00246119" w:rsidRDefault="005631AD" w:rsidP="00246119">
                            <w:pPr>
                              <w:pStyle w:val="TAC"/>
                              <w:rPr>
                                <w:sz w:val="12"/>
                                <w:szCs w:val="12"/>
                              </w:rPr>
                            </w:pPr>
                            <w:r w:rsidRPr="00246119">
                              <w:rPr>
                                <w:sz w:val="12"/>
                                <w:szCs w:val="12"/>
                              </w:rPr>
                              <w:t>-50</w:t>
                            </w:r>
                          </w:p>
                        </w:tc>
                      </w:tr>
                      <w:tr w:rsidR="005631AD" w:rsidRPr="00374636" w14:paraId="6BD2CDB0"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340A436D"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hideMark/>
                          </w:tcPr>
                          <w:p w14:paraId="08C97C7A"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34B8F990" w14:textId="77777777" w:rsidR="005631AD" w:rsidRPr="00246119" w:rsidRDefault="005631AD" w:rsidP="00246119">
                            <w:pPr>
                              <w:pStyle w:val="TAC"/>
                              <w:rPr>
                                <w:sz w:val="12"/>
                                <w:szCs w:val="12"/>
                              </w:rPr>
                            </w:pPr>
                          </w:p>
                        </w:tc>
                        <w:tc>
                          <w:tcPr>
                            <w:tcW w:w="1043" w:type="dxa"/>
                            <w:vMerge/>
                            <w:vAlign w:val="center"/>
                            <w:hideMark/>
                          </w:tcPr>
                          <w:p w14:paraId="374AC75B" w14:textId="77777777" w:rsidR="005631AD" w:rsidRPr="00246119" w:rsidRDefault="005631AD" w:rsidP="00246119">
                            <w:pPr>
                              <w:pStyle w:val="TAC"/>
                              <w:rPr>
                                <w:sz w:val="12"/>
                                <w:szCs w:val="12"/>
                              </w:rPr>
                            </w:pPr>
                          </w:p>
                        </w:tc>
                        <w:tc>
                          <w:tcPr>
                            <w:tcW w:w="1258" w:type="dxa"/>
                            <w:vMerge/>
                            <w:vAlign w:val="center"/>
                            <w:hideMark/>
                          </w:tcPr>
                          <w:p w14:paraId="4ACEB0D2" w14:textId="77777777" w:rsidR="005631AD" w:rsidRPr="00246119" w:rsidRDefault="005631AD" w:rsidP="00246119">
                            <w:pPr>
                              <w:pStyle w:val="TAC"/>
                              <w:rPr>
                                <w:sz w:val="12"/>
                                <w:szCs w:val="12"/>
                              </w:rPr>
                            </w:pPr>
                          </w:p>
                        </w:tc>
                        <w:tc>
                          <w:tcPr>
                            <w:tcW w:w="1878" w:type="dxa"/>
                            <w:vAlign w:val="center"/>
                            <w:hideMark/>
                          </w:tcPr>
                          <w:p w14:paraId="76623C0E" w14:textId="77777777" w:rsidR="005631AD" w:rsidRPr="00246119" w:rsidRDefault="005631AD" w:rsidP="00246119">
                            <w:pPr>
                              <w:pStyle w:val="TAC"/>
                              <w:rPr>
                                <w:sz w:val="12"/>
                                <w:szCs w:val="12"/>
                              </w:rPr>
                            </w:pPr>
                            <w:r w:rsidRPr="00246119">
                              <w:rPr>
                                <w:sz w:val="12"/>
                                <w:szCs w:val="12"/>
                              </w:rPr>
                              <w:t>NR_FDD_FR1_G</w:t>
                            </w:r>
                          </w:p>
                        </w:tc>
                        <w:tc>
                          <w:tcPr>
                            <w:tcW w:w="1043" w:type="dxa"/>
                            <w:vAlign w:val="center"/>
                            <w:hideMark/>
                          </w:tcPr>
                          <w:p w14:paraId="31A6E823" w14:textId="77777777" w:rsidR="005631AD" w:rsidRPr="00246119" w:rsidRDefault="005631AD" w:rsidP="00246119">
                            <w:pPr>
                              <w:pStyle w:val="TAC"/>
                              <w:rPr>
                                <w:sz w:val="12"/>
                                <w:szCs w:val="12"/>
                              </w:rPr>
                            </w:pPr>
                            <w:r w:rsidRPr="00246119">
                              <w:rPr>
                                <w:sz w:val="12"/>
                                <w:szCs w:val="12"/>
                              </w:rPr>
                              <w:t>-115</w:t>
                            </w:r>
                          </w:p>
                        </w:tc>
                        <w:tc>
                          <w:tcPr>
                            <w:tcW w:w="1180" w:type="dxa"/>
                            <w:hideMark/>
                          </w:tcPr>
                          <w:p w14:paraId="6B2454B6" w14:textId="77777777" w:rsidR="005631AD" w:rsidRPr="00246119" w:rsidRDefault="005631AD" w:rsidP="00246119">
                            <w:pPr>
                              <w:pStyle w:val="TAC"/>
                              <w:rPr>
                                <w:sz w:val="12"/>
                                <w:szCs w:val="12"/>
                              </w:rPr>
                            </w:pPr>
                            <w:r w:rsidRPr="00246119">
                              <w:rPr>
                                <w:sz w:val="12"/>
                                <w:szCs w:val="12"/>
                              </w:rPr>
                              <w:t>-50</w:t>
                            </w:r>
                          </w:p>
                        </w:tc>
                      </w:tr>
                      <w:tr w:rsidR="005631AD" w:rsidRPr="00374636" w14:paraId="45E46D08" w14:textId="77777777" w:rsidTr="00E03CEC">
                        <w:trPr>
                          <w:trHeight w:val="169"/>
                          <w:jc w:val="center"/>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1129D7A5"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hideMark/>
                          </w:tcPr>
                          <w:p w14:paraId="0D428E6A"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hideMark/>
                          </w:tcPr>
                          <w:p w14:paraId="4D5E3832" w14:textId="77777777" w:rsidR="005631AD" w:rsidRPr="00246119" w:rsidRDefault="005631AD" w:rsidP="00246119">
                            <w:pPr>
                              <w:pStyle w:val="TAC"/>
                              <w:rPr>
                                <w:sz w:val="12"/>
                                <w:szCs w:val="12"/>
                              </w:rPr>
                            </w:pPr>
                          </w:p>
                        </w:tc>
                        <w:tc>
                          <w:tcPr>
                            <w:tcW w:w="1043" w:type="dxa"/>
                            <w:vMerge/>
                            <w:vAlign w:val="center"/>
                            <w:hideMark/>
                          </w:tcPr>
                          <w:p w14:paraId="329EBF24" w14:textId="77777777" w:rsidR="005631AD" w:rsidRPr="00246119" w:rsidRDefault="005631AD" w:rsidP="00246119">
                            <w:pPr>
                              <w:pStyle w:val="TAC"/>
                              <w:rPr>
                                <w:sz w:val="12"/>
                                <w:szCs w:val="12"/>
                              </w:rPr>
                            </w:pPr>
                          </w:p>
                        </w:tc>
                        <w:tc>
                          <w:tcPr>
                            <w:tcW w:w="1258" w:type="dxa"/>
                            <w:vMerge/>
                            <w:vAlign w:val="center"/>
                            <w:hideMark/>
                          </w:tcPr>
                          <w:p w14:paraId="0F178DEA" w14:textId="77777777" w:rsidR="005631AD" w:rsidRPr="00246119" w:rsidRDefault="005631AD" w:rsidP="00246119">
                            <w:pPr>
                              <w:pStyle w:val="TAC"/>
                              <w:rPr>
                                <w:sz w:val="12"/>
                                <w:szCs w:val="12"/>
                              </w:rPr>
                            </w:pPr>
                          </w:p>
                        </w:tc>
                        <w:tc>
                          <w:tcPr>
                            <w:tcW w:w="1878" w:type="dxa"/>
                            <w:vAlign w:val="center"/>
                            <w:hideMark/>
                          </w:tcPr>
                          <w:p w14:paraId="15AC0893" w14:textId="77777777" w:rsidR="005631AD" w:rsidRPr="00246119" w:rsidRDefault="005631AD" w:rsidP="00246119">
                            <w:pPr>
                              <w:pStyle w:val="TAC"/>
                              <w:rPr>
                                <w:sz w:val="12"/>
                                <w:szCs w:val="12"/>
                              </w:rPr>
                            </w:pPr>
                            <w:r w:rsidRPr="00246119">
                              <w:rPr>
                                <w:sz w:val="12"/>
                                <w:szCs w:val="12"/>
                              </w:rPr>
                              <w:t>NR_FDD_FR1_H</w:t>
                            </w:r>
                          </w:p>
                        </w:tc>
                        <w:tc>
                          <w:tcPr>
                            <w:tcW w:w="1043" w:type="dxa"/>
                            <w:vAlign w:val="center"/>
                            <w:hideMark/>
                          </w:tcPr>
                          <w:p w14:paraId="03D1BC95" w14:textId="77777777" w:rsidR="005631AD" w:rsidRPr="00246119" w:rsidRDefault="005631AD" w:rsidP="00246119">
                            <w:pPr>
                              <w:pStyle w:val="TAC"/>
                              <w:rPr>
                                <w:sz w:val="12"/>
                                <w:szCs w:val="12"/>
                              </w:rPr>
                            </w:pPr>
                            <w:r w:rsidRPr="00246119">
                              <w:rPr>
                                <w:sz w:val="12"/>
                                <w:szCs w:val="12"/>
                              </w:rPr>
                              <w:t>-114.5</w:t>
                            </w:r>
                          </w:p>
                        </w:tc>
                        <w:tc>
                          <w:tcPr>
                            <w:tcW w:w="1180" w:type="dxa"/>
                            <w:hideMark/>
                          </w:tcPr>
                          <w:p w14:paraId="203C570E" w14:textId="77777777" w:rsidR="005631AD" w:rsidRPr="00246119" w:rsidRDefault="005631AD" w:rsidP="00246119">
                            <w:pPr>
                              <w:pStyle w:val="TAC"/>
                              <w:rPr>
                                <w:sz w:val="12"/>
                                <w:szCs w:val="12"/>
                              </w:rPr>
                            </w:pPr>
                            <w:r w:rsidRPr="00246119">
                              <w:rPr>
                                <w:sz w:val="12"/>
                                <w:szCs w:val="12"/>
                              </w:rPr>
                              <w:t>-50</w:t>
                            </w:r>
                          </w:p>
                        </w:tc>
                      </w:tr>
                      <w:tr w:rsidR="005631AD" w:rsidRPr="00374636" w14:paraId="54FFB4B1" w14:textId="77777777" w:rsidTr="00E03CEC">
                        <w:trPr>
                          <w:trHeight w:val="187"/>
                          <w:jc w:val="center"/>
                        </w:trPr>
                        <w:tc>
                          <w:tcPr>
                            <w:tcW w:w="882" w:type="dxa"/>
                            <w:tcBorders>
                              <w:top w:val="single" w:sz="4" w:space="0" w:color="auto"/>
                              <w:left w:val="single" w:sz="4" w:space="0" w:color="auto"/>
                              <w:bottom w:val="single" w:sz="4" w:space="0" w:color="auto"/>
                              <w:right w:val="single" w:sz="4" w:space="0" w:color="auto"/>
                            </w:tcBorders>
                          </w:tcPr>
                          <w:p w14:paraId="6737A78B" w14:textId="77777777" w:rsidR="005631AD" w:rsidRPr="00246119" w:rsidRDefault="005631AD" w:rsidP="00246119">
                            <w:pPr>
                              <w:pStyle w:val="TAL"/>
                              <w:rPr>
                                <w:sz w:val="12"/>
                                <w:szCs w:val="12"/>
                              </w:rPr>
                            </w:pPr>
                            <w:r w:rsidRPr="00246119">
                              <w:rPr>
                                <w:sz w:val="12"/>
                                <w:szCs w:val="12"/>
                              </w:rPr>
                              <w:t>109 +</w:t>
                            </w:r>
                            <w:r w:rsidRPr="00246119">
                              <w:rPr>
                                <w:rFonts w:ascii="SimSun" w:hAnsi="SimSun"/>
                                <w:sz w:val="12"/>
                                <w:szCs w:val="12"/>
                              </w:rPr>
                              <w:t>Δ</w:t>
                            </w:r>
                          </w:p>
                        </w:tc>
                        <w:tc>
                          <w:tcPr>
                            <w:tcW w:w="1070" w:type="dxa"/>
                            <w:vMerge/>
                            <w:vAlign w:val="center"/>
                          </w:tcPr>
                          <w:p w14:paraId="5D235EF4"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30FEA037" w14:textId="77777777" w:rsidR="005631AD" w:rsidRPr="00246119" w:rsidRDefault="005631AD" w:rsidP="00246119">
                            <w:pPr>
                              <w:pStyle w:val="TAC"/>
                              <w:rPr>
                                <w:sz w:val="12"/>
                                <w:szCs w:val="12"/>
                              </w:rPr>
                            </w:pPr>
                          </w:p>
                        </w:tc>
                        <w:tc>
                          <w:tcPr>
                            <w:tcW w:w="1043" w:type="dxa"/>
                            <w:vAlign w:val="center"/>
                          </w:tcPr>
                          <w:p w14:paraId="33553533" w14:textId="77777777" w:rsidR="005631AD" w:rsidRPr="00246119" w:rsidRDefault="005631AD" w:rsidP="00246119">
                            <w:pPr>
                              <w:pStyle w:val="TAC"/>
                              <w:rPr>
                                <w:sz w:val="12"/>
                                <w:szCs w:val="12"/>
                              </w:rPr>
                            </w:pPr>
                            <w:r w:rsidRPr="00246119">
                              <w:rPr>
                                <w:sz w:val="12"/>
                                <w:szCs w:val="12"/>
                              </w:rPr>
                              <w:t>≥ 48</w:t>
                            </w:r>
                          </w:p>
                        </w:tc>
                        <w:tc>
                          <w:tcPr>
                            <w:tcW w:w="1258" w:type="dxa"/>
                            <w:vAlign w:val="center"/>
                          </w:tcPr>
                          <w:p w14:paraId="66E6A97C" w14:textId="77777777" w:rsidR="005631AD" w:rsidRPr="00246119" w:rsidRDefault="005631AD" w:rsidP="00246119">
                            <w:pPr>
                              <w:pStyle w:val="TAC"/>
                              <w:rPr>
                                <w:sz w:val="12"/>
                                <w:szCs w:val="12"/>
                              </w:rPr>
                            </w:pPr>
                            <w:r w:rsidRPr="00246119">
                              <w:rPr>
                                <w:sz w:val="12"/>
                                <w:szCs w:val="12"/>
                              </w:rPr>
                              <w:t>≥ 1</w:t>
                            </w:r>
                          </w:p>
                        </w:tc>
                        <w:tc>
                          <w:tcPr>
                            <w:tcW w:w="1878" w:type="dxa"/>
                            <w:vAlign w:val="center"/>
                          </w:tcPr>
                          <w:p w14:paraId="3A00F096" w14:textId="77777777" w:rsidR="005631AD" w:rsidRPr="00246119" w:rsidRDefault="005631AD" w:rsidP="00246119">
                            <w:pPr>
                              <w:pStyle w:val="TAC"/>
                              <w:rPr>
                                <w:sz w:val="12"/>
                                <w:szCs w:val="12"/>
                              </w:rPr>
                            </w:pPr>
                            <w:r w:rsidRPr="00246119">
                              <w:rPr>
                                <w:sz w:val="12"/>
                                <w:szCs w:val="12"/>
                              </w:rPr>
                              <w:t>Note 6</w:t>
                            </w:r>
                          </w:p>
                        </w:tc>
                        <w:tc>
                          <w:tcPr>
                            <w:tcW w:w="1043" w:type="dxa"/>
                            <w:vAlign w:val="center"/>
                          </w:tcPr>
                          <w:p w14:paraId="511A6B9B" w14:textId="77777777" w:rsidR="005631AD" w:rsidRPr="00246119" w:rsidRDefault="005631AD" w:rsidP="00246119">
                            <w:pPr>
                              <w:pStyle w:val="TAC"/>
                              <w:rPr>
                                <w:sz w:val="12"/>
                                <w:szCs w:val="12"/>
                              </w:rPr>
                            </w:pPr>
                            <w:r w:rsidRPr="00246119">
                              <w:rPr>
                                <w:sz w:val="12"/>
                                <w:szCs w:val="12"/>
                              </w:rPr>
                              <w:t>Note 6</w:t>
                            </w:r>
                          </w:p>
                        </w:tc>
                        <w:tc>
                          <w:tcPr>
                            <w:tcW w:w="1180" w:type="dxa"/>
                            <w:vAlign w:val="center"/>
                          </w:tcPr>
                          <w:p w14:paraId="7D9EED3A" w14:textId="77777777" w:rsidR="005631AD" w:rsidRPr="00246119" w:rsidRDefault="005631AD" w:rsidP="00246119">
                            <w:pPr>
                              <w:pStyle w:val="TAC"/>
                              <w:rPr>
                                <w:sz w:val="12"/>
                                <w:szCs w:val="12"/>
                              </w:rPr>
                            </w:pPr>
                            <w:r w:rsidRPr="00246119">
                              <w:rPr>
                                <w:sz w:val="12"/>
                                <w:szCs w:val="12"/>
                              </w:rPr>
                              <w:t>Note 6</w:t>
                            </w:r>
                          </w:p>
                        </w:tc>
                      </w:tr>
                      <w:tr w:rsidR="005631AD" w:rsidRPr="00374636" w14:paraId="452C6D40" w14:textId="77777777" w:rsidTr="00E03CEC">
                        <w:trPr>
                          <w:trHeight w:val="187"/>
                          <w:jc w:val="center"/>
                        </w:trPr>
                        <w:tc>
                          <w:tcPr>
                            <w:tcW w:w="882" w:type="dxa"/>
                            <w:tcBorders>
                              <w:top w:val="single" w:sz="4" w:space="0" w:color="auto"/>
                              <w:left w:val="single" w:sz="4" w:space="0" w:color="auto"/>
                              <w:bottom w:val="single" w:sz="4" w:space="0" w:color="auto"/>
                              <w:right w:val="single" w:sz="4" w:space="0" w:color="auto"/>
                            </w:tcBorders>
                          </w:tcPr>
                          <w:p w14:paraId="70C3D66B" w14:textId="77777777" w:rsidR="005631AD" w:rsidRPr="00246119" w:rsidRDefault="005631AD" w:rsidP="00246119">
                            <w:pPr>
                              <w:pStyle w:val="TAL"/>
                              <w:rPr>
                                <w:sz w:val="12"/>
                                <w:szCs w:val="12"/>
                              </w:rPr>
                            </w:pPr>
                            <w:r w:rsidRPr="00434C20">
                              <w:rPr>
                                <w:sz w:val="12"/>
                                <w:szCs w:val="12"/>
                                <w:highlight w:val="yellow"/>
                              </w:rPr>
                              <w:t>28 +</w:t>
                            </w:r>
                            <w:r w:rsidRPr="00434C20">
                              <w:rPr>
                                <w:rFonts w:ascii="SimSun" w:hAnsi="SimSun"/>
                                <w:sz w:val="12"/>
                                <w:szCs w:val="12"/>
                                <w:highlight w:val="yellow"/>
                              </w:rPr>
                              <w:t>Δ</w:t>
                            </w:r>
                          </w:p>
                        </w:tc>
                        <w:tc>
                          <w:tcPr>
                            <w:tcW w:w="1070" w:type="dxa"/>
                            <w:vMerge/>
                            <w:vAlign w:val="center"/>
                          </w:tcPr>
                          <w:p w14:paraId="2405CB32"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0D510E9D" w14:textId="77777777" w:rsidR="005631AD" w:rsidRPr="00246119" w:rsidRDefault="005631AD" w:rsidP="00246119">
                            <w:pPr>
                              <w:pStyle w:val="TAC"/>
                              <w:rPr>
                                <w:sz w:val="12"/>
                                <w:szCs w:val="12"/>
                              </w:rPr>
                            </w:pPr>
                          </w:p>
                        </w:tc>
                        <w:tc>
                          <w:tcPr>
                            <w:tcW w:w="1043" w:type="dxa"/>
                            <w:vAlign w:val="center"/>
                          </w:tcPr>
                          <w:p w14:paraId="79AA6184" w14:textId="77777777" w:rsidR="005631AD" w:rsidRPr="00246119" w:rsidRDefault="005631AD" w:rsidP="00246119">
                            <w:pPr>
                              <w:pStyle w:val="TAC"/>
                              <w:rPr>
                                <w:sz w:val="12"/>
                                <w:szCs w:val="12"/>
                              </w:rPr>
                            </w:pPr>
                            <w:r w:rsidRPr="00246119">
                              <w:rPr>
                                <w:sz w:val="12"/>
                                <w:szCs w:val="12"/>
                              </w:rPr>
                              <w:t>≥ 132</w:t>
                            </w:r>
                          </w:p>
                        </w:tc>
                        <w:tc>
                          <w:tcPr>
                            <w:tcW w:w="1258" w:type="dxa"/>
                            <w:vAlign w:val="center"/>
                          </w:tcPr>
                          <w:p w14:paraId="186C05E8" w14:textId="77777777" w:rsidR="005631AD" w:rsidRPr="00246119" w:rsidRDefault="005631AD" w:rsidP="00246119">
                            <w:pPr>
                              <w:pStyle w:val="TAC"/>
                              <w:rPr>
                                <w:sz w:val="12"/>
                                <w:szCs w:val="12"/>
                              </w:rPr>
                            </w:pPr>
                            <w:r w:rsidRPr="00246119">
                              <w:rPr>
                                <w:sz w:val="12"/>
                                <w:szCs w:val="12"/>
                              </w:rPr>
                              <w:t>≥ 1</w:t>
                            </w:r>
                          </w:p>
                        </w:tc>
                        <w:tc>
                          <w:tcPr>
                            <w:tcW w:w="1878" w:type="dxa"/>
                            <w:vAlign w:val="center"/>
                          </w:tcPr>
                          <w:p w14:paraId="032B5FFD" w14:textId="77777777" w:rsidR="005631AD" w:rsidRPr="00246119" w:rsidRDefault="005631AD" w:rsidP="00246119">
                            <w:pPr>
                              <w:pStyle w:val="TAC"/>
                              <w:rPr>
                                <w:sz w:val="12"/>
                                <w:szCs w:val="12"/>
                              </w:rPr>
                            </w:pPr>
                            <w:r w:rsidRPr="00246119">
                              <w:rPr>
                                <w:sz w:val="12"/>
                                <w:szCs w:val="12"/>
                              </w:rPr>
                              <w:t>Note 6</w:t>
                            </w:r>
                          </w:p>
                        </w:tc>
                        <w:tc>
                          <w:tcPr>
                            <w:tcW w:w="1043" w:type="dxa"/>
                            <w:vAlign w:val="center"/>
                          </w:tcPr>
                          <w:p w14:paraId="320E240F" w14:textId="77777777" w:rsidR="005631AD" w:rsidRPr="00246119" w:rsidRDefault="005631AD" w:rsidP="00246119">
                            <w:pPr>
                              <w:pStyle w:val="TAC"/>
                              <w:rPr>
                                <w:sz w:val="12"/>
                                <w:szCs w:val="12"/>
                              </w:rPr>
                            </w:pPr>
                            <w:r w:rsidRPr="00246119">
                              <w:rPr>
                                <w:sz w:val="12"/>
                                <w:szCs w:val="12"/>
                              </w:rPr>
                              <w:t>Note 6</w:t>
                            </w:r>
                          </w:p>
                        </w:tc>
                        <w:tc>
                          <w:tcPr>
                            <w:tcW w:w="1180" w:type="dxa"/>
                            <w:vAlign w:val="center"/>
                          </w:tcPr>
                          <w:p w14:paraId="638A214D" w14:textId="77777777" w:rsidR="005631AD" w:rsidRPr="00246119" w:rsidRDefault="005631AD" w:rsidP="00246119">
                            <w:pPr>
                              <w:pStyle w:val="TAC"/>
                              <w:rPr>
                                <w:sz w:val="12"/>
                                <w:szCs w:val="12"/>
                              </w:rPr>
                            </w:pPr>
                            <w:r w:rsidRPr="00246119">
                              <w:rPr>
                                <w:sz w:val="12"/>
                                <w:szCs w:val="12"/>
                              </w:rPr>
                              <w:t>Note 6</w:t>
                            </w:r>
                          </w:p>
                        </w:tc>
                      </w:tr>
                      <w:tr w:rsidR="005631AD" w:rsidRPr="00374636" w14:paraId="23BBB129" w14:textId="77777777" w:rsidTr="00E03CEC">
                        <w:trPr>
                          <w:trHeight w:val="31"/>
                          <w:jc w:val="center"/>
                        </w:trPr>
                        <w:tc>
                          <w:tcPr>
                            <w:tcW w:w="882" w:type="dxa"/>
                            <w:vMerge w:val="restart"/>
                            <w:tcBorders>
                              <w:top w:val="single" w:sz="4" w:space="0" w:color="auto"/>
                              <w:left w:val="single" w:sz="4" w:space="0" w:color="auto"/>
                              <w:bottom w:val="single" w:sz="4" w:space="0" w:color="auto"/>
                              <w:right w:val="single" w:sz="4" w:space="0" w:color="auto"/>
                            </w:tcBorders>
                          </w:tcPr>
                          <w:p w14:paraId="546807C4" w14:textId="77777777" w:rsidR="005631AD" w:rsidRPr="00246119" w:rsidRDefault="005631AD" w:rsidP="00246119">
                            <w:pPr>
                              <w:pStyle w:val="TAL"/>
                              <w:rPr>
                                <w:sz w:val="12"/>
                                <w:szCs w:val="12"/>
                              </w:rPr>
                            </w:pPr>
                            <w:r w:rsidRPr="00246119">
                              <w:rPr>
                                <w:sz w:val="12"/>
                                <w:szCs w:val="12"/>
                              </w:rPr>
                              <w:t>147 +</w:t>
                            </w:r>
                            <w:r w:rsidRPr="00246119">
                              <w:rPr>
                                <w:rFonts w:ascii="SimSun" w:hAnsi="SimSun"/>
                                <w:sz w:val="12"/>
                                <w:szCs w:val="12"/>
                              </w:rPr>
                              <w:t>Δ</w:t>
                            </w:r>
                          </w:p>
                        </w:tc>
                        <w:tc>
                          <w:tcPr>
                            <w:tcW w:w="1070" w:type="dxa"/>
                            <w:vMerge/>
                            <w:vAlign w:val="center"/>
                          </w:tcPr>
                          <w:p w14:paraId="35FECA0A" w14:textId="77777777" w:rsidR="005631AD" w:rsidRPr="00246119" w:rsidRDefault="005631AD" w:rsidP="00246119">
                            <w:pPr>
                              <w:spacing w:after="0"/>
                              <w:rPr>
                                <w:rFonts w:ascii="Arial" w:eastAsiaTheme="minorEastAsia" w:hAnsi="Arial" w:cs="Arial"/>
                                <w:sz w:val="12"/>
                                <w:szCs w:val="12"/>
                              </w:rPr>
                            </w:pPr>
                          </w:p>
                        </w:tc>
                        <w:tc>
                          <w:tcPr>
                            <w:tcW w:w="913" w:type="dxa"/>
                            <w:vMerge w:val="restart"/>
                            <w:vAlign w:val="center"/>
                          </w:tcPr>
                          <w:p w14:paraId="0A99A153" w14:textId="77777777" w:rsidR="005631AD" w:rsidRPr="00246119" w:rsidRDefault="005631AD" w:rsidP="00246119">
                            <w:pPr>
                              <w:pStyle w:val="TAC"/>
                              <w:rPr>
                                <w:sz w:val="12"/>
                                <w:szCs w:val="12"/>
                              </w:rPr>
                            </w:pPr>
                            <w:r w:rsidRPr="00246119">
                              <w:rPr>
                                <w:sz w:val="12"/>
                                <w:szCs w:val="12"/>
                              </w:rPr>
                              <w:t>60</w:t>
                            </w:r>
                          </w:p>
                        </w:tc>
                        <w:tc>
                          <w:tcPr>
                            <w:tcW w:w="1043" w:type="dxa"/>
                            <w:vMerge w:val="restart"/>
                            <w:vAlign w:val="center"/>
                          </w:tcPr>
                          <w:p w14:paraId="42CEAFC4" w14:textId="77777777" w:rsidR="005631AD" w:rsidRPr="00246119" w:rsidRDefault="005631AD" w:rsidP="00246119">
                            <w:pPr>
                              <w:pStyle w:val="TAC"/>
                              <w:rPr>
                                <w:sz w:val="12"/>
                                <w:szCs w:val="12"/>
                              </w:rPr>
                            </w:pPr>
                            <w:r w:rsidRPr="00246119">
                              <w:rPr>
                                <w:sz w:val="12"/>
                                <w:szCs w:val="12"/>
                              </w:rPr>
                              <w:t>≥ 24</w:t>
                            </w:r>
                          </w:p>
                        </w:tc>
                        <w:tc>
                          <w:tcPr>
                            <w:tcW w:w="1258" w:type="dxa"/>
                            <w:vMerge w:val="restart"/>
                            <w:vAlign w:val="center"/>
                          </w:tcPr>
                          <w:p w14:paraId="0E39B80A" w14:textId="77777777" w:rsidR="005631AD" w:rsidRPr="00246119" w:rsidRDefault="005631AD" w:rsidP="00246119">
                            <w:pPr>
                              <w:pStyle w:val="TAC"/>
                              <w:rPr>
                                <w:sz w:val="12"/>
                                <w:szCs w:val="12"/>
                              </w:rPr>
                            </w:pPr>
                            <w:r w:rsidRPr="00246119">
                              <w:rPr>
                                <w:sz w:val="12"/>
                                <w:szCs w:val="12"/>
                              </w:rPr>
                              <w:t>≥ 4</w:t>
                            </w:r>
                          </w:p>
                        </w:tc>
                        <w:tc>
                          <w:tcPr>
                            <w:tcW w:w="1878" w:type="dxa"/>
                            <w:vAlign w:val="center"/>
                          </w:tcPr>
                          <w:p w14:paraId="57561632" w14:textId="77777777" w:rsidR="005631AD" w:rsidRPr="00246119" w:rsidRDefault="005631AD" w:rsidP="00246119">
                            <w:pPr>
                              <w:pStyle w:val="TAC"/>
                              <w:rPr>
                                <w:sz w:val="12"/>
                                <w:szCs w:val="12"/>
                              </w:rPr>
                            </w:pPr>
                            <w:r w:rsidRPr="00246119">
                              <w:rPr>
                                <w:sz w:val="12"/>
                                <w:szCs w:val="12"/>
                              </w:rPr>
                              <w:t>NR_FDD_FR1_A, NR_TDD_FR1_A, NR_SDL_FR1_A</w:t>
                            </w:r>
                          </w:p>
                        </w:tc>
                        <w:tc>
                          <w:tcPr>
                            <w:tcW w:w="1043" w:type="dxa"/>
                            <w:vAlign w:val="center"/>
                          </w:tcPr>
                          <w:p w14:paraId="1C9E6FB5" w14:textId="77777777" w:rsidR="005631AD" w:rsidRPr="00246119" w:rsidRDefault="005631AD" w:rsidP="00246119">
                            <w:pPr>
                              <w:pStyle w:val="TAC"/>
                              <w:rPr>
                                <w:sz w:val="12"/>
                                <w:szCs w:val="12"/>
                              </w:rPr>
                            </w:pPr>
                            <w:r w:rsidRPr="00246119">
                              <w:rPr>
                                <w:sz w:val="12"/>
                                <w:szCs w:val="12"/>
                              </w:rPr>
                              <w:t>-115</w:t>
                            </w:r>
                          </w:p>
                        </w:tc>
                        <w:tc>
                          <w:tcPr>
                            <w:tcW w:w="1180" w:type="dxa"/>
                            <w:vAlign w:val="center"/>
                          </w:tcPr>
                          <w:p w14:paraId="053029AE" w14:textId="77777777" w:rsidR="005631AD" w:rsidRPr="00246119" w:rsidRDefault="005631AD" w:rsidP="00246119">
                            <w:pPr>
                              <w:pStyle w:val="TAC"/>
                              <w:rPr>
                                <w:sz w:val="12"/>
                                <w:szCs w:val="12"/>
                              </w:rPr>
                            </w:pPr>
                            <w:r w:rsidRPr="00246119">
                              <w:rPr>
                                <w:sz w:val="12"/>
                                <w:szCs w:val="12"/>
                              </w:rPr>
                              <w:t>-50</w:t>
                            </w:r>
                          </w:p>
                        </w:tc>
                      </w:tr>
                      <w:tr w:rsidR="005631AD" w:rsidRPr="00374636" w14:paraId="7AB739BF" w14:textId="77777777" w:rsidTr="00E03CEC">
                        <w:trPr>
                          <w:trHeight w:val="24"/>
                          <w:jc w:val="center"/>
                        </w:trPr>
                        <w:tc>
                          <w:tcPr>
                            <w:tcW w:w="882" w:type="dxa"/>
                            <w:vMerge/>
                            <w:tcBorders>
                              <w:top w:val="single" w:sz="4" w:space="0" w:color="auto"/>
                              <w:left w:val="single" w:sz="4" w:space="0" w:color="auto"/>
                              <w:bottom w:val="single" w:sz="4" w:space="0" w:color="auto"/>
                              <w:right w:val="single" w:sz="4" w:space="0" w:color="auto"/>
                            </w:tcBorders>
                            <w:vAlign w:val="center"/>
                          </w:tcPr>
                          <w:p w14:paraId="7288272A"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tcPr>
                          <w:p w14:paraId="6C537C14"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59CBF4FD" w14:textId="77777777" w:rsidR="005631AD" w:rsidRPr="00246119" w:rsidRDefault="005631AD" w:rsidP="00246119">
                            <w:pPr>
                              <w:pStyle w:val="TAC"/>
                              <w:rPr>
                                <w:sz w:val="12"/>
                                <w:szCs w:val="12"/>
                              </w:rPr>
                            </w:pPr>
                          </w:p>
                        </w:tc>
                        <w:tc>
                          <w:tcPr>
                            <w:tcW w:w="1043" w:type="dxa"/>
                            <w:vMerge/>
                            <w:vAlign w:val="center"/>
                          </w:tcPr>
                          <w:p w14:paraId="00827324" w14:textId="77777777" w:rsidR="005631AD" w:rsidRPr="00246119" w:rsidRDefault="005631AD" w:rsidP="00246119">
                            <w:pPr>
                              <w:pStyle w:val="TAC"/>
                              <w:rPr>
                                <w:sz w:val="12"/>
                                <w:szCs w:val="12"/>
                              </w:rPr>
                            </w:pPr>
                          </w:p>
                        </w:tc>
                        <w:tc>
                          <w:tcPr>
                            <w:tcW w:w="1258" w:type="dxa"/>
                            <w:vMerge/>
                            <w:vAlign w:val="center"/>
                          </w:tcPr>
                          <w:p w14:paraId="2787EEC4" w14:textId="77777777" w:rsidR="005631AD" w:rsidRPr="00246119" w:rsidRDefault="005631AD" w:rsidP="00246119">
                            <w:pPr>
                              <w:pStyle w:val="TAC"/>
                              <w:rPr>
                                <w:sz w:val="12"/>
                                <w:szCs w:val="12"/>
                              </w:rPr>
                            </w:pPr>
                          </w:p>
                        </w:tc>
                        <w:tc>
                          <w:tcPr>
                            <w:tcW w:w="1878" w:type="dxa"/>
                            <w:vAlign w:val="center"/>
                          </w:tcPr>
                          <w:p w14:paraId="24DFA202" w14:textId="77777777" w:rsidR="005631AD" w:rsidRPr="00246119" w:rsidRDefault="005631AD" w:rsidP="00246119">
                            <w:pPr>
                              <w:pStyle w:val="TAC"/>
                              <w:rPr>
                                <w:sz w:val="12"/>
                                <w:szCs w:val="12"/>
                              </w:rPr>
                            </w:pPr>
                            <w:r w:rsidRPr="00246119">
                              <w:rPr>
                                <w:sz w:val="12"/>
                                <w:szCs w:val="12"/>
                              </w:rPr>
                              <w:t>NR_FDD_FR1_B</w:t>
                            </w:r>
                          </w:p>
                        </w:tc>
                        <w:tc>
                          <w:tcPr>
                            <w:tcW w:w="1043" w:type="dxa"/>
                          </w:tcPr>
                          <w:p w14:paraId="3256ECAC" w14:textId="77777777" w:rsidR="005631AD" w:rsidRPr="00246119" w:rsidRDefault="005631AD" w:rsidP="00246119">
                            <w:pPr>
                              <w:pStyle w:val="TAC"/>
                              <w:rPr>
                                <w:sz w:val="12"/>
                                <w:szCs w:val="12"/>
                              </w:rPr>
                            </w:pPr>
                            <w:r w:rsidRPr="00246119">
                              <w:rPr>
                                <w:sz w:val="12"/>
                                <w:szCs w:val="12"/>
                              </w:rPr>
                              <w:t>-114.5</w:t>
                            </w:r>
                          </w:p>
                        </w:tc>
                        <w:tc>
                          <w:tcPr>
                            <w:tcW w:w="1180" w:type="dxa"/>
                          </w:tcPr>
                          <w:p w14:paraId="4BC25EAF" w14:textId="77777777" w:rsidR="005631AD" w:rsidRPr="00246119" w:rsidRDefault="005631AD" w:rsidP="00246119">
                            <w:pPr>
                              <w:pStyle w:val="TAC"/>
                              <w:rPr>
                                <w:sz w:val="12"/>
                                <w:szCs w:val="12"/>
                              </w:rPr>
                            </w:pPr>
                            <w:r w:rsidRPr="00246119">
                              <w:rPr>
                                <w:sz w:val="12"/>
                                <w:szCs w:val="12"/>
                              </w:rPr>
                              <w:t>-50</w:t>
                            </w:r>
                          </w:p>
                        </w:tc>
                      </w:tr>
                      <w:tr w:rsidR="005631AD" w:rsidRPr="00374636" w14:paraId="59E8F2BF" w14:textId="77777777" w:rsidTr="00E03CEC">
                        <w:trPr>
                          <w:trHeight w:val="24"/>
                          <w:jc w:val="center"/>
                        </w:trPr>
                        <w:tc>
                          <w:tcPr>
                            <w:tcW w:w="882" w:type="dxa"/>
                            <w:vMerge/>
                            <w:tcBorders>
                              <w:top w:val="single" w:sz="4" w:space="0" w:color="auto"/>
                              <w:left w:val="single" w:sz="4" w:space="0" w:color="auto"/>
                              <w:bottom w:val="single" w:sz="4" w:space="0" w:color="auto"/>
                              <w:right w:val="single" w:sz="4" w:space="0" w:color="auto"/>
                            </w:tcBorders>
                            <w:vAlign w:val="center"/>
                          </w:tcPr>
                          <w:p w14:paraId="622F588F"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tcPr>
                          <w:p w14:paraId="4D654FAC"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42AE5EA3" w14:textId="77777777" w:rsidR="005631AD" w:rsidRPr="00246119" w:rsidRDefault="005631AD" w:rsidP="00246119">
                            <w:pPr>
                              <w:pStyle w:val="TAC"/>
                              <w:rPr>
                                <w:sz w:val="12"/>
                                <w:szCs w:val="12"/>
                              </w:rPr>
                            </w:pPr>
                          </w:p>
                        </w:tc>
                        <w:tc>
                          <w:tcPr>
                            <w:tcW w:w="1043" w:type="dxa"/>
                            <w:vMerge/>
                            <w:vAlign w:val="center"/>
                          </w:tcPr>
                          <w:p w14:paraId="3671754C" w14:textId="77777777" w:rsidR="005631AD" w:rsidRPr="00246119" w:rsidRDefault="005631AD" w:rsidP="00246119">
                            <w:pPr>
                              <w:pStyle w:val="TAC"/>
                              <w:rPr>
                                <w:sz w:val="12"/>
                                <w:szCs w:val="12"/>
                              </w:rPr>
                            </w:pPr>
                          </w:p>
                        </w:tc>
                        <w:tc>
                          <w:tcPr>
                            <w:tcW w:w="1258" w:type="dxa"/>
                            <w:vMerge/>
                            <w:vAlign w:val="center"/>
                          </w:tcPr>
                          <w:p w14:paraId="39ADB588" w14:textId="77777777" w:rsidR="005631AD" w:rsidRPr="00246119" w:rsidRDefault="005631AD" w:rsidP="00246119">
                            <w:pPr>
                              <w:pStyle w:val="TAC"/>
                              <w:rPr>
                                <w:sz w:val="12"/>
                                <w:szCs w:val="12"/>
                              </w:rPr>
                            </w:pPr>
                          </w:p>
                        </w:tc>
                        <w:tc>
                          <w:tcPr>
                            <w:tcW w:w="1878" w:type="dxa"/>
                            <w:vAlign w:val="center"/>
                          </w:tcPr>
                          <w:p w14:paraId="581A02D6" w14:textId="77777777" w:rsidR="005631AD" w:rsidRPr="00246119" w:rsidRDefault="005631AD" w:rsidP="00246119">
                            <w:pPr>
                              <w:pStyle w:val="TAC"/>
                              <w:rPr>
                                <w:sz w:val="12"/>
                                <w:szCs w:val="12"/>
                              </w:rPr>
                            </w:pPr>
                            <w:r w:rsidRPr="00246119">
                              <w:rPr>
                                <w:sz w:val="12"/>
                                <w:szCs w:val="12"/>
                              </w:rPr>
                              <w:t>NR_TDD_FR1_C</w:t>
                            </w:r>
                          </w:p>
                        </w:tc>
                        <w:tc>
                          <w:tcPr>
                            <w:tcW w:w="1043" w:type="dxa"/>
                            <w:vAlign w:val="center"/>
                          </w:tcPr>
                          <w:p w14:paraId="78EBC32D" w14:textId="77777777" w:rsidR="005631AD" w:rsidRPr="00246119" w:rsidRDefault="005631AD" w:rsidP="00246119">
                            <w:pPr>
                              <w:pStyle w:val="TAC"/>
                              <w:rPr>
                                <w:sz w:val="12"/>
                                <w:szCs w:val="12"/>
                              </w:rPr>
                            </w:pPr>
                            <w:r w:rsidRPr="00246119">
                              <w:rPr>
                                <w:sz w:val="12"/>
                                <w:szCs w:val="12"/>
                              </w:rPr>
                              <w:t>-114</w:t>
                            </w:r>
                          </w:p>
                        </w:tc>
                        <w:tc>
                          <w:tcPr>
                            <w:tcW w:w="1180" w:type="dxa"/>
                          </w:tcPr>
                          <w:p w14:paraId="07AB83B9" w14:textId="77777777" w:rsidR="005631AD" w:rsidRPr="00246119" w:rsidRDefault="005631AD" w:rsidP="00246119">
                            <w:pPr>
                              <w:pStyle w:val="TAC"/>
                              <w:rPr>
                                <w:sz w:val="12"/>
                                <w:szCs w:val="12"/>
                              </w:rPr>
                            </w:pPr>
                            <w:r w:rsidRPr="00246119">
                              <w:rPr>
                                <w:sz w:val="12"/>
                                <w:szCs w:val="12"/>
                              </w:rPr>
                              <w:t>-50</w:t>
                            </w:r>
                          </w:p>
                        </w:tc>
                      </w:tr>
                      <w:tr w:rsidR="005631AD" w:rsidRPr="00374636" w14:paraId="30733CEC" w14:textId="77777777" w:rsidTr="00E03CEC">
                        <w:trPr>
                          <w:trHeight w:val="24"/>
                          <w:jc w:val="center"/>
                        </w:trPr>
                        <w:tc>
                          <w:tcPr>
                            <w:tcW w:w="882" w:type="dxa"/>
                            <w:vMerge/>
                            <w:tcBorders>
                              <w:top w:val="single" w:sz="4" w:space="0" w:color="auto"/>
                              <w:left w:val="single" w:sz="4" w:space="0" w:color="auto"/>
                              <w:bottom w:val="single" w:sz="4" w:space="0" w:color="auto"/>
                              <w:right w:val="single" w:sz="4" w:space="0" w:color="auto"/>
                            </w:tcBorders>
                            <w:vAlign w:val="center"/>
                          </w:tcPr>
                          <w:p w14:paraId="58B57F79"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tcPr>
                          <w:p w14:paraId="45E828FC"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76793831" w14:textId="77777777" w:rsidR="005631AD" w:rsidRPr="00246119" w:rsidRDefault="005631AD" w:rsidP="00246119">
                            <w:pPr>
                              <w:pStyle w:val="TAC"/>
                              <w:rPr>
                                <w:sz w:val="12"/>
                                <w:szCs w:val="12"/>
                              </w:rPr>
                            </w:pPr>
                          </w:p>
                        </w:tc>
                        <w:tc>
                          <w:tcPr>
                            <w:tcW w:w="1043" w:type="dxa"/>
                            <w:vMerge/>
                            <w:vAlign w:val="center"/>
                          </w:tcPr>
                          <w:p w14:paraId="236D982E" w14:textId="77777777" w:rsidR="005631AD" w:rsidRPr="00246119" w:rsidRDefault="005631AD" w:rsidP="00246119">
                            <w:pPr>
                              <w:pStyle w:val="TAC"/>
                              <w:rPr>
                                <w:sz w:val="12"/>
                                <w:szCs w:val="12"/>
                              </w:rPr>
                            </w:pPr>
                          </w:p>
                        </w:tc>
                        <w:tc>
                          <w:tcPr>
                            <w:tcW w:w="1258" w:type="dxa"/>
                            <w:vMerge/>
                            <w:vAlign w:val="center"/>
                          </w:tcPr>
                          <w:p w14:paraId="3E73D13C" w14:textId="77777777" w:rsidR="005631AD" w:rsidRPr="00246119" w:rsidRDefault="005631AD" w:rsidP="00246119">
                            <w:pPr>
                              <w:pStyle w:val="TAC"/>
                              <w:rPr>
                                <w:sz w:val="12"/>
                                <w:szCs w:val="12"/>
                              </w:rPr>
                            </w:pPr>
                          </w:p>
                        </w:tc>
                        <w:tc>
                          <w:tcPr>
                            <w:tcW w:w="1878" w:type="dxa"/>
                            <w:vAlign w:val="center"/>
                          </w:tcPr>
                          <w:p w14:paraId="7C2ED14C" w14:textId="77777777" w:rsidR="005631AD" w:rsidRPr="00246119" w:rsidRDefault="005631AD" w:rsidP="00246119">
                            <w:pPr>
                              <w:pStyle w:val="TAC"/>
                              <w:rPr>
                                <w:sz w:val="12"/>
                                <w:szCs w:val="12"/>
                              </w:rPr>
                            </w:pPr>
                            <w:r w:rsidRPr="00246119">
                              <w:rPr>
                                <w:sz w:val="12"/>
                                <w:szCs w:val="12"/>
                              </w:rPr>
                              <w:t>NR_FDD_FR1_D, NR_TDD_FR1_D</w:t>
                            </w:r>
                          </w:p>
                        </w:tc>
                        <w:tc>
                          <w:tcPr>
                            <w:tcW w:w="1043" w:type="dxa"/>
                            <w:vAlign w:val="center"/>
                          </w:tcPr>
                          <w:p w14:paraId="2B203D08" w14:textId="77777777" w:rsidR="005631AD" w:rsidRPr="00246119" w:rsidRDefault="005631AD" w:rsidP="00246119">
                            <w:pPr>
                              <w:pStyle w:val="TAC"/>
                              <w:rPr>
                                <w:sz w:val="12"/>
                                <w:szCs w:val="12"/>
                              </w:rPr>
                            </w:pPr>
                            <w:r w:rsidRPr="00246119">
                              <w:rPr>
                                <w:sz w:val="12"/>
                                <w:szCs w:val="12"/>
                              </w:rPr>
                              <w:t>-113.5</w:t>
                            </w:r>
                          </w:p>
                        </w:tc>
                        <w:tc>
                          <w:tcPr>
                            <w:tcW w:w="1180" w:type="dxa"/>
                          </w:tcPr>
                          <w:p w14:paraId="0ED22F74" w14:textId="77777777" w:rsidR="005631AD" w:rsidRPr="00246119" w:rsidRDefault="005631AD" w:rsidP="00246119">
                            <w:pPr>
                              <w:pStyle w:val="TAC"/>
                              <w:rPr>
                                <w:sz w:val="12"/>
                                <w:szCs w:val="12"/>
                              </w:rPr>
                            </w:pPr>
                            <w:r w:rsidRPr="00246119">
                              <w:rPr>
                                <w:sz w:val="12"/>
                                <w:szCs w:val="12"/>
                              </w:rPr>
                              <w:t>-50</w:t>
                            </w:r>
                          </w:p>
                        </w:tc>
                      </w:tr>
                      <w:tr w:rsidR="005631AD" w:rsidRPr="00374636" w14:paraId="0F6E6ED0" w14:textId="77777777" w:rsidTr="00E03CEC">
                        <w:trPr>
                          <w:trHeight w:val="24"/>
                          <w:jc w:val="center"/>
                        </w:trPr>
                        <w:tc>
                          <w:tcPr>
                            <w:tcW w:w="882" w:type="dxa"/>
                            <w:vMerge/>
                            <w:tcBorders>
                              <w:top w:val="single" w:sz="4" w:space="0" w:color="auto"/>
                              <w:left w:val="single" w:sz="4" w:space="0" w:color="auto"/>
                              <w:bottom w:val="single" w:sz="4" w:space="0" w:color="auto"/>
                              <w:right w:val="single" w:sz="4" w:space="0" w:color="auto"/>
                            </w:tcBorders>
                            <w:vAlign w:val="center"/>
                          </w:tcPr>
                          <w:p w14:paraId="4FF50406"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tcPr>
                          <w:p w14:paraId="05A82F4D"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202B5DA3" w14:textId="77777777" w:rsidR="005631AD" w:rsidRPr="00246119" w:rsidRDefault="005631AD" w:rsidP="00246119">
                            <w:pPr>
                              <w:pStyle w:val="TAC"/>
                              <w:rPr>
                                <w:sz w:val="12"/>
                                <w:szCs w:val="12"/>
                              </w:rPr>
                            </w:pPr>
                          </w:p>
                        </w:tc>
                        <w:tc>
                          <w:tcPr>
                            <w:tcW w:w="1043" w:type="dxa"/>
                            <w:vMerge/>
                            <w:vAlign w:val="center"/>
                          </w:tcPr>
                          <w:p w14:paraId="3AB406B0" w14:textId="77777777" w:rsidR="005631AD" w:rsidRPr="00246119" w:rsidRDefault="005631AD" w:rsidP="00246119">
                            <w:pPr>
                              <w:pStyle w:val="TAC"/>
                              <w:rPr>
                                <w:sz w:val="12"/>
                                <w:szCs w:val="12"/>
                              </w:rPr>
                            </w:pPr>
                          </w:p>
                        </w:tc>
                        <w:tc>
                          <w:tcPr>
                            <w:tcW w:w="1258" w:type="dxa"/>
                            <w:vMerge/>
                            <w:vAlign w:val="center"/>
                          </w:tcPr>
                          <w:p w14:paraId="27716AED" w14:textId="77777777" w:rsidR="005631AD" w:rsidRPr="00246119" w:rsidRDefault="005631AD" w:rsidP="00246119">
                            <w:pPr>
                              <w:pStyle w:val="TAC"/>
                              <w:rPr>
                                <w:sz w:val="12"/>
                                <w:szCs w:val="12"/>
                              </w:rPr>
                            </w:pPr>
                          </w:p>
                        </w:tc>
                        <w:tc>
                          <w:tcPr>
                            <w:tcW w:w="1878" w:type="dxa"/>
                            <w:vAlign w:val="center"/>
                          </w:tcPr>
                          <w:p w14:paraId="451FC988" w14:textId="77777777" w:rsidR="005631AD" w:rsidRPr="00246119" w:rsidRDefault="005631AD" w:rsidP="00246119">
                            <w:pPr>
                              <w:pStyle w:val="TAC"/>
                              <w:rPr>
                                <w:sz w:val="12"/>
                                <w:szCs w:val="12"/>
                              </w:rPr>
                            </w:pPr>
                            <w:r w:rsidRPr="00246119">
                              <w:rPr>
                                <w:sz w:val="12"/>
                                <w:szCs w:val="12"/>
                              </w:rPr>
                              <w:t>NR_FDD_FR1_E, NR_TDD_FR1_E</w:t>
                            </w:r>
                          </w:p>
                        </w:tc>
                        <w:tc>
                          <w:tcPr>
                            <w:tcW w:w="1043" w:type="dxa"/>
                            <w:vAlign w:val="center"/>
                          </w:tcPr>
                          <w:p w14:paraId="6F835286" w14:textId="77777777" w:rsidR="005631AD" w:rsidRPr="00246119" w:rsidRDefault="005631AD" w:rsidP="00246119">
                            <w:pPr>
                              <w:pStyle w:val="TAC"/>
                              <w:rPr>
                                <w:sz w:val="12"/>
                                <w:szCs w:val="12"/>
                              </w:rPr>
                            </w:pPr>
                            <w:r w:rsidRPr="00246119">
                              <w:rPr>
                                <w:sz w:val="12"/>
                                <w:szCs w:val="12"/>
                              </w:rPr>
                              <w:t>-113</w:t>
                            </w:r>
                          </w:p>
                        </w:tc>
                        <w:tc>
                          <w:tcPr>
                            <w:tcW w:w="1180" w:type="dxa"/>
                          </w:tcPr>
                          <w:p w14:paraId="1C01E301" w14:textId="77777777" w:rsidR="005631AD" w:rsidRPr="00246119" w:rsidRDefault="005631AD" w:rsidP="00246119">
                            <w:pPr>
                              <w:pStyle w:val="TAC"/>
                              <w:rPr>
                                <w:sz w:val="12"/>
                                <w:szCs w:val="12"/>
                              </w:rPr>
                            </w:pPr>
                            <w:r w:rsidRPr="00246119">
                              <w:rPr>
                                <w:sz w:val="12"/>
                                <w:szCs w:val="12"/>
                              </w:rPr>
                              <w:t>-50</w:t>
                            </w:r>
                          </w:p>
                        </w:tc>
                      </w:tr>
                      <w:tr w:rsidR="005631AD" w:rsidRPr="00374636" w14:paraId="37E7F3D2" w14:textId="77777777" w:rsidTr="00E03CEC">
                        <w:trPr>
                          <w:trHeight w:val="24"/>
                          <w:jc w:val="center"/>
                        </w:trPr>
                        <w:tc>
                          <w:tcPr>
                            <w:tcW w:w="882" w:type="dxa"/>
                            <w:vMerge/>
                            <w:tcBorders>
                              <w:top w:val="single" w:sz="4" w:space="0" w:color="auto"/>
                              <w:left w:val="single" w:sz="4" w:space="0" w:color="auto"/>
                              <w:bottom w:val="single" w:sz="4" w:space="0" w:color="auto"/>
                              <w:right w:val="single" w:sz="4" w:space="0" w:color="auto"/>
                            </w:tcBorders>
                            <w:vAlign w:val="center"/>
                          </w:tcPr>
                          <w:p w14:paraId="1A9DE60D"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tcPr>
                          <w:p w14:paraId="368F34F3"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2EEF18E8" w14:textId="77777777" w:rsidR="005631AD" w:rsidRPr="00246119" w:rsidRDefault="005631AD" w:rsidP="00246119">
                            <w:pPr>
                              <w:pStyle w:val="TAC"/>
                              <w:rPr>
                                <w:sz w:val="12"/>
                                <w:szCs w:val="12"/>
                              </w:rPr>
                            </w:pPr>
                          </w:p>
                        </w:tc>
                        <w:tc>
                          <w:tcPr>
                            <w:tcW w:w="1043" w:type="dxa"/>
                            <w:vMerge/>
                            <w:vAlign w:val="center"/>
                          </w:tcPr>
                          <w:p w14:paraId="259B52D3" w14:textId="77777777" w:rsidR="005631AD" w:rsidRPr="00246119" w:rsidRDefault="005631AD" w:rsidP="00246119">
                            <w:pPr>
                              <w:pStyle w:val="TAC"/>
                              <w:rPr>
                                <w:sz w:val="12"/>
                                <w:szCs w:val="12"/>
                              </w:rPr>
                            </w:pPr>
                          </w:p>
                        </w:tc>
                        <w:tc>
                          <w:tcPr>
                            <w:tcW w:w="1258" w:type="dxa"/>
                            <w:vMerge/>
                            <w:vAlign w:val="center"/>
                          </w:tcPr>
                          <w:p w14:paraId="52C53AA0" w14:textId="77777777" w:rsidR="005631AD" w:rsidRPr="00246119" w:rsidRDefault="005631AD" w:rsidP="00246119">
                            <w:pPr>
                              <w:pStyle w:val="TAC"/>
                              <w:rPr>
                                <w:sz w:val="12"/>
                                <w:szCs w:val="12"/>
                              </w:rPr>
                            </w:pPr>
                          </w:p>
                        </w:tc>
                        <w:tc>
                          <w:tcPr>
                            <w:tcW w:w="1878" w:type="dxa"/>
                            <w:vAlign w:val="center"/>
                          </w:tcPr>
                          <w:p w14:paraId="7366DB06" w14:textId="77777777" w:rsidR="005631AD" w:rsidRPr="00246119" w:rsidRDefault="005631AD" w:rsidP="00246119">
                            <w:pPr>
                              <w:pStyle w:val="TAC"/>
                              <w:rPr>
                                <w:sz w:val="12"/>
                                <w:szCs w:val="12"/>
                              </w:rPr>
                            </w:pPr>
                            <w:r w:rsidRPr="00246119">
                              <w:rPr>
                                <w:sz w:val="12"/>
                                <w:szCs w:val="12"/>
                              </w:rPr>
                              <w:t>NR_FDD_FR1_F</w:t>
                            </w:r>
                          </w:p>
                        </w:tc>
                        <w:tc>
                          <w:tcPr>
                            <w:tcW w:w="1043" w:type="dxa"/>
                            <w:vAlign w:val="center"/>
                          </w:tcPr>
                          <w:p w14:paraId="4BED5949" w14:textId="77777777" w:rsidR="005631AD" w:rsidRPr="00246119" w:rsidRDefault="005631AD" w:rsidP="00246119">
                            <w:pPr>
                              <w:pStyle w:val="TAC"/>
                              <w:rPr>
                                <w:sz w:val="12"/>
                                <w:szCs w:val="12"/>
                              </w:rPr>
                            </w:pPr>
                            <w:r w:rsidRPr="00246119">
                              <w:rPr>
                                <w:sz w:val="12"/>
                                <w:szCs w:val="12"/>
                              </w:rPr>
                              <w:t>-113.5</w:t>
                            </w:r>
                          </w:p>
                        </w:tc>
                        <w:tc>
                          <w:tcPr>
                            <w:tcW w:w="1180" w:type="dxa"/>
                          </w:tcPr>
                          <w:p w14:paraId="6B8712C5" w14:textId="77777777" w:rsidR="005631AD" w:rsidRPr="00246119" w:rsidRDefault="005631AD" w:rsidP="00246119">
                            <w:pPr>
                              <w:pStyle w:val="TAC"/>
                              <w:rPr>
                                <w:sz w:val="12"/>
                                <w:szCs w:val="12"/>
                              </w:rPr>
                            </w:pPr>
                            <w:r w:rsidRPr="00246119">
                              <w:rPr>
                                <w:sz w:val="12"/>
                                <w:szCs w:val="12"/>
                              </w:rPr>
                              <w:t>-50</w:t>
                            </w:r>
                          </w:p>
                        </w:tc>
                      </w:tr>
                      <w:tr w:rsidR="005631AD" w:rsidRPr="00374636" w14:paraId="5BE1210A" w14:textId="77777777" w:rsidTr="00E03CEC">
                        <w:trPr>
                          <w:trHeight w:val="24"/>
                          <w:jc w:val="center"/>
                        </w:trPr>
                        <w:tc>
                          <w:tcPr>
                            <w:tcW w:w="882" w:type="dxa"/>
                            <w:vMerge/>
                            <w:tcBorders>
                              <w:top w:val="single" w:sz="4" w:space="0" w:color="auto"/>
                              <w:left w:val="single" w:sz="4" w:space="0" w:color="auto"/>
                              <w:bottom w:val="single" w:sz="4" w:space="0" w:color="auto"/>
                              <w:right w:val="single" w:sz="4" w:space="0" w:color="auto"/>
                            </w:tcBorders>
                            <w:vAlign w:val="center"/>
                          </w:tcPr>
                          <w:p w14:paraId="58819AA0"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tcPr>
                          <w:p w14:paraId="7F15D612"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03C26A9A" w14:textId="77777777" w:rsidR="005631AD" w:rsidRPr="00246119" w:rsidRDefault="005631AD" w:rsidP="00246119">
                            <w:pPr>
                              <w:pStyle w:val="TAC"/>
                              <w:rPr>
                                <w:sz w:val="12"/>
                                <w:szCs w:val="12"/>
                              </w:rPr>
                            </w:pPr>
                          </w:p>
                        </w:tc>
                        <w:tc>
                          <w:tcPr>
                            <w:tcW w:w="1043" w:type="dxa"/>
                            <w:vMerge/>
                            <w:vAlign w:val="center"/>
                          </w:tcPr>
                          <w:p w14:paraId="54804560" w14:textId="77777777" w:rsidR="005631AD" w:rsidRPr="00246119" w:rsidRDefault="005631AD" w:rsidP="00246119">
                            <w:pPr>
                              <w:pStyle w:val="TAC"/>
                              <w:rPr>
                                <w:sz w:val="12"/>
                                <w:szCs w:val="12"/>
                              </w:rPr>
                            </w:pPr>
                          </w:p>
                        </w:tc>
                        <w:tc>
                          <w:tcPr>
                            <w:tcW w:w="1258" w:type="dxa"/>
                            <w:vMerge/>
                            <w:vAlign w:val="center"/>
                          </w:tcPr>
                          <w:p w14:paraId="57F24CE4" w14:textId="77777777" w:rsidR="005631AD" w:rsidRPr="00246119" w:rsidRDefault="005631AD" w:rsidP="00246119">
                            <w:pPr>
                              <w:pStyle w:val="TAC"/>
                              <w:rPr>
                                <w:sz w:val="12"/>
                                <w:szCs w:val="12"/>
                              </w:rPr>
                            </w:pPr>
                          </w:p>
                        </w:tc>
                        <w:tc>
                          <w:tcPr>
                            <w:tcW w:w="1878" w:type="dxa"/>
                            <w:vAlign w:val="center"/>
                          </w:tcPr>
                          <w:p w14:paraId="057C9894" w14:textId="77777777" w:rsidR="005631AD" w:rsidRPr="00246119" w:rsidRDefault="005631AD" w:rsidP="00246119">
                            <w:pPr>
                              <w:pStyle w:val="TAC"/>
                              <w:rPr>
                                <w:sz w:val="12"/>
                                <w:szCs w:val="12"/>
                              </w:rPr>
                            </w:pPr>
                            <w:r w:rsidRPr="00246119">
                              <w:rPr>
                                <w:sz w:val="12"/>
                                <w:szCs w:val="12"/>
                              </w:rPr>
                              <w:t>NR_FDD_FR1_G</w:t>
                            </w:r>
                          </w:p>
                        </w:tc>
                        <w:tc>
                          <w:tcPr>
                            <w:tcW w:w="1043" w:type="dxa"/>
                            <w:vAlign w:val="center"/>
                          </w:tcPr>
                          <w:p w14:paraId="17F61FC3" w14:textId="77777777" w:rsidR="005631AD" w:rsidRPr="00246119" w:rsidRDefault="005631AD" w:rsidP="00246119">
                            <w:pPr>
                              <w:pStyle w:val="TAC"/>
                              <w:rPr>
                                <w:sz w:val="12"/>
                                <w:szCs w:val="12"/>
                              </w:rPr>
                            </w:pPr>
                            <w:r w:rsidRPr="00246119">
                              <w:rPr>
                                <w:sz w:val="12"/>
                                <w:szCs w:val="12"/>
                              </w:rPr>
                              <w:t>-113</w:t>
                            </w:r>
                          </w:p>
                        </w:tc>
                        <w:tc>
                          <w:tcPr>
                            <w:tcW w:w="1180" w:type="dxa"/>
                          </w:tcPr>
                          <w:p w14:paraId="582D45F1" w14:textId="77777777" w:rsidR="005631AD" w:rsidRPr="00246119" w:rsidRDefault="005631AD" w:rsidP="00246119">
                            <w:pPr>
                              <w:pStyle w:val="TAC"/>
                              <w:rPr>
                                <w:sz w:val="12"/>
                                <w:szCs w:val="12"/>
                              </w:rPr>
                            </w:pPr>
                            <w:r w:rsidRPr="00246119">
                              <w:rPr>
                                <w:sz w:val="12"/>
                                <w:szCs w:val="12"/>
                              </w:rPr>
                              <w:t>-50</w:t>
                            </w:r>
                          </w:p>
                        </w:tc>
                      </w:tr>
                      <w:tr w:rsidR="005631AD" w:rsidRPr="00374636" w14:paraId="28C095EB" w14:textId="77777777" w:rsidTr="00E03CEC">
                        <w:trPr>
                          <w:trHeight w:val="24"/>
                          <w:jc w:val="center"/>
                        </w:trPr>
                        <w:tc>
                          <w:tcPr>
                            <w:tcW w:w="882" w:type="dxa"/>
                            <w:vMerge/>
                            <w:tcBorders>
                              <w:top w:val="single" w:sz="4" w:space="0" w:color="auto"/>
                              <w:left w:val="single" w:sz="4" w:space="0" w:color="auto"/>
                              <w:bottom w:val="single" w:sz="4" w:space="0" w:color="auto"/>
                              <w:right w:val="single" w:sz="4" w:space="0" w:color="auto"/>
                            </w:tcBorders>
                            <w:vAlign w:val="center"/>
                          </w:tcPr>
                          <w:p w14:paraId="66BD6B73" w14:textId="77777777" w:rsidR="005631AD" w:rsidRPr="00246119" w:rsidRDefault="005631AD" w:rsidP="00246119">
                            <w:pPr>
                              <w:spacing w:after="0"/>
                              <w:rPr>
                                <w:rFonts w:ascii="Arial" w:eastAsiaTheme="minorEastAsia" w:hAnsi="Arial" w:cs="Arial"/>
                                <w:sz w:val="12"/>
                                <w:szCs w:val="12"/>
                              </w:rPr>
                            </w:pPr>
                          </w:p>
                        </w:tc>
                        <w:tc>
                          <w:tcPr>
                            <w:tcW w:w="1070" w:type="dxa"/>
                            <w:vMerge/>
                            <w:vAlign w:val="center"/>
                          </w:tcPr>
                          <w:p w14:paraId="0BD00D6C"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479F9843" w14:textId="77777777" w:rsidR="005631AD" w:rsidRPr="00246119" w:rsidRDefault="005631AD" w:rsidP="00246119">
                            <w:pPr>
                              <w:pStyle w:val="TAC"/>
                              <w:rPr>
                                <w:sz w:val="12"/>
                                <w:szCs w:val="12"/>
                              </w:rPr>
                            </w:pPr>
                          </w:p>
                        </w:tc>
                        <w:tc>
                          <w:tcPr>
                            <w:tcW w:w="1043" w:type="dxa"/>
                            <w:vMerge/>
                            <w:vAlign w:val="center"/>
                          </w:tcPr>
                          <w:p w14:paraId="50A12CBD" w14:textId="77777777" w:rsidR="005631AD" w:rsidRPr="00246119" w:rsidRDefault="005631AD" w:rsidP="00246119">
                            <w:pPr>
                              <w:pStyle w:val="TAC"/>
                              <w:rPr>
                                <w:sz w:val="12"/>
                                <w:szCs w:val="12"/>
                              </w:rPr>
                            </w:pPr>
                          </w:p>
                        </w:tc>
                        <w:tc>
                          <w:tcPr>
                            <w:tcW w:w="1258" w:type="dxa"/>
                            <w:vMerge/>
                            <w:vAlign w:val="center"/>
                          </w:tcPr>
                          <w:p w14:paraId="523E25CD" w14:textId="77777777" w:rsidR="005631AD" w:rsidRPr="00246119" w:rsidRDefault="005631AD" w:rsidP="00246119">
                            <w:pPr>
                              <w:pStyle w:val="TAC"/>
                              <w:rPr>
                                <w:sz w:val="12"/>
                                <w:szCs w:val="12"/>
                              </w:rPr>
                            </w:pPr>
                          </w:p>
                        </w:tc>
                        <w:tc>
                          <w:tcPr>
                            <w:tcW w:w="1878" w:type="dxa"/>
                            <w:vAlign w:val="center"/>
                          </w:tcPr>
                          <w:p w14:paraId="353D0CD4" w14:textId="77777777" w:rsidR="005631AD" w:rsidRPr="00246119" w:rsidRDefault="005631AD" w:rsidP="00246119">
                            <w:pPr>
                              <w:pStyle w:val="TAC"/>
                              <w:rPr>
                                <w:sz w:val="12"/>
                                <w:szCs w:val="12"/>
                              </w:rPr>
                            </w:pPr>
                            <w:r w:rsidRPr="00246119">
                              <w:rPr>
                                <w:sz w:val="12"/>
                                <w:szCs w:val="12"/>
                              </w:rPr>
                              <w:t>NR_FDD_FR1_H</w:t>
                            </w:r>
                          </w:p>
                        </w:tc>
                        <w:tc>
                          <w:tcPr>
                            <w:tcW w:w="1043" w:type="dxa"/>
                            <w:vAlign w:val="center"/>
                          </w:tcPr>
                          <w:p w14:paraId="0221F550" w14:textId="77777777" w:rsidR="005631AD" w:rsidRPr="00246119" w:rsidRDefault="005631AD" w:rsidP="00246119">
                            <w:pPr>
                              <w:pStyle w:val="TAC"/>
                              <w:rPr>
                                <w:sz w:val="12"/>
                                <w:szCs w:val="12"/>
                              </w:rPr>
                            </w:pPr>
                            <w:r w:rsidRPr="00246119">
                              <w:rPr>
                                <w:sz w:val="12"/>
                                <w:szCs w:val="12"/>
                              </w:rPr>
                              <w:t>-111.5</w:t>
                            </w:r>
                          </w:p>
                        </w:tc>
                        <w:tc>
                          <w:tcPr>
                            <w:tcW w:w="1180" w:type="dxa"/>
                          </w:tcPr>
                          <w:p w14:paraId="6BCCBECC" w14:textId="77777777" w:rsidR="005631AD" w:rsidRPr="00246119" w:rsidRDefault="005631AD" w:rsidP="00246119">
                            <w:pPr>
                              <w:pStyle w:val="TAC"/>
                              <w:rPr>
                                <w:sz w:val="12"/>
                                <w:szCs w:val="12"/>
                              </w:rPr>
                            </w:pPr>
                            <w:r w:rsidRPr="00246119">
                              <w:rPr>
                                <w:sz w:val="12"/>
                                <w:szCs w:val="12"/>
                              </w:rPr>
                              <w:t>-50</w:t>
                            </w:r>
                          </w:p>
                        </w:tc>
                      </w:tr>
                      <w:tr w:rsidR="005631AD" w:rsidRPr="00374636" w14:paraId="0A5C7B5E" w14:textId="77777777" w:rsidTr="00E03CEC">
                        <w:trPr>
                          <w:trHeight w:val="24"/>
                          <w:jc w:val="center"/>
                        </w:trPr>
                        <w:tc>
                          <w:tcPr>
                            <w:tcW w:w="882" w:type="dxa"/>
                            <w:tcBorders>
                              <w:top w:val="single" w:sz="4" w:space="0" w:color="auto"/>
                              <w:left w:val="single" w:sz="4" w:space="0" w:color="auto"/>
                              <w:bottom w:val="single" w:sz="4" w:space="0" w:color="auto"/>
                              <w:right w:val="single" w:sz="4" w:space="0" w:color="auto"/>
                            </w:tcBorders>
                          </w:tcPr>
                          <w:p w14:paraId="7F4421DF" w14:textId="77777777" w:rsidR="005631AD" w:rsidRPr="00246119" w:rsidRDefault="005631AD" w:rsidP="00246119">
                            <w:pPr>
                              <w:pStyle w:val="TAL"/>
                              <w:rPr>
                                <w:sz w:val="12"/>
                                <w:szCs w:val="12"/>
                              </w:rPr>
                            </w:pPr>
                            <w:r w:rsidRPr="00246119">
                              <w:rPr>
                                <w:sz w:val="12"/>
                                <w:szCs w:val="12"/>
                              </w:rPr>
                              <w:t>27 +</w:t>
                            </w:r>
                            <w:r w:rsidRPr="00246119">
                              <w:rPr>
                                <w:rFonts w:ascii="SimSun" w:hAnsi="SimSun"/>
                                <w:sz w:val="12"/>
                                <w:szCs w:val="12"/>
                              </w:rPr>
                              <w:t>Δ</w:t>
                            </w:r>
                          </w:p>
                        </w:tc>
                        <w:tc>
                          <w:tcPr>
                            <w:tcW w:w="1070" w:type="dxa"/>
                            <w:vMerge/>
                            <w:vAlign w:val="center"/>
                          </w:tcPr>
                          <w:p w14:paraId="73D46F7B"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37C5AB1C" w14:textId="77777777" w:rsidR="005631AD" w:rsidRPr="00246119" w:rsidRDefault="005631AD" w:rsidP="00246119">
                            <w:pPr>
                              <w:pStyle w:val="TAC"/>
                              <w:rPr>
                                <w:sz w:val="12"/>
                                <w:szCs w:val="12"/>
                              </w:rPr>
                            </w:pPr>
                          </w:p>
                        </w:tc>
                        <w:tc>
                          <w:tcPr>
                            <w:tcW w:w="1043" w:type="dxa"/>
                            <w:vAlign w:val="center"/>
                          </w:tcPr>
                          <w:p w14:paraId="35421A87" w14:textId="77777777" w:rsidR="005631AD" w:rsidRPr="00246119" w:rsidRDefault="005631AD" w:rsidP="00246119">
                            <w:pPr>
                              <w:pStyle w:val="TAC"/>
                              <w:rPr>
                                <w:sz w:val="12"/>
                                <w:szCs w:val="12"/>
                              </w:rPr>
                            </w:pPr>
                            <w:r w:rsidRPr="00246119">
                              <w:rPr>
                                <w:sz w:val="12"/>
                                <w:szCs w:val="12"/>
                              </w:rPr>
                              <w:t>≥ 64</w:t>
                            </w:r>
                          </w:p>
                        </w:tc>
                        <w:tc>
                          <w:tcPr>
                            <w:tcW w:w="1258" w:type="dxa"/>
                            <w:vAlign w:val="center"/>
                          </w:tcPr>
                          <w:p w14:paraId="44008037" w14:textId="77777777" w:rsidR="005631AD" w:rsidRPr="00246119" w:rsidRDefault="005631AD" w:rsidP="00246119">
                            <w:pPr>
                              <w:pStyle w:val="TAC"/>
                              <w:rPr>
                                <w:sz w:val="12"/>
                                <w:szCs w:val="12"/>
                              </w:rPr>
                            </w:pPr>
                            <w:r w:rsidRPr="00246119">
                              <w:rPr>
                                <w:sz w:val="12"/>
                                <w:szCs w:val="12"/>
                              </w:rPr>
                              <w:t>≥ 1</w:t>
                            </w:r>
                          </w:p>
                        </w:tc>
                        <w:tc>
                          <w:tcPr>
                            <w:tcW w:w="1878" w:type="dxa"/>
                            <w:vAlign w:val="center"/>
                          </w:tcPr>
                          <w:p w14:paraId="62438948" w14:textId="77777777" w:rsidR="005631AD" w:rsidRPr="00246119" w:rsidRDefault="005631AD" w:rsidP="00246119">
                            <w:pPr>
                              <w:pStyle w:val="TAC"/>
                              <w:rPr>
                                <w:sz w:val="12"/>
                                <w:szCs w:val="12"/>
                              </w:rPr>
                            </w:pPr>
                            <w:r w:rsidRPr="00246119">
                              <w:rPr>
                                <w:sz w:val="12"/>
                                <w:szCs w:val="12"/>
                              </w:rPr>
                              <w:t>Note 6</w:t>
                            </w:r>
                          </w:p>
                        </w:tc>
                        <w:tc>
                          <w:tcPr>
                            <w:tcW w:w="1043" w:type="dxa"/>
                            <w:vAlign w:val="center"/>
                          </w:tcPr>
                          <w:p w14:paraId="53F67E0D" w14:textId="77777777" w:rsidR="005631AD" w:rsidRPr="00246119" w:rsidRDefault="005631AD" w:rsidP="00246119">
                            <w:pPr>
                              <w:pStyle w:val="TAC"/>
                              <w:rPr>
                                <w:sz w:val="12"/>
                                <w:szCs w:val="12"/>
                              </w:rPr>
                            </w:pPr>
                            <w:r w:rsidRPr="00246119">
                              <w:rPr>
                                <w:sz w:val="12"/>
                                <w:szCs w:val="12"/>
                              </w:rPr>
                              <w:t>Note 6</w:t>
                            </w:r>
                          </w:p>
                        </w:tc>
                        <w:tc>
                          <w:tcPr>
                            <w:tcW w:w="1180" w:type="dxa"/>
                            <w:vAlign w:val="center"/>
                          </w:tcPr>
                          <w:p w14:paraId="324E8BF8" w14:textId="77777777" w:rsidR="005631AD" w:rsidRPr="00246119" w:rsidRDefault="005631AD" w:rsidP="00246119">
                            <w:pPr>
                              <w:pStyle w:val="TAC"/>
                              <w:rPr>
                                <w:sz w:val="12"/>
                                <w:szCs w:val="12"/>
                              </w:rPr>
                            </w:pPr>
                            <w:r w:rsidRPr="00246119">
                              <w:rPr>
                                <w:sz w:val="12"/>
                                <w:szCs w:val="12"/>
                              </w:rPr>
                              <w:t>Note 6</w:t>
                            </w:r>
                          </w:p>
                        </w:tc>
                      </w:tr>
                      <w:tr w:rsidR="005631AD" w:rsidRPr="00374636" w14:paraId="169447DC" w14:textId="77777777" w:rsidTr="00E03CEC">
                        <w:trPr>
                          <w:trHeight w:val="40"/>
                          <w:jc w:val="center"/>
                        </w:trPr>
                        <w:tc>
                          <w:tcPr>
                            <w:tcW w:w="882" w:type="dxa"/>
                            <w:tcBorders>
                              <w:top w:val="single" w:sz="4" w:space="0" w:color="auto"/>
                              <w:left w:val="single" w:sz="4" w:space="0" w:color="auto"/>
                              <w:bottom w:val="single" w:sz="4" w:space="0" w:color="auto"/>
                              <w:right w:val="single" w:sz="4" w:space="0" w:color="auto"/>
                            </w:tcBorders>
                          </w:tcPr>
                          <w:p w14:paraId="18F58990" w14:textId="77777777" w:rsidR="005631AD" w:rsidRPr="00246119" w:rsidRDefault="005631AD" w:rsidP="00246119">
                            <w:pPr>
                              <w:pStyle w:val="TAL"/>
                              <w:rPr>
                                <w:sz w:val="12"/>
                                <w:szCs w:val="12"/>
                              </w:rPr>
                            </w:pPr>
                            <w:r w:rsidRPr="00246119">
                              <w:rPr>
                                <w:sz w:val="12"/>
                                <w:szCs w:val="12"/>
                              </w:rPr>
                              <w:t>21 +</w:t>
                            </w:r>
                            <w:r w:rsidRPr="00246119">
                              <w:rPr>
                                <w:rFonts w:ascii="SimSun" w:hAnsi="SimSun"/>
                                <w:sz w:val="12"/>
                                <w:szCs w:val="12"/>
                              </w:rPr>
                              <w:t>Δ</w:t>
                            </w:r>
                          </w:p>
                        </w:tc>
                        <w:tc>
                          <w:tcPr>
                            <w:tcW w:w="1070" w:type="dxa"/>
                            <w:vMerge/>
                            <w:vAlign w:val="center"/>
                          </w:tcPr>
                          <w:p w14:paraId="1EAB0692" w14:textId="77777777" w:rsidR="005631AD" w:rsidRPr="00246119" w:rsidRDefault="005631AD" w:rsidP="00246119">
                            <w:pPr>
                              <w:spacing w:after="0"/>
                              <w:rPr>
                                <w:rFonts w:ascii="Arial" w:eastAsiaTheme="minorEastAsia" w:hAnsi="Arial" w:cs="Arial"/>
                                <w:sz w:val="12"/>
                                <w:szCs w:val="12"/>
                              </w:rPr>
                            </w:pPr>
                          </w:p>
                        </w:tc>
                        <w:tc>
                          <w:tcPr>
                            <w:tcW w:w="913" w:type="dxa"/>
                            <w:vMerge/>
                            <w:vAlign w:val="center"/>
                          </w:tcPr>
                          <w:p w14:paraId="2227DDCA" w14:textId="77777777" w:rsidR="005631AD" w:rsidRPr="00246119" w:rsidRDefault="005631AD" w:rsidP="00246119">
                            <w:pPr>
                              <w:pStyle w:val="TAC"/>
                              <w:rPr>
                                <w:sz w:val="12"/>
                                <w:szCs w:val="12"/>
                              </w:rPr>
                            </w:pPr>
                          </w:p>
                        </w:tc>
                        <w:tc>
                          <w:tcPr>
                            <w:tcW w:w="1043" w:type="dxa"/>
                            <w:vAlign w:val="center"/>
                          </w:tcPr>
                          <w:p w14:paraId="6E74648C" w14:textId="77777777" w:rsidR="005631AD" w:rsidRPr="00246119" w:rsidRDefault="005631AD" w:rsidP="00246119">
                            <w:pPr>
                              <w:pStyle w:val="TAC"/>
                              <w:rPr>
                                <w:sz w:val="12"/>
                                <w:szCs w:val="12"/>
                              </w:rPr>
                            </w:pPr>
                            <w:r w:rsidRPr="00246119">
                              <w:rPr>
                                <w:sz w:val="12"/>
                                <w:szCs w:val="12"/>
                              </w:rPr>
                              <w:t>≥ 132</w:t>
                            </w:r>
                          </w:p>
                        </w:tc>
                        <w:tc>
                          <w:tcPr>
                            <w:tcW w:w="1258" w:type="dxa"/>
                            <w:vAlign w:val="center"/>
                          </w:tcPr>
                          <w:p w14:paraId="02424AB8" w14:textId="77777777" w:rsidR="005631AD" w:rsidRPr="00246119" w:rsidRDefault="005631AD" w:rsidP="00246119">
                            <w:pPr>
                              <w:pStyle w:val="TAC"/>
                              <w:rPr>
                                <w:sz w:val="12"/>
                                <w:szCs w:val="12"/>
                              </w:rPr>
                            </w:pPr>
                            <w:r w:rsidRPr="00246119">
                              <w:rPr>
                                <w:sz w:val="12"/>
                                <w:szCs w:val="12"/>
                              </w:rPr>
                              <w:t>≥ 1</w:t>
                            </w:r>
                          </w:p>
                        </w:tc>
                        <w:tc>
                          <w:tcPr>
                            <w:tcW w:w="1878" w:type="dxa"/>
                            <w:vAlign w:val="center"/>
                          </w:tcPr>
                          <w:p w14:paraId="4439320F" w14:textId="77777777" w:rsidR="005631AD" w:rsidRPr="00246119" w:rsidRDefault="005631AD" w:rsidP="00246119">
                            <w:pPr>
                              <w:pStyle w:val="TAC"/>
                              <w:rPr>
                                <w:sz w:val="12"/>
                                <w:szCs w:val="12"/>
                              </w:rPr>
                            </w:pPr>
                            <w:r w:rsidRPr="00246119">
                              <w:rPr>
                                <w:sz w:val="12"/>
                                <w:szCs w:val="12"/>
                              </w:rPr>
                              <w:t>Note 6</w:t>
                            </w:r>
                          </w:p>
                        </w:tc>
                        <w:tc>
                          <w:tcPr>
                            <w:tcW w:w="1043" w:type="dxa"/>
                            <w:vAlign w:val="center"/>
                          </w:tcPr>
                          <w:p w14:paraId="614252A6" w14:textId="77777777" w:rsidR="005631AD" w:rsidRPr="00246119" w:rsidRDefault="005631AD" w:rsidP="00246119">
                            <w:pPr>
                              <w:pStyle w:val="TAC"/>
                              <w:rPr>
                                <w:sz w:val="12"/>
                                <w:szCs w:val="12"/>
                              </w:rPr>
                            </w:pPr>
                            <w:r w:rsidRPr="00246119">
                              <w:rPr>
                                <w:sz w:val="12"/>
                                <w:szCs w:val="12"/>
                              </w:rPr>
                              <w:t>Note 6</w:t>
                            </w:r>
                          </w:p>
                        </w:tc>
                        <w:tc>
                          <w:tcPr>
                            <w:tcW w:w="1180" w:type="dxa"/>
                            <w:vAlign w:val="center"/>
                          </w:tcPr>
                          <w:p w14:paraId="48699C0C" w14:textId="77777777" w:rsidR="005631AD" w:rsidRPr="00246119" w:rsidRDefault="005631AD" w:rsidP="00246119">
                            <w:pPr>
                              <w:pStyle w:val="TAC"/>
                              <w:rPr>
                                <w:sz w:val="12"/>
                                <w:szCs w:val="12"/>
                              </w:rPr>
                            </w:pPr>
                            <w:r w:rsidRPr="00246119">
                              <w:rPr>
                                <w:sz w:val="12"/>
                                <w:szCs w:val="12"/>
                              </w:rPr>
                              <w:t>Note 6</w:t>
                            </w:r>
                          </w:p>
                        </w:tc>
                      </w:tr>
                      <w:tr w:rsidR="005631AD" w:rsidRPr="00374636" w14:paraId="72992D01" w14:textId="77777777" w:rsidTr="00E03CEC">
                        <w:trPr>
                          <w:trHeight w:val="1497"/>
                          <w:jc w:val="center"/>
                        </w:trPr>
                        <w:tc>
                          <w:tcPr>
                            <w:tcW w:w="9272" w:type="dxa"/>
                            <w:gridSpan w:val="8"/>
                            <w:vAlign w:val="center"/>
                            <w:hideMark/>
                          </w:tcPr>
                          <w:p w14:paraId="5195920C" w14:textId="77777777" w:rsidR="005631AD" w:rsidRPr="00616351" w:rsidRDefault="005631AD" w:rsidP="00246119">
                            <w:pPr>
                              <w:pStyle w:val="TAN"/>
                              <w:rPr>
                                <w:rFonts w:ascii="Times New Roman" w:hAnsi="Times New Roman"/>
                                <w:sz w:val="12"/>
                                <w:szCs w:val="12"/>
                              </w:rPr>
                            </w:pPr>
                            <w:r w:rsidRPr="00616351">
                              <w:rPr>
                                <w:rFonts w:ascii="Times New Roman" w:hAnsi="Times New Roman"/>
                                <w:sz w:val="12"/>
                                <w:szCs w:val="12"/>
                              </w:rPr>
                              <w:t>NOTE 1:</w:t>
                            </w:r>
                            <w:r w:rsidRPr="00616351">
                              <w:rPr>
                                <w:rFonts w:ascii="Times New Roman" w:hAnsi="Times New Roman"/>
                                <w:sz w:val="12"/>
                                <w:szCs w:val="12"/>
                              </w:rPr>
                              <w:tab/>
                              <w:t>Minimum PRS bandwidth, which is minimum of the PRS bandwidths of the reference resource and the measured neighbour resource i.</w:t>
                            </w:r>
                          </w:p>
                          <w:p w14:paraId="7210A901" w14:textId="77777777" w:rsidR="005631AD" w:rsidRPr="00616351" w:rsidRDefault="005631AD" w:rsidP="00246119">
                            <w:pPr>
                              <w:pStyle w:val="TAN"/>
                              <w:rPr>
                                <w:rFonts w:ascii="Times New Roman" w:hAnsi="Times New Roman"/>
                                <w:iCs/>
                                <w:sz w:val="12"/>
                                <w:szCs w:val="12"/>
                              </w:rPr>
                            </w:pPr>
                            <w:r w:rsidRPr="00616351">
                              <w:rPr>
                                <w:rFonts w:ascii="Times New Roman" w:hAnsi="Times New Roman"/>
                                <w:sz w:val="12"/>
                                <w:szCs w:val="12"/>
                              </w:rPr>
                              <w:t>NOTE 2:</w:t>
                            </w:r>
                            <w:r w:rsidRPr="00616351">
                              <w:rPr>
                                <w:rFonts w:ascii="Times New Roman" w:hAnsi="Times New Roman"/>
                                <w:sz w:val="12"/>
                                <w:szCs w:val="12"/>
                              </w:rPr>
                              <w:tab/>
                              <w:t xml:space="preserve">Minimum number of PRS resource repetitions among the reference resource and the measured neighbour resource i. </w:t>
                            </w:r>
                            <m:oMath>
                              <m:sSubSup>
                                <m:sSubSupPr>
                                  <m:ctrlPr>
                                    <w:rPr>
                                      <w:rFonts w:ascii="Cambria Math" w:hAnsi="Cambria Math"/>
                                      <w:i/>
                                      <w:sz w:val="12"/>
                                      <w:szCs w:val="12"/>
                                    </w:rPr>
                                  </m:ctrlPr>
                                </m:sSubSupPr>
                                <m:e>
                                  <m:r>
                                    <w:rPr>
                                      <w:rFonts w:ascii="Cambria Math" w:hAnsi="Cambria Math"/>
                                      <w:sz w:val="12"/>
                                      <w:szCs w:val="12"/>
                                    </w:rPr>
                                    <m:t>T</m:t>
                                  </m:r>
                                </m:e>
                                <m:sub>
                                  <m:r>
                                    <m:rPr>
                                      <m:nor/>
                                    </m:rPr>
                                    <w:rPr>
                                      <w:rFonts w:ascii="Times New Roman" w:hAnsi="Times New Roman"/>
                                      <w:sz w:val="12"/>
                                      <w:szCs w:val="12"/>
                                    </w:rPr>
                                    <m:t>rep</m:t>
                                  </m:r>
                                </m:sub>
                                <m:sup>
                                  <m:r>
                                    <m:rPr>
                                      <m:nor/>
                                    </m:rPr>
                                    <w:rPr>
                                      <w:rFonts w:ascii="Times New Roman" w:hAnsi="Times New Roman"/>
                                      <w:sz w:val="12"/>
                                      <w:szCs w:val="12"/>
                                    </w:rPr>
                                    <m:t>PRS</m:t>
                                  </m:r>
                                </m:sup>
                              </m:sSubSup>
                              <m:r>
                                <w:rPr>
                                  <w:rFonts w:ascii="Cambria Math" w:hAnsi="Cambria Math"/>
                                  <w:sz w:val="12"/>
                                  <w:szCs w:val="12"/>
                                </w:rPr>
                                <m:t xml:space="preserve">, </m:t>
                              </m:r>
                              <m:sSub>
                                <m:sSubPr>
                                  <m:ctrlPr>
                                    <w:rPr>
                                      <w:rFonts w:ascii="Cambria Math" w:hAnsi="Cambria Math"/>
                                      <w:sz w:val="12"/>
                                      <w:szCs w:val="12"/>
                                    </w:rPr>
                                  </m:ctrlPr>
                                </m:sSubPr>
                                <m:e>
                                  <m:r>
                                    <w:rPr>
                                      <w:rFonts w:ascii="Cambria Math" w:hAnsi="Cambria Math"/>
                                      <w:sz w:val="12"/>
                                      <w:szCs w:val="12"/>
                                    </w:rPr>
                                    <m:t>L</m:t>
                                  </m:r>
                                </m:e>
                                <m:sub>
                                  <m:r>
                                    <m:rPr>
                                      <m:nor/>
                                    </m:rPr>
                                    <w:rPr>
                                      <w:rFonts w:ascii="Times New Roman" w:hAnsi="Times New Roman"/>
                                      <w:sz w:val="12"/>
                                      <w:szCs w:val="12"/>
                                    </w:rPr>
                                    <m:t>PRS</m:t>
                                  </m:r>
                                </m:sub>
                              </m:sSub>
                              <m:r>
                                <w:rPr>
                                  <w:rFonts w:ascii="Cambria Math" w:hAnsi="Cambria Math"/>
                                  <w:sz w:val="12"/>
                                  <w:szCs w:val="12"/>
                                </w:rPr>
                                <m:t xml:space="preserve"> ,</m:t>
                              </m:r>
                              <m:sSubSup>
                                <m:sSubSupPr>
                                  <m:ctrlPr>
                                    <w:rPr>
                                      <w:rFonts w:ascii="Cambria Math" w:hAnsi="Cambria Math"/>
                                      <w:i/>
                                      <w:sz w:val="12"/>
                                      <w:szCs w:val="12"/>
                                    </w:rPr>
                                  </m:ctrlPr>
                                </m:sSubSupPr>
                                <m:e>
                                  <m:r>
                                    <w:rPr>
                                      <w:rFonts w:ascii="Cambria Math" w:hAnsi="Cambria Math"/>
                                      <w:sz w:val="12"/>
                                      <w:szCs w:val="12"/>
                                    </w:rPr>
                                    <m:t>K</m:t>
                                  </m:r>
                                </m:e>
                                <m:sub>
                                  <m:r>
                                    <m:rPr>
                                      <m:nor/>
                                    </m:rPr>
                                    <w:rPr>
                                      <w:rFonts w:ascii="Times New Roman" w:hAnsi="Times New Roman"/>
                                      <w:sz w:val="12"/>
                                      <w:szCs w:val="12"/>
                                    </w:rPr>
                                    <m:t>comb</m:t>
                                  </m:r>
                                </m:sub>
                                <m:sup>
                                  <m:r>
                                    <m:rPr>
                                      <m:nor/>
                                    </m:rPr>
                                    <w:rPr>
                                      <w:rFonts w:ascii="Times New Roman" w:hAnsi="Times New Roman"/>
                                      <w:sz w:val="12"/>
                                      <w:szCs w:val="12"/>
                                    </w:rPr>
                                    <m:t>PRS</m:t>
                                  </m:r>
                                </m:sup>
                              </m:sSubSup>
                            </m:oMath>
                            <w:r w:rsidRPr="00616351">
                              <w:rPr>
                                <w:rFonts w:ascii="Times New Roman" w:hAnsi="Times New Roman"/>
                                <w:b/>
                                <w:bCs/>
                                <w:sz w:val="12"/>
                                <w:szCs w:val="12"/>
                              </w:rPr>
                              <w:t xml:space="preserve"> </w:t>
                            </w:r>
                            <w:r w:rsidRPr="00616351">
                              <w:rPr>
                                <w:rFonts w:ascii="Times New Roman" w:hAnsi="Times New Roman"/>
                                <w:sz w:val="12"/>
                                <w:szCs w:val="12"/>
                              </w:rPr>
                              <w:t xml:space="preserve">are configured by higher layer parameter </w:t>
                            </w:r>
                            <w:r w:rsidRPr="00616351">
                              <w:rPr>
                                <w:rFonts w:ascii="Times New Roman" w:hAnsi="Times New Roman"/>
                                <w:i/>
                                <w:sz w:val="12"/>
                                <w:szCs w:val="12"/>
                              </w:rPr>
                              <w:t>dl-PRS-ResourceRepetitionFactor, dl-PRS-NumSymbols and dl-PRS-CombSizeN</w:t>
                            </w:r>
                            <w:r w:rsidRPr="00616351">
                              <w:rPr>
                                <w:rFonts w:ascii="Times New Roman" w:hAnsi="Times New Roman"/>
                                <w:iCs/>
                                <w:sz w:val="12"/>
                                <w:szCs w:val="12"/>
                              </w:rPr>
                              <w:t>defined in TS 37.355 [</w:t>
                            </w:r>
                            <w:r w:rsidRPr="00616351">
                              <w:rPr>
                                <w:rFonts w:ascii="Times New Roman" w:hAnsi="Times New Roman"/>
                                <w:iCs/>
                                <w:sz w:val="12"/>
                                <w:szCs w:val="12"/>
                                <w:lang w:eastAsia="zh-CN"/>
                              </w:rPr>
                              <w:t>49</w:t>
                            </w:r>
                            <w:r w:rsidRPr="00616351">
                              <w:rPr>
                                <w:rFonts w:ascii="Times New Roman" w:hAnsi="Times New Roman"/>
                                <w:iCs/>
                                <w:sz w:val="12"/>
                                <w:szCs w:val="12"/>
                              </w:rPr>
                              <w:t>], respectively.</w:t>
                            </w:r>
                          </w:p>
                          <w:p w14:paraId="0430729E" w14:textId="77777777" w:rsidR="005631AD" w:rsidRPr="00616351" w:rsidRDefault="005631AD" w:rsidP="00246119">
                            <w:pPr>
                              <w:pStyle w:val="TAN"/>
                              <w:rPr>
                                <w:rFonts w:ascii="Times New Roman" w:hAnsi="Times New Roman"/>
                                <w:sz w:val="12"/>
                                <w:szCs w:val="12"/>
                              </w:rPr>
                            </w:pPr>
                            <w:r w:rsidRPr="00616351">
                              <w:rPr>
                                <w:rFonts w:ascii="Times New Roman" w:hAnsi="Times New Roman"/>
                                <w:sz w:val="12"/>
                                <w:szCs w:val="12"/>
                              </w:rPr>
                              <w:t>NOTE 3</w:t>
                            </w:r>
                            <w:r w:rsidRPr="00616351">
                              <w:rPr>
                                <w:rFonts w:ascii="Times New Roman" w:hAnsi="Times New Roman"/>
                                <w:sz w:val="12"/>
                                <w:szCs w:val="12"/>
                              </w:rPr>
                              <w:tab/>
                              <w:t>Io is assumed to have constant EPRE across the bandwidth.</w:t>
                            </w:r>
                          </w:p>
                          <w:p w14:paraId="51A9D690" w14:textId="77777777" w:rsidR="005631AD" w:rsidRPr="00616351" w:rsidRDefault="005631AD" w:rsidP="00246119">
                            <w:pPr>
                              <w:pStyle w:val="TAN"/>
                              <w:rPr>
                                <w:rFonts w:ascii="Times New Roman" w:hAnsi="Times New Roman"/>
                                <w:sz w:val="12"/>
                                <w:szCs w:val="12"/>
                              </w:rPr>
                            </w:pPr>
                            <w:r w:rsidRPr="00616351">
                              <w:rPr>
                                <w:rFonts w:ascii="Times New Roman" w:hAnsi="Times New Roman"/>
                                <w:sz w:val="12"/>
                                <w:szCs w:val="12"/>
                              </w:rPr>
                              <w:t>NOTE 4:</w:t>
                            </w:r>
                            <w:r w:rsidRPr="00616351">
                              <w:rPr>
                                <w:rFonts w:ascii="Times New Roman" w:hAnsi="Times New Roman"/>
                                <w:sz w:val="12"/>
                                <w:szCs w:val="12"/>
                              </w:rPr>
                              <w:tab/>
                              <w:t xml:space="preserve">NR operating band groups in FR1 are as defined in </w:t>
                            </w:r>
                            <w:r w:rsidRPr="00616351">
                              <w:rPr>
                                <w:rFonts w:ascii="Times New Roman" w:hAnsi="Times New Roman"/>
                                <w:sz w:val="12"/>
                                <w:szCs w:val="12"/>
                                <w:lang w:eastAsia="zh-CN"/>
                              </w:rPr>
                              <w:t xml:space="preserve">TS 38.133[50] </w:t>
                            </w:r>
                            <w:r w:rsidRPr="00616351">
                              <w:rPr>
                                <w:rFonts w:ascii="Times New Roman" w:hAnsi="Times New Roman"/>
                                <w:sz w:val="12"/>
                                <w:szCs w:val="12"/>
                              </w:rPr>
                              <w:t>clause 3.5.2.</w:t>
                            </w:r>
                          </w:p>
                          <w:p w14:paraId="7B9930DE" w14:textId="77777777" w:rsidR="005631AD" w:rsidRPr="00616351" w:rsidRDefault="005631AD" w:rsidP="00246119">
                            <w:pPr>
                              <w:pStyle w:val="TAN"/>
                              <w:rPr>
                                <w:rFonts w:ascii="Times New Roman" w:hAnsi="Times New Roman"/>
                                <w:sz w:val="12"/>
                                <w:szCs w:val="12"/>
                              </w:rPr>
                            </w:pPr>
                            <w:r w:rsidRPr="00616351">
                              <w:rPr>
                                <w:rFonts w:ascii="Times New Roman" w:hAnsi="Times New Roman"/>
                                <w:sz w:val="12"/>
                                <w:szCs w:val="12"/>
                              </w:rPr>
                              <w:t>NOTE 5:</w:t>
                            </w:r>
                            <w:r w:rsidRPr="00616351">
                              <w:rPr>
                                <w:rFonts w:ascii="Times New Roman" w:hAnsi="Times New Roman"/>
                                <w:sz w:val="12"/>
                                <w:szCs w:val="12"/>
                              </w:rPr>
                              <w:tab/>
                              <w:t>Tc is the basic timing unit defined in TS 38.211 [</w:t>
                            </w:r>
                            <w:r w:rsidRPr="00616351">
                              <w:rPr>
                                <w:rFonts w:ascii="Times New Roman" w:hAnsi="Times New Roman"/>
                                <w:sz w:val="12"/>
                                <w:szCs w:val="12"/>
                                <w:lang w:eastAsia="zh-CN"/>
                              </w:rPr>
                              <w:t>53</w:t>
                            </w:r>
                            <w:r w:rsidRPr="00616351">
                              <w:rPr>
                                <w:rFonts w:ascii="Times New Roman" w:hAnsi="Times New Roman"/>
                                <w:sz w:val="12"/>
                                <w:szCs w:val="12"/>
                              </w:rPr>
                              <w:t>].</w:t>
                            </w:r>
                          </w:p>
                          <w:p w14:paraId="3EF4BDB1" w14:textId="77777777" w:rsidR="005631AD" w:rsidRPr="00616351" w:rsidRDefault="005631AD" w:rsidP="00246119">
                            <w:pPr>
                              <w:pStyle w:val="TAN"/>
                              <w:rPr>
                                <w:rFonts w:ascii="Times New Roman" w:hAnsi="Times New Roman"/>
                                <w:sz w:val="12"/>
                                <w:szCs w:val="12"/>
                              </w:rPr>
                            </w:pPr>
                            <w:r w:rsidRPr="00616351">
                              <w:rPr>
                                <w:rFonts w:ascii="Times New Roman" w:hAnsi="Times New Roman"/>
                                <w:sz w:val="12"/>
                                <w:szCs w:val="12"/>
                              </w:rPr>
                              <w:t>NOTE 6:</w:t>
                            </w:r>
                            <w:r w:rsidRPr="00616351">
                              <w:rPr>
                                <w:rFonts w:ascii="Times New Roman" w:hAnsi="Times New Roman"/>
                                <w:sz w:val="12"/>
                                <w:szCs w:val="12"/>
                              </w:rPr>
                              <w:tab/>
                              <w:t>The same bands and the same Io conditions for each band apply for this requirement as for the corresponding requirement with the PRS bandwidth of the smallest RB number for the corresponding SCS.</w:t>
                            </w:r>
                          </w:p>
                          <w:p w14:paraId="4E1E11AE" w14:textId="77777777" w:rsidR="005631AD" w:rsidRPr="00374636" w:rsidRDefault="005631AD" w:rsidP="00246119">
                            <w:pPr>
                              <w:pStyle w:val="TAN"/>
                            </w:pPr>
                            <w:r w:rsidRPr="00616351">
                              <w:rPr>
                                <w:rFonts w:ascii="Times New Roman" w:hAnsi="Times New Roman"/>
                                <w:sz w:val="12"/>
                                <w:szCs w:val="12"/>
                              </w:rPr>
                              <w:t>NOTE 7:</w:t>
                            </w:r>
                            <w:r w:rsidRPr="00616351">
                              <w:rPr>
                                <w:rFonts w:ascii="Times New Roman" w:hAnsi="Times New Roman"/>
                                <w:sz w:val="12"/>
                                <w:szCs w:val="12"/>
                              </w:rPr>
                              <w:tab/>
                              <w:t>Δ= 0 for single PFL, Δ= TBD for dual PFL.</w:t>
                            </w:r>
                          </w:p>
                        </w:tc>
                      </w:tr>
                    </w:tbl>
                    <w:p w14:paraId="796075AC" w14:textId="77777777" w:rsidR="005631AD" w:rsidRDefault="005631AD" w:rsidP="005631AD">
                      <w:pPr>
                        <w:rPr>
                          <w:sz w:val="12"/>
                          <w:szCs w:val="12"/>
                          <w:lang w:eastAsia="zh-CN"/>
                        </w:rPr>
                      </w:pPr>
                    </w:p>
                    <w:p w14:paraId="048F407F" w14:textId="77777777" w:rsidR="005631AD" w:rsidRPr="00D83DCE" w:rsidRDefault="005631AD" w:rsidP="005631AD">
                      <w:pPr>
                        <w:pStyle w:val="TH"/>
                        <w:spacing w:after="0"/>
                        <w:rPr>
                          <w:sz w:val="12"/>
                          <w:szCs w:val="12"/>
                          <w:lang w:eastAsia="sv-SE"/>
                        </w:rPr>
                      </w:pPr>
                      <w:r w:rsidRPr="00D83DCE">
                        <w:rPr>
                          <w:sz w:val="12"/>
                          <w:szCs w:val="12"/>
                        </w:rPr>
                        <w:t xml:space="preserve">Table </w:t>
                      </w:r>
                      <w:r w:rsidRPr="00D83DCE">
                        <w:rPr>
                          <w:sz w:val="12"/>
                          <w:szCs w:val="12"/>
                          <w:lang w:eastAsia="zh-CN"/>
                        </w:rPr>
                        <w:t>4.15.5</w:t>
                      </w:r>
                      <w:r w:rsidRPr="00D83DCE">
                        <w:rPr>
                          <w:sz w:val="12"/>
                          <w:szCs w:val="12"/>
                        </w:rPr>
                        <w:t>-5: Margin for RSTD measurement accuracy in FR1</w:t>
                      </w:r>
                    </w:p>
                    <w:tbl>
                      <w:tblPr>
                        <w:tblW w:w="0" w:type="auto"/>
                        <w:jc w:val="center"/>
                        <w:tblLook w:val="04A0" w:firstRow="1" w:lastRow="0" w:firstColumn="1" w:lastColumn="0" w:noHBand="0" w:noVBand="1"/>
                      </w:tblPr>
                      <w:tblGrid>
                        <w:gridCol w:w="880"/>
                        <w:gridCol w:w="1212"/>
                        <w:gridCol w:w="1212"/>
                        <w:gridCol w:w="863"/>
                      </w:tblGrid>
                      <w:tr w:rsidR="005631AD" w:rsidRPr="00D83DCE" w14:paraId="64B37876" w14:textId="7777777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06AA091A" w14:textId="77777777" w:rsidR="005631AD" w:rsidRPr="00D83DCE" w:rsidRDefault="005631AD" w:rsidP="00D83DCE">
                            <w:pPr>
                              <w:pStyle w:val="TAH"/>
                              <w:rPr>
                                <w:rFonts w:eastAsiaTheme="minorEastAsia"/>
                                <w:sz w:val="12"/>
                                <w:szCs w:val="12"/>
                              </w:rPr>
                            </w:pPr>
                            <w:r w:rsidRPr="00D83DCE">
                              <w:rPr>
                                <w:sz w:val="12"/>
                                <w:szCs w:val="12"/>
                              </w:rPr>
                              <w:t>PRS BW (RB number)</w:t>
                            </w:r>
                          </w:p>
                        </w:tc>
                        <w:tc>
                          <w:tcPr>
                            <w:tcW w:w="0" w:type="auto"/>
                            <w:vMerge w:val="restart"/>
                            <w:tcBorders>
                              <w:top w:val="single" w:sz="4" w:space="0" w:color="auto"/>
                              <w:left w:val="single" w:sz="4" w:space="0" w:color="auto"/>
                              <w:right w:val="single" w:sz="4" w:space="0" w:color="auto"/>
                            </w:tcBorders>
                            <w:hideMark/>
                          </w:tcPr>
                          <w:p w14:paraId="442BF06E" w14:textId="77777777" w:rsidR="005631AD" w:rsidRPr="00D83DCE" w:rsidRDefault="005631AD" w:rsidP="00D83DCE">
                            <w:pPr>
                              <w:pStyle w:val="TAH"/>
                              <w:rPr>
                                <w:sz w:val="12"/>
                                <w:szCs w:val="12"/>
                              </w:rPr>
                            </w:pPr>
                            <w:r w:rsidRPr="00D83DCE">
                              <w:rPr>
                                <w:sz w:val="12"/>
                                <w:szCs w:val="12"/>
                              </w:rPr>
                              <w:t>Margin (Tc)</w:t>
                            </w:r>
                          </w:p>
                        </w:tc>
                      </w:tr>
                      <w:tr w:rsidR="005631AD" w:rsidRPr="00D83DCE" w14:paraId="150CDA72" w14:textId="7777777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5421322A" w14:textId="77777777" w:rsidR="005631AD" w:rsidRPr="00D83DCE" w:rsidRDefault="005631AD" w:rsidP="00D83DCE">
                            <w:pPr>
                              <w:pStyle w:val="TAH"/>
                              <w:rPr>
                                <w:sz w:val="12"/>
                                <w:szCs w:val="12"/>
                              </w:rPr>
                            </w:pPr>
                            <w:r w:rsidRPr="00D83DCE">
                              <w:rPr>
                                <w:sz w:val="12"/>
                                <w:szCs w:val="12"/>
                              </w:rPr>
                              <w:t>SCS=15kHz</w:t>
                            </w:r>
                          </w:p>
                        </w:tc>
                        <w:tc>
                          <w:tcPr>
                            <w:tcW w:w="1212" w:type="dxa"/>
                            <w:tcBorders>
                              <w:top w:val="single" w:sz="4" w:space="0" w:color="auto"/>
                              <w:left w:val="single" w:sz="4" w:space="0" w:color="auto"/>
                              <w:bottom w:val="single" w:sz="4" w:space="0" w:color="auto"/>
                              <w:right w:val="single" w:sz="4" w:space="0" w:color="auto"/>
                            </w:tcBorders>
                          </w:tcPr>
                          <w:p w14:paraId="188E534C" w14:textId="77777777" w:rsidR="005631AD" w:rsidRPr="00D83DCE" w:rsidRDefault="005631AD" w:rsidP="00D83DCE">
                            <w:pPr>
                              <w:pStyle w:val="TAH"/>
                              <w:rPr>
                                <w:sz w:val="12"/>
                                <w:szCs w:val="12"/>
                              </w:rPr>
                            </w:pPr>
                            <w:r w:rsidRPr="00D83DCE">
                              <w:rPr>
                                <w:sz w:val="12"/>
                                <w:szCs w:val="12"/>
                              </w:rPr>
                              <w:t>SCS=30kHz</w:t>
                            </w:r>
                          </w:p>
                        </w:tc>
                        <w:tc>
                          <w:tcPr>
                            <w:tcW w:w="1212" w:type="dxa"/>
                            <w:tcBorders>
                              <w:top w:val="single" w:sz="4" w:space="0" w:color="auto"/>
                              <w:left w:val="single" w:sz="4" w:space="0" w:color="auto"/>
                              <w:bottom w:val="single" w:sz="4" w:space="0" w:color="auto"/>
                              <w:right w:val="single" w:sz="4" w:space="0" w:color="auto"/>
                            </w:tcBorders>
                          </w:tcPr>
                          <w:p w14:paraId="271E3C83" w14:textId="77777777" w:rsidR="005631AD" w:rsidRPr="00D83DCE" w:rsidRDefault="005631AD" w:rsidP="00D83DCE">
                            <w:pPr>
                              <w:pStyle w:val="TAH"/>
                              <w:rPr>
                                <w:sz w:val="12"/>
                                <w:szCs w:val="12"/>
                              </w:rPr>
                            </w:pPr>
                            <w:r w:rsidRPr="00D83DCE">
                              <w:rPr>
                                <w:sz w:val="12"/>
                                <w:szCs w:val="12"/>
                              </w:rPr>
                              <w:t>SCS=60kHz</w:t>
                            </w:r>
                          </w:p>
                        </w:tc>
                        <w:tc>
                          <w:tcPr>
                            <w:tcW w:w="0" w:type="auto"/>
                            <w:vMerge/>
                            <w:tcBorders>
                              <w:left w:val="single" w:sz="4" w:space="0" w:color="auto"/>
                              <w:bottom w:val="single" w:sz="4" w:space="0" w:color="auto"/>
                              <w:right w:val="single" w:sz="4" w:space="0" w:color="auto"/>
                            </w:tcBorders>
                          </w:tcPr>
                          <w:p w14:paraId="4E044661" w14:textId="77777777" w:rsidR="005631AD" w:rsidRPr="00D83DCE" w:rsidRDefault="005631AD" w:rsidP="00D83DCE">
                            <w:pPr>
                              <w:spacing w:after="0"/>
                              <w:rPr>
                                <w:rFonts w:ascii="Arial" w:eastAsia="Yu Mincho" w:hAnsi="Arial" w:cs="Arial"/>
                                <w:b/>
                                <w:bCs/>
                                <w:kern w:val="24"/>
                                <w:sz w:val="12"/>
                                <w:szCs w:val="12"/>
                              </w:rPr>
                            </w:pPr>
                          </w:p>
                        </w:tc>
                      </w:tr>
                      <w:tr w:rsidR="005631AD" w:rsidRPr="00D83DCE" w14:paraId="4D4ADFD3" w14:textId="7777777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9250DC6" w14:textId="77777777" w:rsidR="005631AD" w:rsidRPr="00D83DCE" w:rsidRDefault="005631AD" w:rsidP="00D83DCE">
                            <w:pPr>
                              <w:pStyle w:val="TAC"/>
                              <w:rPr>
                                <w:sz w:val="12"/>
                                <w:szCs w:val="12"/>
                              </w:rPr>
                            </w:pPr>
                            <w:r w:rsidRPr="00D83DCE">
                              <w:rPr>
                                <w:sz w:val="12"/>
                                <w:szCs w:val="12"/>
                              </w:rPr>
                              <w:t xml:space="preserve">≥ </w:t>
                            </w:r>
                            <w:r w:rsidRPr="00D83DCE">
                              <w:rPr>
                                <w:rFonts w:eastAsia="Yu Mincho"/>
                                <w:sz w:val="12"/>
                                <w:szCs w:val="12"/>
                              </w:rPr>
                              <w:t>24</w:t>
                            </w:r>
                          </w:p>
                        </w:tc>
                        <w:tc>
                          <w:tcPr>
                            <w:tcW w:w="0" w:type="auto"/>
                            <w:tcBorders>
                              <w:top w:val="single" w:sz="4" w:space="0" w:color="auto"/>
                              <w:left w:val="single" w:sz="4" w:space="0" w:color="auto"/>
                              <w:bottom w:val="single" w:sz="4" w:space="0" w:color="auto"/>
                              <w:right w:val="single" w:sz="4" w:space="0" w:color="auto"/>
                            </w:tcBorders>
                          </w:tcPr>
                          <w:p w14:paraId="0D8E2DEA" w14:textId="77777777" w:rsidR="005631AD" w:rsidRPr="00D83DCE" w:rsidRDefault="005631AD" w:rsidP="00D83DCE">
                            <w:pPr>
                              <w:pStyle w:val="TAC"/>
                              <w:rPr>
                                <w:sz w:val="12"/>
                                <w:szCs w:val="12"/>
                              </w:rPr>
                            </w:pPr>
                            <w:r w:rsidRPr="00D83DCE">
                              <w:rPr>
                                <w:rFonts w:eastAsiaTheme="minorEastAsia"/>
                                <w:sz w:val="12"/>
                                <w:szCs w:val="12"/>
                              </w:rPr>
                              <w:t>N/A</w:t>
                            </w:r>
                          </w:p>
                        </w:tc>
                        <w:tc>
                          <w:tcPr>
                            <w:tcW w:w="0" w:type="auto"/>
                            <w:tcBorders>
                              <w:top w:val="single" w:sz="4" w:space="0" w:color="auto"/>
                              <w:left w:val="single" w:sz="4" w:space="0" w:color="auto"/>
                              <w:bottom w:val="single" w:sz="4" w:space="0" w:color="auto"/>
                              <w:right w:val="single" w:sz="4" w:space="0" w:color="auto"/>
                            </w:tcBorders>
                            <w:hideMark/>
                          </w:tcPr>
                          <w:p w14:paraId="22841A57" w14:textId="77777777" w:rsidR="005631AD" w:rsidRPr="00D83DCE" w:rsidRDefault="005631AD" w:rsidP="00D83DCE">
                            <w:pPr>
                              <w:pStyle w:val="TAC"/>
                              <w:rPr>
                                <w:rFonts w:eastAsia="Yu Mincho"/>
                                <w:b/>
                                <w:bCs/>
                                <w:sz w:val="12"/>
                                <w:szCs w:val="12"/>
                              </w:rPr>
                            </w:pPr>
                            <w:r w:rsidRPr="00D83DCE">
                              <w:rPr>
                                <w:rFonts w:eastAsiaTheme="minorEastAsia"/>
                                <w:sz w:val="12"/>
                                <w:szCs w:val="12"/>
                              </w:rPr>
                              <w:t>N/A</w:t>
                            </w:r>
                          </w:p>
                        </w:tc>
                        <w:tc>
                          <w:tcPr>
                            <w:tcW w:w="0" w:type="auto"/>
                            <w:tcBorders>
                              <w:top w:val="single" w:sz="4" w:space="0" w:color="auto"/>
                              <w:left w:val="single" w:sz="4" w:space="0" w:color="auto"/>
                              <w:bottom w:val="single" w:sz="4" w:space="0" w:color="auto"/>
                              <w:right w:val="single" w:sz="4" w:space="0" w:color="auto"/>
                            </w:tcBorders>
                            <w:hideMark/>
                          </w:tcPr>
                          <w:p w14:paraId="40F33527" w14:textId="77777777" w:rsidR="005631AD" w:rsidRPr="00D83DCE" w:rsidRDefault="005631AD" w:rsidP="00D83DCE">
                            <w:pPr>
                              <w:pStyle w:val="TAC"/>
                              <w:rPr>
                                <w:rFonts w:eastAsia="Yu Mincho"/>
                                <w:b/>
                                <w:bCs/>
                                <w:sz w:val="12"/>
                                <w:szCs w:val="12"/>
                              </w:rPr>
                            </w:pPr>
                            <w:r w:rsidRPr="00D83DCE">
                              <w:rPr>
                                <w:rFonts w:eastAsia="Yu Mincho"/>
                                <w:sz w:val="12"/>
                                <w:szCs w:val="12"/>
                              </w:rPr>
                              <w:t>120</w:t>
                            </w:r>
                          </w:p>
                        </w:tc>
                      </w:tr>
                      <w:tr w:rsidR="005631AD" w:rsidRPr="00D83DCE" w14:paraId="3D4D7DE2" w14:textId="7777777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C798681" w14:textId="77777777" w:rsidR="005631AD" w:rsidRPr="00D83DCE" w:rsidRDefault="005631AD" w:rsidP="00D83DCE">
                            <w:pPr>
                              <w:pStyle w:val="TAC"/>
                              <w:rPr>
                                <w:sz w:val="12"/>
                                <w:szCs w:val="12"/>
                              </w:rPr>
                            </w:pPr>
                            <w:r w:rsidRPr="00D83DCE">
                              <w:rPr>
                                <w:sz w:val="12"/>
                                <w:szCs w:val="12"/>
                              </w:rPr>
                              <w:t xml:space="preserve">≥ </w:t>
                            </w:r>
                            <w:r w:rsidRPr="00D83DCE">
                              <w:rPr>
                                <w:rFonts w:eastAsia="Yu Mincho"/>
                                <w:sz w:val="12"/>
                                <w:szCs w:val="12"/>
                              </w:rPr>
                              <w:t>52</w:t>
                            </w:r>
                          </w:p>
                        </w:tc>
                        <w:tc>
                          <w:tcPr>
                            <w:tcW w:w="0" w:type="auto"/>
                            <w:tcBorders>
                              <w:top w:val="single" w:sz="4" w:space="0" w:color="auto"/>
                              <w:left w:val="single" w:sz="4" w:space="0" w:color="auto"/>
                              <w:bottom w:val="single" w:sz="4" w:space="0" w:color="auto"/>
                              <w:right w:val="single" w:sz="4" w:space="0" w:color="auto"/>
                            </w:tcBorders>
                          </w:tcPr>
                          <w:p w14:paraId="6D29EF6F" w14:textId="77777777" w:rsidR="005631AD" w:rsidRPr="00D83DCE" w:rsidRDefault="005631AD" w:rsidP="00D83DCE">
                            <w:pPr>
                              <w:pStyle w:val="TAC"/>
                              <w:rPr>
                                <w:sz w:val="12"/>
                                <w:szCs w:val="12"/>
                              </w:rPr>
                            </w:pPr>
                            <w:r w:rsidRPr="00D83DCE">
                              <w:rPr>
                                <w:sz w:val="12"/>
                                <w:szCs w:val="12"/>
                              </w:rPr>
                              <w:t xml:space="preserve">≥ </w:t>
                            </w:r>
                            <w:r w:rsidRPr="00D83DCE">
                              <w:rPr>
                                <w:rFonts w:eastAsia="Yu Mincho"/>
                                <w:sz w:val="12"/>
                                <w:szCs w:val="12"/>
                              </w:rPr>
                              <w:t>24</w:t>
                            </w:r>
                          </w:p>
                        </w:tc>
                        <w:tc>
                          <w:tcPr>
                            <w:tcW w:w="0" w:type="auto"/>
                            <w:tcBorders>
                              <w:top w:val="single" w:sz="4" w:space="0" w:color="auto"/>
                              <w:left w:val="single" w:sz="4" w:space="0" w:color="auto"/>
                              <w:bottom w:val="single" w:sz="4" w:space="0" w:color="auto"/>
                              <w:right w:val="single" w:sz="4" w:space="0" w:color="auto"/>
                            </w:tcBorders>
                            <w:hideMark/>
                          </w:tcPr>
                          <w:p w14:paraId="7CD356BA" w14:textId="77777777" w:rsidR="005631AD" w:rsidRPr="00D83DCE" w:rsidRDefault="005631AD" w:rsidP="00D83DCE">
                            <w:pPr>
                              <w:pStyle w:val="TAC"/>
                              <w:rPr>
                                <w:rFonts w:eastAsia="Yu Mincho"/>
                                <w:b/>
                                <w:bCs/>
                                <w:sz w:val="12"/>
                                <w:szCs w:val="12"/>
                              </w:rPr>
                            </w:pPr>
                            <w:r w:rsidRPr="00D83DCE">
                              <w:rPr>
                                <w:rFonts w:eastAsiaTheme="minorEastAsia"/>
                                <w:sz w:val="12"/>
                                <w:szCs w:val="12"/>
                              </w:rPr>
                              <w:t>N/A</w:t>
                            </w:r>
                          </w:p>
                        </w:tc>
                        <w:tc>
                          <w:tcPr>
                            <w:tcW w:w="0" w:type="auto"/>
                            <w:tcBorders>
                              <w:top w:val="single" w:sz="4" w:space="0" w:color="auto"/>
                              <w:left w:val="single" w:sz="4" w:space="0" w:color="auto"/>
                              <w:bottom w:val="single" w:sz="4" w:space="0" w:color="auto"/>
                              <w:right w:val="single" w:sz="4" w:space="0" w:color="auto"/>
                            </w:tcBorders>
                            <w:hideMark/>
                          </w:tcPr>
                          <w:p w14:paraId="52B322DE" w14:textId="77777777" w:rsidR="005631AD" w:rsidRPr="00D83DCE" w:rsidRDefault="005631AD" w:rsidP="00D83DCE">
                            <w:pPr>
                              <w:pStyle w:val="TAC"/>
                              <w:rPr>
                                <w:rFonts w:eastAsia="Yu Mincho"/>
                                <w:b/>
                                <w:bCs/>
                                <w:sz w:val="12"/>
                                <w:szCs w:val="12"/>
                              </w:rPr>
                            </w:pPr>
                            <w:r w:rsidRPr="00D83DCE">
                              <w:rPr>
                                <w:rFonts w:eastAsia="Yu Mincho"/>
                                <w:sz w:val="12"/>
                                <w:szCs w:val="12"/>
                              </w:rPr>
                              <w:t>72</w:t>
                            </w:r>
                          </w:p>
                        </w:tc>
                      </w:tr>
                      <w:tr w:rsidR="005631AD" w:rsidRPr="00D83DCE" w14:paraId="01491DFF" w14:textId="7777777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0E31BC5" w14:textId="77777777" w:rsidR="005631AD" w:rsidRPr="00D83DCE" w:rsidRDefault="005631AD" w:rsidP="00D83DCE">
                            <w:pPr>
                              <w:pStyle w:val="TAC"/>
                              <w:rPr>
                                <w:sz w:val="12"/>
                                <w:szCs w:val="12"/>
                              </w:rPr>
                            </w:pPr>
                            <w:r w:rsidRPr="00D83DCE">
                              <w:rPr>
                                <w:sz w:val="12"/>
                                <w:szCs w:val="12"/>
                              </w:rPr>
                              <w:t xml:space="preserve">≥ </w:t>
                            </w:r>
                            <w:r w:rsidRPr="00D83DCE">
                              <w:rPr>
                                <w:rFonts w:eastAsia="Yu Mincho"/>
                                <w:sz w:val="12"/>
                                <w:szCs w:val="12"/>
                              </w:rPr>
                              <w:t>104</w:t>
                            </w:r>
                          </w:p>
                        </w:tc>
                        <w:tc>
                          <w:tcPr>
                            <w:tcW w:w="0" w:type="auto"/>
                            <w:tcBorders>
                              <w:top w:val="single" w:sz="4" w:space="0" w:color="auto"/>
                              <w:left w:val="single" w:sz="4" w:space="0" w:color="auto"/>
                              <w:bottom w:val="single" w:sz="4" w:space="0" w:color="auto"/>
                              <w:right w:val="single" w:sz="4" w:space="0" w:color="auto"/>
                            </w:tcBorders>
                          </w:tcPr>
                          <w:p w14:paraId="03AD3826" w14:textId="77777777" w:rsidR="005631AD" w:rsidRPr="00D83DCE" w:rsidRDefault="005631AD" w:rsidP="00D83DCE">
                            <w:pPr>
                              <w:pStyle w:val="TAC"/>
                              <w:rPr>
                                <w:sz w:val="12"/>
                                <w:szCs w:val="12"/>
                              </w:rPr>
                            </w:pPr>
                            <w:r w:rsidRPr="00D83DCE">
                              <w:rPr>
                                <w:sz w:val="12"/>
                                <w:szCs w:val="12"/>
                              </w:rPr>
                              <w:t xml:space="preserve">≥ </w:t>
                            </w:r>
                            <w:r w:rsidRPr="00D83DCE">
                              <w:rPr>
                                <w:rFonts w:eastAsia="Yu Mincho"/>
                                <w:sz w:val="12"/>
                                <w:szCs w:val="12"/>
                              </w:rPr>
                              <w:t>48</w:t>
                            </w:r>
                          </w:p>
                        </w:tc>
                        <w:tc>
                          <w:tcPr>
                            <w:tcW w:w="0" w:type="auto"/>
                            <w:tcBorders>
                              <w:top w:val="single" w:sz="4" w:space="0" w:color="auto"/>
                              <w:left w:val="single" w:sz="4" w:space="0" w:color="auto"/>
                              <w:bottom w:val="single" w:sz="4" w:space="0" w:color="auto"/>
                              <w:right w:val="single" w:sz="4" w:space="0" w:color="auto"/>
                            </w:tcBorders>
                            <w:hideMark/>
                          </w:tcPr>
                          <w:p w14:paraId="274FCCA4" w14:textId="77777777" w:rsidR="005631AD" w:rsidRPr="00D83DCE" w:rsidRDefault="005631AD" w:rsidP="00D83DCE">
                            <w:pPr>
                              <w:pStyle w:val="TAC"/>
                              <w:rPr>
                                <w:rFonts w:eastAsia="Yu Mincho"/>
                                <w:b/>
                                <w:bCs/>
                                <w:sz w:val="12"/>
                                <w:szCs w:val="12"/>
                              </w:rPr>
                            </w:pPr>
                            <w:r w:rsidRPr="00D83DCE">
                              <w:rPr>
                                <w:sz w:val="12"/>
                                <w:szCs w:val="12"/>
                              </w:rPr>
                              <w:t xml:space="preserve">≥ </w:t>
                            </w:r>
                            <w:r w:rsidRPr="00D83DCE">
                              <w:rPr>
                                <w:rFonts w:eastAsia="Yu Mincho"/>
                                <w:sz w:val="12"/>
                                <w:szCs w:val="12"/>
                              </w:rPr>
                              <w:t>24</w:t>
                            </w:r>
                          </w:p>
                        </w:tc>
                        <w:tc>
                          <w:tcPr>
                            <w:tcW w:w="0" w:type="auto"/>
                            <w:tcBorders>
                              <w:top w:val="single" w:sz="4" w:space="0" w:color="auto"/>
                              <w:left w:val="single" w:sz="4" w:space="0" w:color="auto"/>
                              <w:bottom w:val="single" w:sz="4" w:space="0" w:color="auto"/>
                              <w:right w:val="single" w:sz="4" w:space="0" w:color="auto"/>
                            </w:tcBorders>
                          </w:tcPr>
                          <w:p w14:paraId="3B6A8A51" w14:textId="77777777" w:rsidR="005631AD" w:rsidRPr="00D83DCE" w:rsidRDefault="005631AD" w:rsidP="00D83DCE">
                            <w:pPr>
                              <w:pStyle w:val="TAC"/>
                              <w:rPr>
                                <w:rFonts w:eastAsiaTheme="minorEastAsia"/>
                                <w:bCs/>
                                <w:sz w:val="12"/>
                                <w:szCs w:val="12"/>
                              </w:rPr>
                            </w:pPr>
                            <w:r w:rsidRPr="00D83DCE">
                              <w:rPr>
                                <w:rFonts w:eastAsiaTheme="minorEastAsia"/>
                                <w:bCs/>
                                <w:sz w:val="12"/>
                                <w:szCs w:val="12"/>
                              </w:rPr>
                              <w:t>36</w:t>
                            </w:r>
                          </w:p>
                        </w:tc>
                      </w:tr>
                      <w:tr w:rsidR="005631AD" w:rsidRPr="00D83DCE" w14:paraId="4CCD18B6" w14:textId="7777777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D106792" w14:textId="77777777" w:rsidR="005631AD" w:rsidRPr="00D83DCE" w:rsidRDefault="005631AD" w:rsidP="00D83DCE">
                            <w:pPr>
                              <w:pStyle w:val="TAC"/>
                              <w:rPr>
                                <w:rFonts w:eastAsiaTheme="minorEastAsia"/>
                                <w:sz w:val="12"/>
                                <w:szCs w:val="12"/>
                              </w:rPr>
                            </w:pPr>
                            <w:r w:rsidRPr="00D83DCE">
                              <w:rPr>
                                <w:rFonts w:eastAsiaTheme="minorEastAsia"/>
                                <w:sz w:val="12"/>
                                <w:szCs w:val="12"/>
                              </w:rPr>
                              <w:t>N/A</w:t>
                            </w:r>
                          </w:p>
                        </w:tc>
                        <w:tc>
                          <w:tcPr>
                            <w:tcW w:w="0" w:type="auto"/>
                            <w:tcBorders>
                              <w:top w:val="single" w:sz="4" w:space="0" w:color="auto"/>
                              <w:left w:val="single" w:sz="4" w:space="0" w:color="auto"/>
                              <w:bottom w:val="single" w:sz="4" w:space="0" w:color="auto"/>
                              <w:right w:val="single" w:sz="4" w:space="0" w:color="auto"/>
                            </w:tcBorders>
                          </w:tcPr>
                          <w:p w14:paraId="29624520" w14:textId="77777777" w:rsidR="005631AD" w:rsidRPr="00D83DCE" w:rsidRDefault="005631AD" w:rsidP="00D83DCE">
                            <w:pPr>
                              <w:pStyle w:val="TAC"/>
                              <w:rPr>
                                <w:sz w:val="12"/>
                                <w:szCs w:val="12"/>
                              </w:rPr>
                            </w:pPr>
                            <w:r w:rsidRPr="00D83DCE">
                              <w:rPr>
                                <w:sz w:val="12"/>
                                <w:szCs w:val="12"/>
                              </w:rPr>
                              <w:t xml:space="preserve">≥ </w:t>
                            </w:r>
                            <w:r w:rsidRPr="00D83DCE">
                              <w:rPr>
                                <w:rFonts w:eastAsia="Yu Mincho"/>
                                <w:sz w:val="12"/>
                                <w:szCs w:val="12"/>
                              </w:rPr>
                              <w:t>132</w:t>
                            </w:r>
                          </w:p>
                        </w:tc>
                        <w:tc>
                          <w:tcPr>
                            <w:tcW w:w="0" w:type="auto"/>
                            <w:tcBorders>
                              <w:top w:val="single" w:sz="4" w:space="0" w:color="auto"/>
                              <w:left w:val="single" w:sz="4" w:space="0" w:color="auto"/>
                              <w:bottom w:val="single" w:sz="4" w:space="0" w:color="auto"/>
                              <w:right w:val="single" w:sz="4" w:space="0" w:color="auto"/>
                            </w:tcBorders>
                            <w:hideMark/>
                          </w:tcPr>
                          <w:p w14:paraId="3A02B005" w14:textId="77777777" w:rsidR="005631AD" w:rsidRPr="00D83DCE" w:rsidRDefault="005631AD" w:rsidP="00D83DCE">
                            <w:pPr>
                              <w:pStyle w:val="TAC"/>
                              <w:rPr>
                                <w:rFonts w:eastAsia="Yu Mincho"/>
                                <w:b/>
                                <w:bCs/>
                                <w:sz w:val="12"/>
                                <w:szCs w:val="12"/>
                              </w:rPr>
                            </w:pPr>
                            <w:r w:rsidRPr="00D83DCE">
                              <w:rPr>
                                <w:sz w:val="12"/>
                                <w:szCs w:val="12"/>
                              </w:rPr>
                              <w:t xml:space="preserve">≥ </w:t>
                            </w:r>
                            <w:r w:rsidRPr="00D83DCE">
                              <w:rPr>
                                <w:rFonts w:eastAsia="Yu Mincho"/>
                                <w:sz w:val="12"/>
                                <w:szCs w:val="12"/>
                              </w:rPr>
                              <w:t>64</w:t>
                            </w:r>
                          </w:p>
                        </w:tc>
                        <w:tc>
                          <w:tcPr>
                            <w:tcW w:w="0" w:type="auto"/>
                            <w:tcBorders>
                              <w:top w:val="single" w:sz="4" w:space="0" w:color="auto"/>
                              <w:left w:val="single" w:sz="4" w:space="0" w:color="auto"/>
                              <w:bottom w:val="single" w:sz="4" w:space="0" w:color="auto"/>
                              <w:right w:val="single" w:sz="4" w:space="0" w:color="auto"/>
                            </w:tcBorders>
                          </w:tcPr>
                          <w:p w14:paraId="14279007" w14:textId="77777777" w:rsidR="005631AD" w:rsidRPr="00D83DCE" w:rsidRDefault="005631AD" w:rsidP="00D83DCE">
                            <w:pPr>
                              <w:pStyle w:val="TAC"/>
                              <w:rPr>
                                <w:rFonts w:eastAsiaTheme="minorEastAsia"/>
                                <w:bCs/>
                                <w:sz w:val="12"/>
                                <w:szCs w:val="12"/>
                              </w:rPr>
                            </w:pPr>
                            <w:r w:rsidRPr="000C7440">
                              <w:rPr>
                                <w:rFonts w:eastAsiaTheme="minorEastAsia"/>
                                <w:bCs/>
                                <w:sz w:val="12"/>
                                <w:szCs w:val="12"/>
                                <w:highlight w:val="yellow"/>
                              </w:rPr>
                              <w:t>16</w:t>
                            </w:r>
                          </w:p>
                        </w:tc>
                      </w:tr>
                      <w:tr w:rsidR="005631AD" w:rsidRPr="00D83DCE" w14:paraId="73FA30AB" w14:textId="7777777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339D27C" w14:textId="77777777" w:rsidR="005631AD" w:rsidRPr="00D83DCE" w:rsidRDefault="005631AD" w:rsidP="00D83DCE">
                            <w:pPr>
                              <w:pStyle w:val="TAC"/>
                              <w:rPr>
                                <w:rFonts w:eastAsiaTheme="minorEastAsia"/>
                                <w:sz w:val="12"/>
                                <w:szCs w:val="12"/>
                              </w:rPr>
                            </w:pPr>
                            <w:r w:rsidRPr="00D83DCE">
                              <w:rPr>
                                <w:rFonts w:eastAsiaTheme="minorEastAsia"/>
                                <w:sz w:val="12"/>
                                <w:szCs w:val="12"/>
                              </w:rPr>
                              <w:t>N/A</w:t>
                            </w:r>
                          </w:p>
                        </w:tc>
                        <w:tc>
                          <w:tcPr>
                            <w:tcW w:w="0" w:type="auto"/>
                            <w:tcBorders>
                              <w:top w:val="single" w:sz="4" w:space="0" w:color="auto"/>
                              <w:left w:val="single" w:sz="4" w:space="0" w:color="auto"/>
                              <w:bottom w:val="single" w:sz="4" w:space="0" w:color="auto"/>
                              <w:right w:val="single" w:sz="4" w:space="0" w:color="auto"/>
                            </w:tcBorders>
                          </w:tcPr>
                          <w:p w14:paraId="0C4CCD1F" w14:textId="77777777" w:rsidR="005631AD" w:rsidRPr="00D83DCE" w:rsidRDefault="005631AD" w:rsidP="00D83DCE">
                            <w:pPr>
                              <w:pStyle w:val="TAC"/>
                              <w:rPr>
                                <w:sz w:val="12"/>
                                <w:szCs w:val="12"/>
                              </w:rPr>
                            </w:pPr>
                            <w:r w:rsidRPr="00D83DCE">
                              <w:rPr>
                                <w:rFonts w:eastAsiaTheme="minorEastAsia"/>
                                <w:sz w:val="12"/>
                                <w:szCs w:val="12"/>
                              </w:rPr>
                              <w:t>N/A</w:t>
                            </w:r>
                          </w:p>
                        </w:tc>
                        <w:tc>
                          <w:tcPr>
                            <w:tcW w:w="0" w:type="auto"/>
                            <w:tcBorders>
                              <w:top w:val="single" w:sz="4" w:space="0" w:color="auto"/>
                              <w:left w:val="single" w:sz="4" w:space="0" w:color="auto"/>
                              <w:bottom w:val="single" w:sz="4" w:space="0" w:color="auto"/>
                              <w:right w:val="single" w:sz="4" w:space="0" w:color="auto"/>
                            </w:tcBorders>
                            <w:hideMark/>
                          </w:tcPr>
                          <w:p w14:paraId="7965CB4A" w14:textId="77777777" w:rsidR="005631AD" w:rsidRPr="00D83DCE" w:rsidRDefault="005631AD" w:rsidP="00D83DCE">
                            <w:pPr>
                              <w:pStyle w:val="TAC"/>
                              <w:rPr>
                                <w:sz w:val="12"/>
                                <w:szCs w:val="12"/>
                              </w:rPr>
                            </w:pPr>
                            <w:r w:rsidRPr="00D83DCE">
                              <w:rPr>
                                <w:sz w:val="12"/>
                                <w:szCs w:val="12"/>
                              </w:rPr>
                              <w:t xml:space="preserve">≥ </w:t>
                            </w:r>
                            <w:r w:rsidRPr="00D83DCE">
                              <w:rPr>
                                <w:rFonts w:eastAsia="Yu Mincho"/>
                                <w:sz w:val="12"/>
                                <w:szCs w:val="12"/>
                              </w:rPr>
                              <w:t>132</w:t>
                            </w:r>
                          </w:p>
                        </w:tc>
                        <w:tc>
                          <w:tcPr>
                            <w:tcW w:w="0" w:type="auto"/>
                            <w:tcBorders>
                              <w:top w:val="single" w:sz="4" w:space="0" w:color="auto"/>
                              <w:left w:val="single" w:sz="4" w:space="0" w:color="auto"/>
                              <w:bottom w:val="single" w:sz="4" w:space="0" w:color="auto"/>
                              <w:right w:val="single" w:sz="4" w:space="0" w:color="auto"/>
                            </w:tcBorders>
                          </w:tcPr>
                          <w:p w14:paraId="5134DC74" w14:textId="77777777" w:rsidR="005631AD" w:rsidRPr="00D83DCE" w:rsidRDefault="005631AD" w:rsidP="00D83DCE">
                            <w:pPr>
                              <w:pStyle w:val="TAC"/>
                              <w:rPr>
                                <w:rFonts w:eastAsiaTheme="minorEastAsia"/>
                                <w:sz w:val="12"/>
                                <w:szCs w:val="12"/>
                              </w:rPr>
                            </w:pPr>
                            <w:r w:rsidRPr="00D83DCE">
                              <w:rPr>
                                <w:rFonts w:eastAsiaTheme="minorEastAsia"/>
                                <w:sz w:val="12"/>
                                <w:szCs w:val="12"/>
                              </w:rPr>
                              <w:t>12</w:t>
                            </w:r>
                          </w:p>
                        </w:tc>
                      </w:tr>
                    </w:tbl>
                    <w:p w14:paraId="602A0ADA" w14:textId="77777777" w:rsidR="005631AD" w:rsidRPr="00D83DCE" w:rsidRDefault="005631AD" w:rsidP="005631AD">
                      <w:pPr>
                        <w:spacing w:after="0"/>
                        <w:rPr>
                          <w:i/>
                          <w:iCs/>
                          <w:color w:val="4472C4" w:themeColor="accent1"/>
                          <w:sz w:val="12"/>
                          <w:szCs w:val="12"/>
                        </w:rPr>
                      </w:pPr>
                    </w:p>
                  </w:txbxContent>
                </v:textbox>
                <w10:wrap type="square" anchorx="margin"/>
              </v:shape>
            </w:pict>
          </mc:Fallback>
        </mc:AlternateContent>
      </w:r>
    </w:p>
    <w:p w14:paraId="6F76E695" w14:textId="77777777" w:rsidR="005631AD" w:rsidRPr="00FE053A" w:rsidRDefault="005631AD" w:rsidP="005631AD"/>
    <w:p w14:paraId="3F78DC90" w14:textId="52AD335A" w:rsidR="005631AD" w:rsidRPr="00FE053A" w:rsidRDefault="005631AD" w:rsidP="005631AD">
      <w:pPr>
        <w:pStyle w:val="Heading3"/>
        <w:rPr>
          <w:b/>
          <w:bCs/>
          <w:sz w:val="20"/>
        </w:rPr>
      </w:pPr>
      <w:r w:rsidRPr="00FE053A">
        <w:rPr>
          <w:sz w:val="20"/>
        </w:rPr>
        <w:t>Issue</w:t>
      </w:r>
      <w:r w:rsidR="00411D96" w:rsidRPr="00FE053A">
        <w:rPr>
          <w:sz w:val="20"/>
        </w:rPr>
        <w:t>-B4</w:t>
      </w:r>
      <w:r w:rsidRPr="00FE053A">
        <w:rPr>
          <w:sz w:val="20"/>
        </w:rPr>
        <w:t>: Positioning accuracy of Alt-A and Alt-B with uncertainties</w:t>
      </w:r>
    </w:p>
    <w:p w14:paraId="1AB252A9" w14:textId="77777777" w:rsidR="005631AD" w:rsidRPr="00FE053A" w:rsidRDefault="005631AD" w:rsidP="005631AD">
      <w:r w:rsidRPr="00FE053A">
        <w:t>We conduct evaluations to understand performance differences between Alt-A and Alt-B in ideal settings (i.e., without uncertainties) and realistic settings (i.e.,  with uncertainties).</w:t>
      </w:r>
    </w:p>
    <w:p w14:paraId="4619E8C6" w14:textId="77777777" w:rsidR="005631AD" w:rsidRPr="00FE053A" w:rsidRDefault="005631AD" w:rsidP="005631AD">
      <w:pPr>
        <w:pStyle w:val="Heading5"/>
        <w:rPr>
          <w:sz w:val="20"/>
        </w:rPr>
      </w:pPr>
      <w:r w:rsidRPr="00FE053A">
        <w:rPr>
          <w:sz w:val="20"/>
        </w:rPr>
        <w:t>Evaluation setup</w:t>
      </w:r>
    </w:p>
    <w:p w14:paraId="6B03C36D" w14:textId="77777777" w:rsidR="005631AD" w:rsidRPr="00FE053A" w:rsidRDefault="005631AD" w:rsidP="005631AD">
      <w:r w:rsidRPr="00FE053A">
        <w:t>We consider the following settings in our evaluations:</w:t>
      </w:r>
    </w:p>
    <w:p w14:paraId="0A6D2217" w14:textId="3E36CC74" w:rsidR="005631AD" w:rsidRPr="00FE053A" w:rsidRDefault="005631AD" w:rsidP="005631AD">
      <w:pPr>
        <w:pStyle w:val="ListParagraph"/>
        <w:numPr>
          <w:ilvl w:val="0"/>
          <w:numId w:val="21"/>
        </w:numPr>
      </w:pPr>
      <w:r w:rsidRPr="00FE053A">
        <w:rPr>
          <w:b/>
          <w:bCs/>
        </w:rPr>
        <w:t>Alt-A:</w:t>
      </w:r>
      <w:r w:rsidRPr="00FE053A">
        <w:t xml:space="preserve"> Device finds the </w:t>
      </w:r>
      <w:r w:rsidRPr="00FE053A">
        <w:rPr>
          <w:u w:val="single"/>
        </w:rPr>
        <w:t>top N’</w:t>
      </w:r>
      <w:r w:rsidRPr="00FE053A">
        <w:rPr>
          <w:u w:val="single"/>
          <w:vertAlign w:val="subscript"/>
        </w:rPr>
        <w:t>t</w:t>
      </w:r>
      <w:r w:rsidRPr="00FE053A">
        <w:rPr>
          <w:u w:val="single"/>
        </w:rPr>
        <w:t xml:space="preserve"> strongest power timing-quantized measurements</w:t>
      </w:r>
      <w:r w:rsidRPr="00FE053A">
        <w:t xml:space="preserve"> in channel time-domain response and </w:t>
      </w:r>
      <w:r w:rsidRPr="00FE053A">
        <w:rPr>
          <w:u w:val="single"/>
        </w:rPr>
        <w:t>reports their strength (i.e., power) along with their sampling indices</w:t>
      </w:r>
      <w:r w:rsidRPr="00FE053A">
        <w:t xml:space="preserve">. There can be different realizations of observed measurements on the </w:t>
      </w:r>
      <w:r w:rsidR="000017DE">
        <w:t>timing-quantized</w:t>
      </w:r>
      <w:r w:rsidRPr="00FE053A">
        <w:t xml:space="preserve"> gird due to timing uncertainties. Therefore, we consider multiple implementations with different</w:t>
      </w:r>
      <w:r w:rsidR="00B76175">
        <w:t xml:space="preserve"> assumptions of their</w:t>
      </w:r>
      <w:r w:rsidRPr="00FE053A">
        <w:t xml:space="preserve"> timing uncertainties, as follow:</w:t>
      </w:r>
    </w:p>
    <w:p w14:paraId="17C178A4" w14:textId="77777777" w:rsidR="005631AD" w:rsidRPr="00FE053A" w:rsidRDefault="005631AD" w:rsidP="005631AD">
      <w:pPr>
        <w:pStyle w:val="ListParagraph"/>
        <w:numPr>
          <w:ilvl w:val="1"/>
          <w:numId w:val="21"/>
        </w:numPr>
      </w:pPr>
      <w:r w:rsidRPr="00FE053A">
        <w:t>A first implementation whose timing uncertainty considered as baseline (“first timing uncertainty”)</w:t>
      </w:r>
    </w:p>
    <w:p w14:paraId="743DEC77" w14:textId="41C6B89E" w:rsidR="005631AD" w:rsidRPr="00FE053A" w:rsidRDefault="005631AD" w:rsidP="005631AD">
      <w:pPr>
        <w:pStyle w:val="ListParagraph"/>
        <w:numPr>
          <w:ilvl w:val="1"/>
          <w:numId w:val="21"/>
        </w:numPr>
      </w:pPr>
      <w:r w:rsidRPr="00FE053A">
        <w:t>A second implementation whose timing uncertainty</w:t>
      </w:r>
      <w:r w:rsidR="00B76175">
        <w:t xml:space="preserve"> </w:t>
      </w:r>
      <w:r w:rsidR="00B76175" w:rsidRPr="00FE053A">
        <w:t>(</w:t>
      </w:r>
      <w:r w:rsidR="000017DE">
        <w:t xml:space="preserve">we call </w:t>
      </w:r>
      <w:r w:rsidR="00B76175" w:rsidRPr="00FE053A">
        <w:t>“second timing uncertainty”)</w:t>
      </w:r>
      <w:r w:rsidRPr="00FE053A">
        <w:t xml:space="preserve"> can be up to ±10 nanosecond</w:t>
      </w:r>
      <w:r w:rsidR="00B76175">
        <w:t>s</w:t>
      </w:r>
      <w:r w:rsidRPr="00FE053A">
        <w:t xml:space="preserve"> different from </w:t>
      </w:r>
      <w:r w:rsidR="00B76175">
        <w:t>the</w:t>
      </w:r>
      <w:r w:rsidRPr="00FE053A">
        <w:t xml:space="preserve"> timing uncertainty of the first implementation </w:t>
      </w:r>
    </w:p>
    <w:p w14:paraId="14C40F5F" w14:textId="4638A3D0" w:rsidR="005631AD" w:rsidRDefault="005631AD" w:rsidP="003D34B3">
      <w:pPr>
        <w:pStyle w:val="ListParagraph"/>
        <w:numPr>
          <w:ilvl w:val="1"/>
          <w:numId w:val="21"/>
        </w:numPr>
      </w:pPr>
      <w:r w:rsidRPr="00FE053A">
        <w:t>A third implementation whose timing uncertainty</w:t>
      </w:r>
      <w:r w:rsidR="000017DE">
        <w:t xml:space="preserve"> </w:t>
      </w:r>
      <w:r w:rsidR="000017DE" w:rsidRPr="00FE053A">
        <w:t>(</w:t>
      </w:r>
      <w:r w:rsidR="000017DE">
        <w:t xml:space="preserve">we call </w:t>
      </w:r>
      <w:r w:rsidR="000017DE" w:rsidRPr="00FE053A">
        <w:t>“</w:t>
      </w:r>
      <w:r w:rsidR="000017DE">
        <w:t>third</w:t>
      </w:r>
      <w:r w:rsidR="000017DE" w:rsidRPr="00FE053A">
        <w:t xml:space="preserve"> timing uncertainty”)</w:t>
      </w:r>
      <w:r w:rsidRPr="00FE053A">
        <w:t xml:space="preserve"> can be up to ±20 nanosecond different from first timing uncertainty of the first implementation.</w:t>
      </w:r>
    </w:p>
    <w:p w14:paraId="12BE0C0F" w14:textId="38EB31F3" w:rsidR="003D34B3" w:rsidRPr="00FE053A" w:rsidRDefault="003D34B3" w:rsidP="003D34B3">
      <w:pPr>
        <w:ind w:left="720"/>
      </w:pPr>
      <w:r>
        <w:t xml:space="preserve">As can be seen, the third implementation has the widest timing uncertainty and includes uncertainty ranges of other two implementations. </w:t>
      </w:r>
      <w:r w:rsidR="0068635A" w:rsidRPr="004D06AA">
        <w:rPr>
          <w:b/>
          <w:bCs/>
        </w:rPr>
        <w:t>It should be also noted that we have not yet accounted for other uncertainties of Alt-A as we discussed in Issue</w:t>
      </w:r>
      <w:r w:rsidR="00582B5B" w:rsidRPr="004D06AA">
        <w:rPr>
          <w:b/>
          <w:bCs/>
        </w:rPr>
        <w:t>-B3</w:t>
      </w:r>
      <w:r w:rsidR="0068635A" w:rsidRPr="004D06AA">
        <w:rPr>
          <w:b/>
          <w:bCs/>
        </w:rPr>
        <w:t>.</w:t>
      </w:r>
    </w:p>
    <w:p w14:paraId="408E7B0A" w14:textId="77777777" w:rsidR="005631AD" w:rsidRPr="00FE053A" w:rsidRDefault="005631AD" w:rsidP="005631AD">
      <w:pPr>
        <w:pStyle w:val="ListParagraph"/>
        <w:numPr>
          <w:ilvl w:val="0"/>
          <w:numId w:val="21"/>
        </w:numPr>
        <w:rPr>
          <w:strike/>
        </w:rPr>
      </w:pPr>
      <w:r w:rsidRPr="00FE053A">
        <w:rPr>
          <w:b/>
          <w:bCs/>
        </w:rPr>
        <w:t>Alt-B:</w:t>
      </w:r>
      <w:r w:rsidRPr="00FE053A">
        <w:t xml:space="preserve"> Device finds </w:t>
      </w:r>
      <w:r w:rsidRPr="00FE053A">
        <w:rPr>
          <w:u w:val="single"/>
        </w:rPr>
        <w:t>N’</w:t>
      </w:r>
      <w:r w:rsidRPr="00FE053A">
        <w:rPr>
          <w:u w:val="single"/>
          <w:vertAlign w:val="subscript"/>
        </w:rPr>
        <w:t>t</w:t>
      </w:r>
      <w:r w:rsidRPr="00FE053A">
        <w:rPr>
          <w:u w:val="single"/>
        </w:rPr>
        <w:t xml:space="preserve"> paths in channel time domain response</w:t>
      </w:r>
      <w:r w:rsidRPr="00FE053A">
        <w:t xml:space="preserve"> and </w:t>
      </w:r>
      <w:r w:rsidRPr="00FE053A">
        <w:rPr>
          <w:u w:val="single"/>
        </w:rPr>
        <w:t>reports their timing and power information</w:t>
      </w:r>
      <w:r w:rsidRPr="00FE053A">
        <w:t>. Different devices may use different methods for peak/path finding, which could be different between training and inference. Therefore, we consider multiple methods with different criteria for determining paths power and timing:</w:t>
      </w:r>
    </w:p>
    <w:p w14:paraId="35130C12" w14:textId="240DEEF7" w:rsidR="005631AD" w:rsidRPr="00FE053A" w:rsidRDefault="005631AD" w:rsidP="005631AD">
      <w:pPr>
        <w:pStyle w:val="ListParagraph"/>
        <w:numPr>
          <w:ilvl w:val="1"/>
          <w:numId w:val="21"/>
        </w:numPr>
      </w:pPr>
      <w:r w:rsidRPr="00FE053A">
        <w:t>Method1: Device finds up to N’</w:t>
      </w:r>
      <w:r w:rsidRPr="00FE053A">
        <w:rPr>
          <w:vertAlign w:val="subscript"/>
        </w:rPr>
        <w:t>t</w:t>
      </w:r>
      <w:r w:rsidRPr="00FE053A">
        <w:t xml:space="preserve"> earliest paths and report</w:t>
      </w:r>
      <w:r w:rsidR="002973DE">
        <w:t>s</w:t>
      </w:r>
      <w:r w:rsidRPr="00FE053A">
        <w:t xml:space="preserve"> </w:t>
      </w:r>
      <w:r w:rsidR="00F64FA6" w:rsidRPr="00FE053A">
        <w:t>and reports their closest timing-quantized tap-level power level and timing indices</w:t>
      </w:r>
      <w:r w:rsidRPr="00FE053A">
        <w:t xml:space="preserve">. Device may also add additional measurements </w:t>
      </w:r>
      <w:r w:rsidR="002102DA">
        <w:t>(up to N’</w:t>
      </w:r>
      <w:r w:rsidR="002102DA" w:rsidRPr="002102DA">
        <w:rPr>
          <w:vertAlign w:val="subscript"/>
        </w:rPr>
        <w:t>t</w:t>
      </w:r>
      <w:r w:rsidR="002102DA">
        <w:t xml:space="preserve">) </w:t>
      </w:r>
      <w:r w:rsidRPr="00FE053A">
        <w:t>whose timing close to detected paths if number of paths found to be less than N’</w:t>
      </w:r>
      <w:r w:rsidRPr="00FE053A">
        <w:rPr>
          <w:vertAlign w:val="subscript"/>
        </w:rPr>
        <w:t>t</w:t>
      </w:r>
      <w:r w:rsidRPr="00FE053A">
        <w:t xml:space="preserve">. </w:t>
      </w:r>
    </w:p>
    <w:p w14:paraId="36C2D56C" w14:textId="77777777" w:rsidR="005631AD" w:rsidRPr="00FE053A" w:rsidRDefault="005631AD" w:rsidP="005631AD">
      <w:pPr>
        <w:pStyle w:val="ListParagraph"/>
        <w:numPr>
          <w:ilvl w:val="1"/>
          <w:numId w:val="21"/>
        </w:numPr>
      </w:pPr>
      <w:r w:rsidRPr="00FE053A">
        <w:t>Method2: Device finds up to N’</w:t>
      </w:r>
      <w:r w:rsidRPr="00FE053A">
        <w:rPr>
          <w:vertAlign w:val="subscript"/>
        </w:rPr>
        <w:t>t</w:t>
      </w:r>
      <w:r w:rsidRPr="00FE053A">
        <w:t xml:space="preserve"> earliest paths</w:t>
      </w:r>
      <w:r w:rsidRPr="00FE053A">
        <w:rPr>
          <w:vertAlign w:val="subscript"/>
        </w:rPr>
        <w:t xml:space="preserve"> </w:t>
      </w:r>
      <w:r w:rsidRPr="00FE053A">
        <w:t xml:space="preserve">and reports their closest timing-quantized tap-level power level and timing indices. </w:t>
      </w:r>
    </w:p>
    <w:p w14:paraId="6B8263A1" w14:textId="77777777" w:rsidR="005631AD" w:rsidRPr="00FE053A" w:rsidRDefault="005631AD" w:rsidP="005631AD">
      <w:pPr>
        <w:pStyle w:val="ListParagraph"/>
        <w:numPr>
          <w:ilvl w:val="1"/>
          <w:numId w:val="21"/>
        </w:numPr>
      </w:pPr>
      <w:r w:rsidRPr="00FE053A">
        <w:t>Method3: Device finds up to N’</w:t>
      </w:r>
      <w:r w:rsidRPr="00FE053A">
        <w:rPr>
          <w:vertAlign w:val="subscript"/>
        </w:rPr>
        <w:t>t</w:t>
      </w:r>
      <w:r w:rsidRPr="00FE053A">
        <w:t xml:space="preserve"> earliest paths</w:t>
      </w:r>
      <w:r w:rsidRPr="00FE053A">
        <w:rPr>
          <w:vertAlign w:val="subscript"/>
        </w:rPr>
        <w:t xml:space="preserve"> </w:t>
      </w:r>
      <w:r w:rsidRPr="00FE053A">
        <w:t xml:space="preserve">and reports their interpolated power level (e.g., interpolating power of two adjacent timing-quantized taps) and their timing indices. </w:t>
      </w:r>
    </w:p>
    <w:p w14:paraId="0434F7B3" w14:textId="6D39CD56" w:rsidR="005631AD" w:rsidRPr="00FE053A" w:rsidRDefault="005631AD" w:rsidP="005631AD">
      <w:pPr>
        <w:pStyle w:val="ListParagraph"/>
        <w:rPr>
          <w:strike/>
        </w:rPr>
      </w:pPr>
      <w:r w:rsidRPr="00FE053A">
        <w:t xml:space="preserve">In Method2 and Method3, device reports different power values for the same detected path. </w:t>
      </w:r>
      <w:r w:rsidRPr="00FE053A">
        <w:rPr>
          <w:u w:val="single"/>
        </w:rPr>
        <w:t xml:space="preserve">For fair comparison </w:t>
      </w:r>
      <w:r w:rsidR="00291260">
        <w:rPr>
          <w:u w:val="single"/>
        </w:rPr>
        <w:t xml:space="preserve">of Alt-B </w:t>
      </w:r>
      <w:r w:rsidRPr="00FE053A">
        <w:rPr>
          <w:u w:val="single"/>
        </w:rPr>
        <w:t>with Alt-</w:t>
      </w:r>
      <w:r w:rsidR="00291260">
        <w:rPr>
          <w:u w:val="single"/>
        </w:rPr>
        <w:t>A</w:t>
      </w:r>
      <w:r w:rsidRPr="00FE053A">
        <w:rPr>
          <w:u w:val="single"/>
        </w:rPr>
        <w:t>, we also include timing errors considered for methods of Alt-A (i.e., mixture of first, second, and third timing uncertainties)</w:t>
      </w:r>
      <w:r w:rsidR="000E5ED3">
        <w:rPr>
          <w:u w:val="single"/>
        </w:rPr>
        <w:t xml:space="preserve"> when applicable</w:t>
      </w:r>
      <w:r w:rsidRPr="00FE053A">
        <w:rPr>
          <w:u w:val="single"/>
        </w:rPr>
        <w:t>.</w:t>
      </w:r>
      <w:r w:rsidRPr="00FE053A">
        <w:t xml:space="preserve"> </w:t>
      </w:r>
      <w:r w:rsidRPr="00FE053A">
        <w:rPr>
          <w:strike/>
        </w:rPr>
        <w:t xml:space="preserve"> </w:t>
      </w:r>
    </w:p>
    <w:p w14:paraId="7F0F4A31" w14:textId="6A1B3EE2" w:rsidR="005631AD" w:rsidRPr="00FE053A" w:rsidRDefault="005631AD" w:rsidP="005631AD">
      <w:pPr>
        <w:pStyle w:val="ListParagraph"/>
        <w:numPr>
          <w:ilvl w:val="0"/>
          <w:numId w:val="21"/>
        </w:numPr>
      </w:pPr>
      <w:r w:rsidRPr="00FE053A">
        <w:rPr>
          <w:b/>
          <w:bCs/>
        </w:rPr>
        <w:t>Other common simulation settings:</w:t>
      </w:r>
      <w:r w:rsidRPr="00FE053A">
        <w:t xml:space="preserve"> For both alternatives, we consider the InF-DH scenario with clutter of {60%,6m, 2m} with 100 MHz.</w:t>
      </w:r>
      <w:r w:rsidR="00041EEA">
        <w:t xml:space="preserve"> </w:t>
      </w:r>
      <w:r w:rsidR="00041EEA" w:rsidRPr="00FE053A">
        <w:t>We also provide evaluations with 25 MHz to investigate potential advantages of the two schemes in smaller bandwidth settings.</w:t>
      </w:r>
      <w:r w:rsidR="00041EEA">
        <w:t xml:space="preserve"> Evaluations consider UEs deployed in the 120mx60m region.</w:t>
      </w:r>
      <w:r w:rsidRPr="00FE053A">
        <w:t xml:space="preserve"> We use the same model structure and complexity for the two alternatives. Training considers the same set of samples (16k samples) and testing consider a separate set of samples (2k samples).  </w:t>
      </w:r>
      <w:r w:rsidR="000E5ED3">
        <w:t xml:space="preserve">The rest of our evaluation parameters are aligned with </w:t>
      </w:r>
      <w:r w:rsidR="00041EEA">
        <w:t xml:space="preserve">baseline evaluation parameters of Rel-18 SI. </w:t>
      </w:r>
    </w:p>
    <w:p w14:paraId="089E3489" w14:textId="77777777" w:rsidR="005631AD" w:rsidRPr="00FE053A" w:rsidRDefault="005631AD" w:rsidP="005631AD">
      <w:pPr>
        <w:pStyle w:val="ListParagraph"/>
        <w:numPr>
          <w:ilvl w:val="0"/>
          <w:numId w:val="21"/>
        </w:numPr>
        <w:rPr>
          <w:b/>
          <w:bCs/>
        </w:rPr>
      </w:pPr>
      <w:r w:rsidRPr="00FE053A">
        <w:rPr>
          <w:b/>
          <w:bCs/>
        </w:rPr>
        <w:t>Reporting overhead:</w:t>
      </w:r>
      <w:r w:rsidRPr="00FE053A">
        <w:t xml:space="preserve"> Model input considers paired time and power information.  We consider timing and power information are indicated with same format for both alternatives, and hence </w:t>
      </w:r>
      <w:r w:rsidRPr="00FE053A">
        <w:rPr>
          <w:b/>
          <w:bCs/>
        </w:rPr>
        <w:t>both</w:t>
      </w:r>
      <w:r w:rsidRPr="00FE053A">
        <w:t xml:space="preserve"> </w:t>
      </w:r>
      <w:r w:rsidRPr="00FE053A">
        <w:rPr>
          <w:b/>
          <w:bCs/>
        </w:rPr>
        <w:t>alternatives have same reporting overhead for each timing-quantized/path timing and power information</w:t>
      </w:r>
      <w:r w:rsidRPr="00FE053A">
        <w:t>. For N’</w:t>
      </w:r>
      <w:r w:rsidRPr="00FE053A">
        <w:rPr>
          <w:vertAlign w:val="subscript"/>
        </w:rPr>
        <w:t>t</w:t>
      </w:r>
      <w:r w:rsidRPr="00FE053A">
        <w:t>, we consider the maximum number of additional paths (i.e., N’</w:t>
      </w:r>
      <w:r w:rsidRPr="00FE053A">
        <w:rPr>
          <w:vertAlign w:val="subscript"/>
        </w:rPr>
        <w:t>t</w:t>
      </w:r>
      <w:r w:rsidRPr="00FE053A">
        <w:t xml:space="preserve"> =9) in existing specifications as baseline for comparisons. For Alt-A, device always reports N’</w:t>
      </w:r>
      <w:r w:rsidRPr="00FE053A">
        <w:rPr>
          <w:vertAlign w:val="subscript"/>
        </w:rPr>
        <w:t>t</w:t>
      </w:r>
      <w:r w:rsidRPr="00FE053A">
        <w:t xml:space="preserve"> =9 timing-quantized samples with their paired timing and power information. For Alt-B, device reports up to N’</w:t>
      </w:r>
      <w:r w:rsidRPr="00FE053A">
        <w:rPr>
          <w:vertAlign w:val="subscript"/>
        </w:rPr>
        <w:t>t</w:t>
      </w:r>
      <w:r w:rsidRPr="00FE053A">
        <w:t xml:space="preserve"> =9 paths with their paired timing and power information. </w:t>
      </w:r>
      <w:r w:rsidRPr="00FE053A">
        <w:rPr>
          <w:b/>
          <w:bCs/>
        </w:rPr>
        <w:t>The reporting overhead of Alt-B can be less or equal to that of Alt-A.</w:t>
      </w:r>
    </w:p>
    <w:p w14:paraId="385233A0" w14:textId="77777777" w:rsidR="005631AD" w:rsidRPr="00FE053A" w:rsidRDefault="005631AD" w:rsidP="005631AD"/>
    <w:p w14:paraId="44936262" w14:textId="77777777" w:rsidR="005631AD" w:rsidRPr="00FE053A" w:rsidRDefault="005631AD" w:rsidP="005631AD">
      <w:r w:rsidRPr="00FE053A">
        <w:t>We focus on investigating the following evaluation aspects:</w:t>
      </w:r>
    </w:p>
    <w:p w14:paraId="65321A99" w14:textId="32B9E9AA" w:rsidR="005631AD" w:rsidRPr="00FE053A" w:rsidRDefault="005631AD" w:rsidP="005631AD">
      <w:pPr>
        <w:pStyle w:val="ListParagraph"/>
        <w:numPr>
          <w:ilvl w:val="0"/>
          <w:numId w:val="22"/>
        </w:numPr>
      </w:pPr>
      <w:r w:rsidRPr="00FE053A">
        <w:rPr>
          <w:b/>
          <w:bCs/>
        </w:rPr>
        <w:t>Baseline performance:</w:t>
      </w:r>
      <w:r w:rsidRPr="00FE053A">
        <w:t xml:space="preserve"> Positioning accuracy at 100MHz of Alt-A and Alt-B w</w:t>
      </w:r>
      <w:r w:rsidR="00D36CFF">
        <w:t xml:space="preserve">ith ideal settings of </w:t>
      </w:r>
      <w:r w:rsidR="00230BC5">
        <w:t>no uncertaint</w:t>
      </w:r>
      <w:r w:rsidR="009E4AB9">
        <w:t>y differences</w:t>
      </w:r>
      <w:r w:rsidR="00230BC5">
        <w:t xml:space="preserve"> between</w:t>
      </w:r>
      <w:r w:rsidRPr="00FE053A">
        <w:t xml:space="preserve"> training and inference</w:t>
      </w:r>
      <w:r w:rsidR="00230BC5">
        <w:t xml:space="preserve"> (i.e., consistent training and inference)</w:t>
      </w:r>
      <w:r w:rsidR="009E4AB9">
        <w:t>. Each</w:t>
      </w:r>
      <w:r w:rsidRPr="00FE053A">
        <w:t xml:space="preserve"> alternative consider</w:t>
      </w:r>
      <w:r w:rsidR="009E4AB9">
        <w:t>s</w:t>
      </w:r>
      <w:r w:rsidRPr="00FE053A">
        <w:t xml:space="preserve"> same method/implementation and timing uncertainties (i.e., matching training and inference with same implementation).</w:t>
      </w:r>
    </w:p>
    <w:p w14:paraId="4E3346FC" w14:textId="592505E8" w:rsidR="005631AD" w:rsidRPr="00FE053A" w:rsidRDefault="005631AD" w:rsidP="005631AD">
      <w:pPr>
        <w:pStyle w:val="ListParagraph"/>
        <w:numPr>
          <w:ilvl w:val="0"/>
          <w:numId w:val="22"/>
        </w:numPr>
      </w:pPr>
      <w:r w:rsidRPr="00FE053A">
        <w:rPr>
          <w:b/>
          <w:bCs/>
        </w:rPr>
        <w:t xml:space="preserve">Impact of bandwidth: </w:t>
      </w:r>
      <w:r w:rsidRPr="00FE053A">
        <w:t xml:space="preserve">We also evaluate positioning accuracy of baseline Alt-A and Alt-B </w:t>
      </w:r>
      <w:r w:rsidR="009E4AB9">
        <w:t>measurements</w:t>
      </w:r>
      <w:r w:rsidRPr="00FE053A">
        <w:t xml:space="preserve"> with matching training and inference implementation but at smaller bandwidth of 25MHz.</w:t>
      </w:r>
      <w:r w:rsidRPr="00FE053A">
        <w:rPr>
          <w:b/>
          <w:bCs/>
        </w:rPr>
        <w:t xml:space="preserve"> </w:t>
      </w:r>
    </w:p>
    <w:p w14:paraId="2036FE80" w14:textId="1877614D" w:rsidR="005631AD" w:rsidRPr="00FE053A" w:rsidRDefault="005631AD" w:rsidP="005631AD">
      <w:pPr>
        <w:pStyle w:val="ListParagraph"/>
        <w:numPr>
          <w:ilvl w:val="0"/>
          <w:numId w:val="22"/>
        </w:numPr>
      </w:pPr>
      <w:r w:rsidRPr="00FE053A">
        <w:rPr>
          <w:b/>
          <w:bCs/>
        </w:rPr>
        <w:t>Impact of implementation uncertainties:</w:t>
      </w:r>
      <w:r w:rsidRPr="00FE053A">
        <w:t xml:space="preserve"> We evaluate positioning accuracy of Alt-A when training and inference considers different implementations with different timing uncertainties. We also investigate </w:t>
      </w:r>
      <w:r w:rsidRPr="00FE053A">
        <w:lastRenderedPageBreak/>
        <w:t>positioning accuracy of Alt-B when training and inference consider different path finding methods for training and inference. In addition, we consider impact of timing uncertainty to Alt-B methods</w:t>
      </w:r>
      <w:r w:rsidR="007A5A9B">
        <w:t xml:space="preserve"> (</w:t>
      </w:r>
      <w:r w:rsidR="00030F2B">
        <w:t>like</w:t>
      </w:r>
      <w:r w:rsidR="007A5A9B">
        <w:t xml:space="preserve"> Alt-A)</w:t>
      </w:r>
      <w:r w:rsidRPr="00FE053A">
        <w:t>.</w:t>
      </w:r>
    </w:p>
    <w:p w14:paraId="78CE3CE1" w14:textId="77CE62A2" w:rsidR="005631AD" w:rsidRPr="00FE053A" w:rsidRDefault="005631AD" w:rsidP="005631AD">
      <w:pPr>
        <w:pStyle w:val="ListParagraph"/>
        <w:numPr>
          <w:ilvl w:val="0"/>
          <w:numId w:val="22"/>
        </w:numPr>
      </w:pPr>
      <w:r w:rsidRPr="00FE053A">
        <w:rPr>
          <w:b/>
          <w:bCs/>
        </w:rPr>
        <w:t>Resolving uncertainties by training on mixture of implementation uncertainties:</w:t>
      </w:r>
      <w:r w:rsidRPr="00FE053A">
        <w:t xml:space="preserve"> We evaluate positioning accuracy when model is trained with mixture of measurements obtained using different implementations uncertainties of Alt-A and Alt-B measurements (i.e., mixed dataset with measurements collected from devices with different timing uncertainties and/or peak finding methods due to different implementations).</w:t>
      </w:r>
      <w:r w:rsidR="00284097">
        <w:t xml:space="preserve"> This training maps to realistic deployment in which data collection can include diverse implementations for measurement generation (e.g., from different vendors or device categories). </w:t>
      </w:r>
    </w:p>
    <w:p w14:paraId="1B026F6A" w14:textId="77777777" w:rsidR="005631AD" w:rsidRPr="00FE053A" w:rsidRDefault="005631AD" w:rsidP="005631AD">
      <w:pPr>
        <w:pStyle w:val="ListParagraph"/>
      </w:pPr>
    </w:p>
    <w:p w14:paraId="4778E9BC" w14:textId="77777777" w:rsidR="005631AD" w:rsidRPr="00FE053A" w:rsidRDefault="005631AD" w:rsidP="005631AD">
      <w:pPr>
        <w:pStyle w:val="ListParagraph"/>
      </w:pPr>
    </w:p>
    <w:p w14:paraId="04AB9BEE" w14:textId="77777777" w:rsidR="005631AD" w:rsidRPr="00FE053A" w:rsidRDefault="005631AD" w:rsidP="005631AD"/>
    <w:p w14:paraId="4689A9A4" w14:textId="77777777" w:rsidR="005631AD" w:rsidRPr="00FE053A" w:rsidRDefault="005631AD" w:rsidP="005631AD">
      <w:pPr>
        <w:pStyle w:val="Heading5"/>
        <w:rPr>
          <w:sz w:val="20"/>
        </w:rPr>
      </w:pPr>
      <w:r w:rsidRPr="00FE053A">
        <w:rPr>
          <w:sz w:val="20"/>
        </w:rPr>
        <w:t>Observations</w:t>
      </w:r>
    </w:p>
    <w:p w14:paraId="2A3DCA8D" w14:textId="77777777" w:rsidR="005631AD" w:rsidRPr="00FE053A" w:rsidRDefault="005631AD" w:rsidP="005631AD">
      <w:r w:rsidRPr="00FE053A">
        <w:t>We observe the following characteristics for the two alternatives:</w:t>
      </w:r>
    </w:p>
    <w:p w14:paraId="1F905220" w14:textId="02E2C160" w:rsidR="005631AD" w:rsidRPr="00FE053A" w:rsidRDefault="005631AD" w:rsidP="005631AD">
      <w:pPr>
        <w:pStyle w:val="ListParagraph"/>
        <w:numPr>
          <w:ilvl w:val="0"/>
          <w:numId w:val="56"/>
        </w:numPr>
      </w:pPr>
      <w:r w:rsidRPr="00FE053A">
        <w:t>When training and inference consider consistent implementation</w:t>
      </w:r>
      <w:r w:rsidR="00284097">
        <w:t xml:space="preserve"> (</w:t>
      </w:r>
      <w:r w:rsidR="009C393A">
        <w:t>same implementation for training and inference)</w:t>
      </w:r>
      <w:r w:rsidRPr="00FE053A">
        <w:t xml:space="preserve">, Alt-B shows slightly better performance than Alt-A. This applies to both large and small bandwidth settings, as in </w:t>
      </w:r>
      <w:r w:rsidRPr="00FE053A">
        <w:fldChar w:fldCharType="begin"/>
      </w:r>
      <w:r w:rsidRPr="00FE053A">
        <w:instrText xml:space="preserve"> REF _Ref166161741 \h </w:instrText>
      </w:r>
      <w:r w:rsidR="00FE053A">
        <w:instrText xml:space="preserve"> \* MERGEFORMAT </w:instrText>
      </w:r>
      <w:r w:rsidRPr="00FE053A">
        <w:fldChar w:fldCharType="separate"/>
      </w:r>
      <w:r w:rsidR="001F3BDB" w:rsidRPr="00FE053A">
        <w:t xml:space="preserve">Table </w:t>
      </w:r>
      <w:r w:rsidR="001F3BDB">
        <w:rPr>
          <w:noProof/>
        </w:rPr>
        <w:t>1</w:t>
      </w:r>
      <w:r w:rsidRPr="00FE053A">
        <w:fldChar w:fldCharType="end"/>
      </w:r>
      <w:r w:rsidRPr="00FE053A">
        <w:t>. One reason behind this is because Alt-B picks measurements that characterize the physical multipath of the underlying wireless channel while Alt-A picks strongest power timing-quantized measurements without paying attention on whether they belong a physical path.</w:t>
      </w:r>
      <w:r w:rsidR="005744AB">
        <w:t xml:space="preserve"> For Alt-A, the strongest </w:t>
      </w:r>
      <w:r w:rsidR="00FC31D0">
        <w:t xml:space="preserve">power timing-quantized measurements can be clustered around one path and under-representing other </w:t>
      </w:r>
      <w:r w:rsidR="001F3BDB">
        <w:t>additional multipath components.</w:t>
      </w:r>
      <w:r w:rsidR="00FC31D0">
        <w:t xml:space="preserve"> </w:t>
      </w:r>
      <w:r w:rsidRPr="00FE053A">
        <w:t xml:space="preserve"> </w:t>
      </w:r>
    </w:p>
    <w:p w14:paraId="7EAB535D" w14:textId="77777777" w:rsidR="005631AD" w:rsidRPr="00FE053A" w:rsidRDefault="005631AD" w:rsidP="005631AD"/>
    <w:p w14:paraId="0DAA0A67" w14:textId="2ACD2019" w:rsidR="005631AD" w:rsidRPr="00FE053A" w:rsidRDefault="005631AD" w:rsidP="005631AD">
      <w:pPr>
        <w:pStyle w:val="Caption"/>
        <w:keepNext/>
        <w:rPr>
          <w:sz w:val="20"/>
          <w:szCs w:val="20"/>
        </w:rPr>
      </w:pPr>
      <w:bookmarkStart w:id="13" w:name="_Ref166161741"/>
      <w:r w:rsidRPr="00FE053A">
        <w:rPr>
          <w:sz w:val="20"/>
          <w:szCs w:val="20"/>
        </w:rPr>
        <w:t xml:space="preserve">Table </w:t>
      </w:r>
      <w:r w:rsidRPr="00FE053A">
        <w:rPr>
          <w:sz w:val="20"/>
          <w:szCs w:val="20"/>
        </w:rPr>
        <w:fldChar w:fldCharType="begin"/>
      </w:r>
      <w:r w:rsidRPr="00FE053A">
        <w:rPr>
          <w:sz w:val="20"/>
          <w:szCs w:val="20"/>
        </w:rPr>
        <w:instrText xml:space="preserve"> SEQ Table \* ARABIC </w:instrText>
      </w:r>
      <w:r w:rsidRPr="00FE053A">
        <w:rPr>
          <w:sz w:val="20"/>
          <w:szCs w:val="20"/>
        </w:rPr>
        <w:fldChar w:fldCharType="separate"/>
      </w:r>
      <w:r w:rsidR="001F3BDB">
        <w:rPr>
          <w:noProof/>
          <w:sz w:val="20"/>
          <w:szCs w:val="20"/>
        </w:rPr>
        <w:t>1</w:t>
      </w:r>
      <w:r w:rsidRPr="00FE053A">
        <w:rPr>
          <w:sz w:val="20"/>
          <w:szCs w:val="20"/>
        </w:rPr>
        <w:fldChar w:fldCharType="end"/>
      </w:r>
      <w:bookmarkEnd w:id="13"/>
      <w:r w:rsidRPr="00FE053A">
        <w:rPr>
          <w:sz w:val="20"/>
          <w:szCs w:val="20"/>
        </w:rPr>
        <w:t xml:space="preserve"> Horizontal positioning error (meter) @ 90%tile for Alt-A and Alt-B measurements under BW of 25MHz and 100MHz. Training and inference consider same implementation</w:t>
      </w:r>
      <w:r w:rsidR="004D0D86">
        <w:rPr>
          <w:sz w:val="20"/>
          <w:szCs w:val="20"/>
        </w:rPr>
        <w:t xml:space="preserve"> (ideal setting)</w:t>
      </w:r>
      <w:r w:rsidRPr="00FE053A">
        <w:rPr>
          <w:sz w:val="20"/>
          <w:szCs w:val="20"/>
        </w:rPr>
        <w:t xml:space="preserve">  (training size: 16k samples; testing size: 2k samples; training/inference scenario InF-DH {60%, 6m, 2m} model complexity: 37K parameters; model input: based on paired timing and power info of up to N’t=9 </w:t>
      </w:r>
      <w:r w:rsidR="003C2492">
        <w:rPr>
          <w:sz w:val="20"/>
          <w:szCs w:val="20"/>
        </w:rPr>
        <w:t>timing-quantized/</w:t>
      </w:r>
      <w:r w:rsidRPr="00FE053A">
        <w:rPr>
          <w:sz w:val="20"/>
          <w:szCs w:val="20"/>
        </w:rPr>
        <w:t>path</w:t>
      </w:r>
      <w:r w:rsidR="003C2492">
        <w:rPr>
          <w:sz w:val="20"/>
          <w:szCs w:val="20"/>
        </w:rPr>
        <w:t xml:space="preserve"> measurements</w:t>
      </w:r>
      <w:r w:rsidRPr="00FE053A">
        <w:rPr>
          <w:sz w:val="20"/>
          <w:szCs w:val="20"/>
        </w:rPr>
        <w:t>)</w:t>
      </w:r>
    </w:p>
    <w:tbl>
      <w:tblPr>
        <w:tblStyle w:val="TableGrid"/>
        <w:tblW w:w="0" w:type="auto"/>
        <w:jc w:val="center"/>
        <w:tblLook w:val="04A0" w:firstRow="1" w:lastRow="0" w:firstColumn="1" w:lastColumn="0" w:noHBand="0" w:noVBand="1"/>
      </w:tblPr>
      <w:tblGrid>
        <w:gridCol w:w="6115"/>
        <w:gridCol w:w="1260"/>
        <w:gridCol w:w="1084"/>
      </w:tblGrid>
      <w:tr w:rsidR="005631AD" w:rsidRPr="00FE053A" w14:paraId="774FD875" w14:textId="77777777">
        <w:trPr>
          <w:trHeight w:val="403"/>
          <w:jc w:val="center"/>
        </w:trPr>
        <w:tc>
          <w:tcPr>
            <w:tcW w:w="6115" w:type="dxa"/>
            <w:shd w:val="clear" w:color="auto" w:fill="E7E6E6" w:themeFill="background2"/>
          </w:tcPr>
          <w:p w14:paraId="4F5DCF62" w14:textId="77777777" w:rsidR="005631AD" w:rsidRPr="00FE053A" w:rsidRDefault="005631AD">
            <w:r w:rsidRPr="00FE053A">
              <w:rPr>
                <w:rFonts w:eastAsia="Times New Roman"/>
                <w:color w:val="000000" w:themeColor="dark1"/>
                <w:kern w:val="24"/>
                <w:lang w:val="en-US"/>
              </w:rPr>
              <w:t>Method</w:t>
            </w:r>
          </w:p>
        </w:tc>
        <w:tc>
          <w:tcPr>
            <w:tcW w:w="1260" w:type="dxa"/>
            <w:shd w:val="clear" w:color="auto" w:fill="E7E6E6" w:themeFill="background2"/>
          </w:tcPr>
          <w:p w14:paraId="5CE9C4C2"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25 MHz</w:t>
            </w:r>
          </w:p>
        </w:tc>
        <w:tc>
          <w:tcPr>
            <w:tcW w:w="1084" w:type="dxa"/>
            <w:shd w:val="clear" w:color="auto" w:fill="E7E6E6" w:themeFill="background2"/>
          </w:tcPr>
          <w:p w14:paraId="0F2E1E5F"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100 MHz</w:t>
            </w:r>
          </w:p>
        </w:tc>
      </w:tr>
      <w:tr w:rsidR="005631AD" w:rsidRPr="00FE053A" w14:paraId="66BCFA50" w14:textId="77777777">
        <w:trPr>
          <w:trHeight w:val="566"/>
          <w:jc w:val="center"/>
        </w:trPr>
        <w:tc>
          <w:tcPr>
            <w:tcW w:w="6115" w:type="dxa"/>
          </w:tcPr>
          <w:p w14:paraId="4D2FF850"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Alt-A (Same implementation for training and inference (“first timing uncertainty”))</w:t>
            </w:r>
          </w:p>
        </w:tc>
        <w:tc>
          <w:tcPr>
            <w:tcW w:w="1260" w:type="dxa"/>
          </w:tcPr>
          <w:p w14:paraId="4455FFFC"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2.91</w:t>
            </w:r>
          </w:p>
        </w:tc>
        <w:tc>
          <w:tcPr>
            <w:tcW w:w="1084" w:type="dxa"/>
          </w:tcPr>
          <w:p w14:paraId="324A481B"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1.82</w:t>
            </w:r>
          </w:p>
        </w:tc>
      </w:tr>
      <w:tr w:rsidR="005631AD" w:rsidRPr="00FE053A" w14:paraId="7AD40FE3" w14:textId="77777777">
        <w:trPr>
          <w:trHeight w:val="422"/>
          <w:jc w:val="center"/>
        </w:trPr>
        <w:tc>
          <w:tcPr>
            <w:tcW w:w="6115" w:type="dxa"/>
          </w:tcPr>
          <w:p w14:paraId="7ADBCC57" w14:textId="77777777" w:rsidR="005631AD" w:rsidRPr="00FE053A" w:rsidRDefault="005631AD">
            <w:r w:rsidRPr="00FE053A">
              <w:t xml:space="preserve">Alt-B </w:t>
            </w:r>
            <w:r w:rsidRPr="00FE053A">
              <w:rPr>
                <w:rFonts w:eastAsia="Times New Roman"/>
                <w:color w:val="000000" w:themeColor="dark1"/>
                <w:kern w:val="24"/>
                <w:lang w:val="en-US"/>
              </w:rPr>
              <w:t>(Same implementation for training and inference (“Method1 for path finding and first timing uncertainty”))</w:t>
            </w:r>
          </w:p>
        </w:tc>
        <w:tc>
          <w:tcPr>
            <w:tcW w:w="1260" w:type="dxa"/>
          </w:tcPr>
          <w:p w14:paraId="5D3B1A6B"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2.81</w:t>
            </w:r>
          </w:p>
        </w:tc>
        <w:tc>
          <w:tcPr>
            <w:tcW w:w="1084" w:type="dxa"/>
          </w:tcPr>
          <w:p w14:paraId="3F715B9B"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1.79</w:t>
            </w:r>
          </w:p>
        </w:tc>
      </w:tr>
    </w:tbl>
    <w:p w14:paraId="34727BB7" w14:textId="77777777" w:rsidR="005631AD" w:rsidRPr="00FE053A" w:rsidRDefault="005631AD" w:rsidP="005631AD"/>
    <w:p w14:paraId="2700E5E3" w14:textId="77777777" w:rsidR="005631AD" w:rsidRPr="00FE053A" w:rsidRDefault="005631AD" w:rsidP="005631AD"/>
    <w:p w14:paraId="687FF71A" w14:textId="5F9DBED4" w:rsidR="005631AD" w:rsidRPr="008A07E0" w:rsidRDefault="005631AD" w:rsidP="005631AD">
      <w:pPr>
        <w:pStyle w:val="ListParagraph"/>
        <w:numPr>
          <w:ilvl w:val="0"/>
          <w:numId w:val="56"/>
        </w:numPr>
        <w:rPr>
          <w:b/>
          <w:bCs/>
        </w:rPr>
      </w:pPr>
      <w:r w:rsidRPr="00FE053A">
        <w:t>When training and inference consider inconsistent implementation</w:t>
      </w:r>
      <w:r w:rsidR="003C2492">
        <w:t xml:space="preserve"> (i.e., different implementations)</w:t>
      </w:r>
      <w:r w:rsidRPr="00FE053A">
        <w:t xml:space="preserve">, Alt-A shows significant degradation, as in </w:t>
      </w:r>
      <w:r w:rsidRPr="00FE053A">
        <w:fldChar w:fldCharType="begin"/>
      </w:r>
      <w:r w:rsidRPr="00FE053A">
        <w:instrText xml:space="preserve"> REF _Ref166162465 \h </w:instrText>
      </w:r>
      <w:r w:rsidR="00FE053A">
        <w:instrText xml:space="preserve"> \* MERGEFORMAT </w:instrText>
      </w:r>
      <w:r w:rsidRPr="00FE053A">
        <w:fldChar w:fldCharType="separate"/>
      </w:r>
      <w:r w:rsidRPr="00FE053A">
        <w:t xml:space="preserve">Table </w:t>
      </w:r>
      <w:r w:rsidRPr="00FE053A">
        <w:rPr>
          <w:noProof/>
        </w:rPr>
        <w:t>3</w:t>
      </w:r>
      <w:r w:rsidRPr="00FE053A">
        <w:fldChar w:fldCharType="end"/>
      </w:r>
      <w:r w:rsidRPr="00FE053A">
        <w:t>. Alt-B also shows loss in positioning accuracy when implementation during inference is different from training. However, Alt-B shows better robustness to implementation uncertainties than Alt-A. In addition, training on mixture of implementations seems to enhance generalization performance for two alternatives, but Alt-B seems to achieve higher accuracy than Alt-A</w:t>
      </w:r>
      <w:r w:rsidR="0052176D">
        <w:t xml:space="preserve"> when trained on mixture of implementations</w:t>
      </w:r>
      <w:r w:rsidRPr="00FE053A">
        <w:t>.</w:t>
      </w:r>
      <w:r w:rsidR="0052176D">
        <w:t xml:space="preserve"> Again,</w:t>
      </w:r>
      <w:r w:rsidR="000949C9">
        <w:t xml:space="preserve"> as we stated before, the is </w:t>
      </w:r>
      <w:r w:rsidR="0052176D">
        <w:t xml:space="preserve">because Alt-B picks measurements that better characterize the underlying multipath </w:t>
      </w:r>
      <w:r w:rsidR="000949C9">
        <w:t>environment.</w:t>
      </w:r>
      <w:r w:rsidRPr="00FE053A">
        <w:t xml:space="preserve"> For example, when uncertainty on timing and path finding both included, Alt-B’s positioning error is 2.13m to 2.28m, while for Alt-A, the positioning error with timing uncertainty can achieve accuracy of 2.43m to 2.63m.</w:t>
      </w:r>
      <w:r w:rsidR="00B674D7">
        <w:t xml:space="preserve"> </w:t>
      </w:r>
      <w:r w:rsidR="00B674D7" w:rsidRPr="008A07E0">
        <w:rPr>
          <w:b/>
          <w:bCs/>
        </w:rPr>
        <w:t xml:space="preserve">It should be also noted that we have not yet accounted for other </w:t>
      </w:r>
      <w:r w:rsidR="0068635A" w:rsidRPr="008A07E0">
        <w:rPr>
          <w:b/>
          <w:bCs/>
        </w:rPr>
        <w:t>uncertainties of Alt-A and the performance can be even worse for Alt-A.</w:t>
      </w:r>
      <w:r w:rsidRPr="008A07E0">
        <w:rPr>
          <w:b/>
          <w:bCs/>
        </w:rPr>
        <w:t xml:space="preserve"> </w:t>
      </w:r>
    </w:p>
    <w:p w14:paraId="10377EC9" w14:textId="77777777" w:rsidR="005631AD" w:rsidRPr="00FE053A" w:rsidRDefault="005631AD" w:rsidP="005631AD"/>
    <w:p w14:paraId="3C078C6F" w14:textId="740F4EB1" w:rsidR="005631AD" w:rsidRPr="00FE053A" w:rsidRDefault="005631AD" w:rsidP="005631AD">
      <w:pPr>
        <w:pStyle w:val="Caption"/>
        <w:keepNext/>
        <w:rPr>
          <w:sz w:val="20"/>
          <w:szCs w:val="20"/>
        </w:rPr>
      </w:pPr>
      <w:bookmarkStart w:id="14" w:name="_Ref166162465"/>
      <w:r w:rsidRPr="00FE053A">
        <w:rPr>
          <w:sz w:val="20"/>
          <w:szCs w:val="20"/>
        </w:rPr>
        <w:t xml:space="preserve">Table </w:t>
      </w:r>
      <w:r w:rsidRPr="00FE053A">
        <w:rPr>
          <w:sz w:val="20"/>
          <w:szCs w:val="20"/>
        </w:rPr>
        <w:fldChar w:fldCharType="begin"/>
      </w:r>
      <w:r w:rsidRPr="00FE053A">
        <w:rPr>
          <w:sz w:val="20"/>
          <w:szCs w:val="20"/>
        </w:rPr>
        <w:instrText xml:space="preserve"> SEQ Table \* ARABIC </w:instrText>
      </w:r>
      <w:r w:rsidRPr="00FE053A">
        <w:rPr>
          <w:sz w:val="20"/>
          <w:szCs w:val="20"/>
        </w:rPr>
        <w:fldChar w:fldCharType="separate"/>
      </w:r>
      <w:r w:rsidRPr="00FE053A">
        <w:rPr>
          <w:noProof/>
          <w:sz w:val="20"/>
          <w:szCs w:val="20"/>
        </w:rPr>
        <w:t>3</w:t>
      </w:r>
      <w:r w:rsidRPr="00FE053A">
        <w:rPr>
          <w:sz w:val="20"/>
          <w:szCs w:val="20"/>
        </w:rPr>
        <w:fldChar w:fldCharType="end"/>
      </w:r>
      <w:bookmarkEnd w:id="14"/>
      <w:r w:rsidRPr="00FE053A">
        <w:rPr>
          <w:sz w:val="20"/>
          <w:szCs w:val="20"/>
        </w:rPr>
        <w:t xml:space="preserve"> Horizontal positioning error (meter) @ 90%tile for Alt-A and Alt-B measurements under inconsistent training and inference implementations</w:t>
      </w:r>
      <w:r w:rsidR="006868FF">
        <w:rPr>
          <w:sz w:val="20"/>
          <w:szCs w:val="20"/>
        </w:rPr>
        <w:t xml:space="preserve"> (realistic settings)</w:t>
      </w:r>
      <w:r w:rsidRPr="00FE053A">
        <w:rPr>
          <w:sz w:val="20"/>
          <w:szCs w:val="20"/>
        </w:rPr>
        <w:t xml:space="preserve"> </w:t>
      </w:r>
      <w:r w:rsidRPr="00FE053A">
        <w:rPr>
          <w:noProof/>
          <w:sz w:val="20"/>
          <w:szCs w:val="20"/>
        </w:rPr>
        <w:t>(training size: 16k samples; inference size: 2k samples; training/inference scenario InF-DH {60%, 6m, 2m}</w:t>
      </w:r>
      <w:r w:rsidR="007D3080">
        <w:rPr>
          <w:noProof/>
          <w:sz w:val="20"/>
          <w:szCs w:val="20"/>
        </w:rPr>
        <w:t xml:space="preserve">; </w:t>
      </w:r>
      <w:r w:rsidR="007D3080" w:rsidRPr="00FE053A">
        <w:rPr>
          <w:noProof/>
          <w:sz w:val="20"/>
          <w:szCs w:val="20"/>
        </w:rPr>
        <w:t xml:space="preserve"> 100MHz</w:t>
      </w:r>
      <w:r w:rsidRPr="00FE053A">
        <w:rPr>
          <w:noProof/>
          <w:sz w:val="20"/>
          <w:szCs w:val="20"/>
        </w:rPr>
        <w:t xml:space="preserve">; model complexity: 37K parameters; model input: based on paired timing and power info </w:t>
      </w:r>
      <w:r w:rsidR="006868FF">
        <w:rPr>
          <w:noProof/>
          <w:sz w:val="20"/>
          <w:szCs w:val="20"/>
        </w:rPr>
        <w:t xml:space="preserve">of </w:t>
      </w:r>
      <w:r w:rsidR="006868FF" w:rsidRPr="00FE053A">
        <w:rPr>
          <w:sz w:val="20"/>
          <w:szCs w:val="20"/>
        </w:rPr>
        <w:t xml:space="preserve">N’t=9 </w:t>
      </w:r>
      <w:r w:rsidR="006868FF">
        <w:rPr>
          <w:sz w:val="20"/>
          <w:szCs w:val="20"/>
        </w:rPr>
        <w:t>timing-quantized/</w:t>
      </w:r>
      <w:r w:rsidR="006868FF" w:rsidRPr="00FE053A">
        <w:rPr>
          <w:sz w:val="20"/>
          <w:szCs w:val="20"/>
        </w:rPr>
        <w:t>path</w:t>
      </w:r>
      <w:r w:rsidR="006868FF">
        <w:rPr>
          <w:sz w:val="20"/>
          <w:szCs w:val="20"/>
        </w:rPr>
        <w:t xml:space="preserve"> measurement</w:t>
      </w:r>
      <w:r w:rsidR="007D3080">
        <w:rPr>
          <w:sz w:val="20"/>
          <w:szCs w:val="20"/>
        </w:rPr>
        <w:t>s</w:t>
      </w:r>
      <w:r w:rsidRPr="00FE053A">
        <w:rPr>
          <w:noProof/>
          <w:sz w:val="20"/>
          <w:szCs w:val="20"/>
        </w:rPr>
        <w:t>)</w:t>
      </w:r>
    </w:p>
    <w:tbl>
      <w:tblPr>
        <w:tblStyle w:val="TableGrid"/>
        <w:tblW w:w="0" w:type="auto"/>
        <w:jc w:val="center"/>
        <w:tblLook w:val="04A0" w:firstRow="1" w:lastRow="0" w:firstColumn="1" w:lastColumn="0" w:noHBand="0" w:noVBand="1"/>
      </w:tblPr>
      <w:tblGrid>
        <w:gridCol w:w="2259"/>
        <w:gridCol w:w="2260"/>
        <w:gridCol w:w="2260"/>
        <w:gridCol w:w="2260"/>
      </w:tblGrid>
      <w:tr w:rsidR="005631AD" w:rsidRPr="00FE053A" w14:paraId="61663283" w14:textId="77777777">
        <w:trPr>
          <w:trHeight w:val="652"/>
          <w:jc w:val="center"/>
        </w:trPr>
        <w:tc>
          <w:tcPr>
            <w:tcW w:w="2259" w:type="dxa"/>
            <w:shd w:val="clear" w:color="auto" w:fill="E7E6E6" w:themeFill="background2"/>
          </w:tcPr>
          <w:p w14:paraId="08A346A2" w14:textId="77777777" w:rsidR="005631AD" w:rsidRPr="00FE053A" w:rsidRDefault="005631AD">
            <w:r w:rsidRPr="00FE053A">
              <w:rPr>
                <w:rFonts w:eastAsia="Times New Roman"/>
                <w:lang w:val="en-US"/>
              </w:rPr>
              <w:t>Training/Inference</w:t>
            </w:r>
          </w:p>
        </w:tc>
        <w:tc>
          <w:tcPr>
            <w:tcW w:w="2260" w:type="dxa"/>
            <w:shd w:val="clear" w:color="auto" w:fill="E7E6E6" w:themeFill="background2"/>
          </w:tcPr>
          <w:p w14:paraId="7AD97330" w14:textId="77777777" w:rsidR="005631AD" w:rsidRPr="00FE053A" w:rsidRDefault="005631AD">
            <w:pPr>
              <w:rPr>
                <w:rFonts w:eastAsia="Times New Roman"/>
                <w:lang w:val="en-US"/>
              </w:rPr>
            </w:pPr>
            <w:r w:rsidRPr="00FE053A">
              <w:rPr>
                <w:rFonts w:eastAsia="Times New Roman"/>
                <w:color w:val="000000" w:themeColor="dark1"/>
                <w:kern w:val="24"/>
                <w:lang w:val="en-US"/>
              </w:rPr>
              <w:t>Alt-A (first timing uncertainty)</w:t>
            </w:r>
          </w:p>
        </w:tc>
        <w:tc>
          <w:tcPr>
            <w:tcW w:w="2260" w:type="dxa"/>
            <w:shd w:val="clear" w:color="auto" w:fill="E7E6E6" w:themeFill="background2"/>
          </w:tcPr>
          <w:p w14:paraId="0324FD70" w14:textId="77777777" w:rsidR="005631AD" w:rsidRPr="00FE053A" w:rsidRDefault="005631AD">
            <w:pPr>
              <w:rPr>
                <w:rFonts w:eastAsia="Times New Roman"/>
                <w:lang w:val="en-US"/>
              </w:rPr>
            </w:pPr>
            <w:r w:rsidRPr="00FE053A">
              <w:rPr>
                <w:rFonts w:eastAsia="Times New Roman"/>
                <w:color w:val="000000" w:themeColor="dark1"/>
                <w:kern w:val="24"/>
                <w:lang w:val="en-US"/>
              </w:rPr>
              <w:t>Alt-A (second timing uncertainty)</w:t>
            </w:r>
          </w:p>
        </w:tc>
        <w:tc>
          <w:tcPr>
            <w:tcW w:w="2260" w:type="dxa"/>
            <w:shd w:val="clear" w:color="auto" w:fill="E7E6E6" w:themeFill="background2"/>
          </w:tcPr>
          <w:p w14:paraId="3D1B750C" w14:textId="77777777" w:rsidR="005631AD" w:rsidRPr="00FE053A" w:rsidRDefault="005631AD">
            <w:r w:rsidRPr="00FE053A">
              <w:rPr>
                <w:rFonts w:eastAsia="Times New Roman"/>
                <w:color w:val="000000" w:themeColor="dark1"/>
                <w:kern w:val="24"/>
                <w:lang w:val="en-US"/>
              </w:rPr>
              <w:t>Alt-A (third timing uncertainty)</w:t>
            </w:r>
          </w:p>
        </w:tc>
      </w:tr>
      <w:tr w:rsidR="005631AD" w:rsidRPr="00FE053A" w14:paraId="4C957073" w14:textId="77777777">
        <w:trPr>
          <w:trHeight w:val="643"/>
          <w:jc w:val="center"/>
        </w:trPr>
        <w:tc>
          <w:tcPr>
            <w:tcW w:w="2259" w:type="dxa"/>
          </w:tcPr>
          <w:p w14:paraId="28ACC4AD" w14:textId="77777777" w:rsidR="005631AD" w:rsidRPr="00FE053A" w:rsidRDefault="005631AD">
            <w:r w:rsidRPr="00FE053A">
              <w:rPr>
                <w:rFonts w:eastAsia="Times New Roman"/>
                <w:color w:val="000000" w:themeColor="dark1"/>
                <w:kern w:val="24"/>
                <w:lang w:val="en-US"/>
              </w:rPr>
              <w:lastRenderedPageBreak/>
              <w:t>Alt-A (first timing uncertainties)</w:t>
            </w:r>
          </w:p>
        </w:tc>
        <w:tc>
          <w:tcPr>
            <w:tcW w:w="2260" w:type="dxa"/>
          </w:tcPr>
          <w:p w14:paraId="0701E8B5"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1.82</w:t>
            </w:r>
          </w:p>
        </w:tc>
        <w:tc>
          <w:tcPr>
            <w:tcW w:w="2260" w:type="dxa"/>
          </w:tcPr>
          <w:p w14:paraId="6F4922A5"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2.97</w:t>
            </w:r>
          </w:p>
        </w:tc>
        <w:tc>
          <w:tcPr>
            <w:tcW w:w="2260" w:type="dxa"/>
          </w:tcPr>
          <w:p w14:paraId="63C30B4D" w14:textId="77777777" w:rsidR="005631AD" w:rsidRPr="00FE053A" w:rsidRDefault="005631AD">
            <w:r w:rsidRPr="00FE053A">
              <w:t>5.38</w:t>
            </w:r>
          </w:p>
        </w:tc>
      </w:tr>
      <w:tr w:rsidR="005631AD" w:rsidRPr="00FE053A" w14:paraId="6A528047" w14:textId="77777777">
        <w:trPr>
          <w:trHeight w:val="791"/>
          <w:jc w:val="center"/>
        </w:trPr>
        <w:tc>
          <w:tcPr>
            <w:tcW w:w="2259" w:type="dxa"/>
          </w:tcPr>
          <w:p w14:paraId="1C07BFB3" w14:textId="77777777" w:rsidR="005631AD" w:rsidRPr="00FE053A" w:rsidRDefault="005631AD">
            <w:r w:rsidRPr="00FE053A">
              <w:rPr>
                <w:rFonts w:eastAsia="Times New Roman"/>
                <w:color w:val="000000" w:themeColor="dark1"/>
                <w:kern w:val="24"/>
                <w:lang w:val="en-US"/>
              </w:rPr>
              <w:t>Mix. of Alt-A implementations (mixture of timing uncertainties)</w:t>
            </w:r>
          </w:p>
        </w:tc>
        <w:tc>
          <w:tcPr>
            <w:tcW w:w="2260" w:type="dxa"/>
          </w:tcPr>
          <w:p w14:paraId="7051FA49"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2.43</w:t>
            </w:r>
          </w:p>
        </w:tc>
        <w:tc>
          <w:tcPr>
            <w:tcW w:w="2260" w:type="dxa"/>
          </w:tcPr>
          <w:p w14:paraId="13FBAE92"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2.45</w:t>
            </w:r>
          </w:p>
        </w:tc>
        <w:tc>
          <w:tcPr>
            <w:tcW w:w="2260" w:type="dxa"/>
          </w:tcPr>
          <w:p w14:paraId="3964C7D1" w14:textId="77777777" w:rsidR="005631AD" w:rsidRPr="00FE053A" w:rsidRDefault="005631AD">
            <w:r w:rsidRPr="00FE053A">
              <w:rPr>
                <w:rFonts w:eastAsia="Times New Roman"/>
                <w:color w:val="000000" w:themeColor="dark1"/>
                <w:kern w:val="24"/>
                <w:lang w:val="en-US"/>
              </w:rPr>
              <w:t>2.63</w:t>
            </w:r>
          </w:p>
        </w:tc>
      </w:tr>
      <w:tr w:rsidR="005631AD" w:rsidRPr="00FE053A" w14:paraId="42DF0993" w14:textId="77777777">
        <w:trPr>
          <w:trHeight w:val="643"/>
          <w:jc w:val="center"/>
        </w:trPr>
        <w:tc>
          <w:tcPr>
            <w:tcW w:w="2259" w:type="dxa"/>
            <w:shd w:val="clear" w:color="auto" w:fill="E7E6E6" w:themeFill="background2"/>
          </w:tcPr>
          <w:p w14:paraId="7A101E73" w14:textId="77777777" w:rsidR="005631AD" w:rsidRPr="00FE053A" w:rsidRDefault="005631AD">
            <w:pPr>
              <w:rPr>
                <w:rFonts w:eastAsia="Times New Roman"/>
                <w:color w:val="000000" w:themeColor="dark1"/>
                <w:kern w:val="24"/>
                <w:lang w:val="en-US"/>
              </w:rPr>
            </w:pPr>
            <w:r w:rsidRPr="00FE053A">
              <w:rPr>
                <w:rFonts w:eastAsia="Times New Roman"/>
                <w:lang w:val="en-US"/>
              </w:rPr>
              <w:t>Training/Inference</w:t>
            </w:r>
          </w:p>
        </w:tc>
        <w:tc>
          <w:tcPr>
            <w:tcW w:w="2260" w:type="dxa"/>
            <w:shd w:val="clear" w:color="auto" w:fill="E7E6E6" w:themeFill="background2"/>
          </w:tcPr>
          <w:p w14:paraId="576D08E1"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Alt-B Method1 (first timing uncertainty)</w:t>
            </w:r>
          </w:p>
        </w:tc>
        <w:tc>
          <w:tcPr>
            <w:tcW w:w="2260" w:type="dxa"/>
            <w:shd w:val="clear" w:color="auto" w:fill="E7E6E6" w:themeFill="background2"/>
          </w:tcPr>
          <w:p w14:paraId="0CFA772F"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Alt-B Method2 (first timing uncertainty)</w:t>
            </w:r>
          </w:p>
        </w:tc>
        <w:tc>
          <w:tcPr>
            <w:tcW w:w="2260" w:type="dxa"/>
            <w:shd w:val="clear" w:color="auto" w:fill="E7E6E6" w:themeFill="background2"/>
          </w:tcPr>
          <w:p w14:paraId="7FBAF893"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Alt-B Method3 (first timing uncertainty)</w:t>
            </w:r>
          </w:p>
        </w:tc>
      </w:tr>
      <w:tr w:rsidR="005631AD" w:rsidRPr="00FE053A" w14:paraId="5A65487C" w14:textId="77777777">
        <w:trPr>
          <w:trHeight w:val="652"/>
          <w:jc w:val="center"/>
        </w:trPr>
        <w:tc>
          <w:tcPr>
            <w:tcW w:w="2259" w:type="dxa"/>
          </w:tcPr>
          <w:p w14:paraId="017F3515" w14:textId="547245DC"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 xml:space="preserve">Alt-B </w:t>
            </w:r>
            <w:r w:rsidR="00AC3E0F">
              <w:rPr>
                <w:rFonts w:eastAsia="Times New Roman"/>
                <w:color w:val="000000" w:themeColor="dark1"/>
                <w:kern w:val="24"/>
                <w:lang w:val="en-US"/>
              </w:rPr>
              <w:t>M</w:t>
            </w:r>
            <w:r w:rsidRPr="00FE053A">
              <w:rPr>
                <w:rFonts w:eastAsia="Times New Roman"/>
                <w:color w:val="000000" w:themeColor="dark1"/>
                <w:kern w:val="24"/>
                <w:lang w:val="en-US"/>
              </w:rPr>
              <w:t>ethod1 (first timing uncertainty)</w:t>
            </w:r>
          </w:p>
        </w:tc>
        <w:tc>
          <w:tcPr>
            <w:tcW w:w="2260" w:type="dxa"/>
          </w:tcPr>
          <w:p w14:paraId="08241098"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1.79</w:t>
            </w:r>
          </w:p>
        </w:tc>
        <w:tc>
          <w:tcPr>
            <w:tcW w:w="2260" w:type="dxa"/>
          </w:tcPr>
          <w:p w14:paraId="6A9D3FE7"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2.12</w:t>
            </w:r>
          </w:p>
        </w:tc>
        <w:tc>
          <w:tcPr>
            <w:tcW w:w="2260" w:type="dxa"/>
          </w:tcPr>
          <w:p w14:paraId="2DA97E76" w14:textId="77777777" w:rsidR="005631AD" w:rsidRPr="00FE053A" w:rsidRDefault="005631AD">
            <w:pPr>
              <w:rPr>
                <w:rFonts w:eastAsia="Times New Roman"/>
                <w:color w:val="000000" w:themeColor="dark1"/>
                <w:kern w:val="24"/>
                <w:lang w:val="en-US"/>
              </w:rPr>
            </w:pPr>
            <w:r w:rsidRPr="00FE053A">
              <w:t>2.12</w:t>
            </w:r>
          </w:p>
        </w:tc>
      </w:tr>
      <w:tr w:rsidR="005631AD" w:rsidRPr="00FE053A" w14:paraId="4A5DE11E" w14:textId="77777777">
        <w:trPr>
          <w:trHeight w:val="530"/>
          <w:jc w:val="center"/>
        </w:trPr>
        <w:tc>
          <w:tcPr>
            <w:tcW w:w="2259" w:type="dxa"/>
          </w:tcPr>
          <w:p w14:paraId="7A9AB228"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Mix. of Alt-B implementations (Methods1/2/3 and first timing uncertainty)</w:t>
            </w:r>
          </w:p>
        </w:tc>
        <w:tc>
          <w:tcPr>
            <w:tcW w:w="2260" w:type="dxa"/>
          </w:tcPr>
          <w:p w14:paraId="1BB1A511"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1.77</w:t>
            </w:r>
          </w:p>
        </w:tc>
        <w:tc>
          <w:tcPr>
            <w:tcW w:w="2260" w:type="dxa"/>
          </w:tcPr>
          <w:p w14:paraId="09162C76"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1.87</w:t>
            </w:r>
          </w:p>
        </w:tc>
        <w:tc>
          <w:tcPr>
            <w:tcW w:w="2260" w:type="dxa"/>
          </w:tcPr>
          <w:p w14:paraId="32B44F95" w14:textId="77777777" w:rsidR="005631AD" w:rsidRPr="00FE053A" w:rsidRDefault="005631AD">
            <w:pPr>
              <w:rPr>
                <w:rFonts w:eastAsia="Times New Roman"/>
                <w:color w:val="000000" w:themeColor="dark1"/>
                <w:kern w:val="24"/>
                <w:lang w:val="en-US"/>
              </w:rPr>
            </w:pPr>
            <w:r w:rsidRPr="00FE053A">
              <w:t>1.86</w:t>
            </w:r>
          </w:p>
        </w:tc>
      </w:tr>
      <w:tr w:rsidR="005631AD" w:rsidRPr="00FE053A" w14:paraId="18D7E06A" w14:textId="77777777">
        <w:trPr>
          <w:trHeight w:val="652"/>
          <w:jc w:val="center"/>
        </w:trPr>
        <w:tc>
          <w:tcPr>
            <w:tcW w:w="2259" w:type="dxa"/>
            <w:shd w:val="clear" w:color="auto" w:fill="E7E6E6" w:themeFill="background2"/>
          </w:tcPr>
          <w:p w14:paraId="0E921B83" w14:textId="77777777" w:rsidR="005631AD" w:rsidRPr="00FE053A" w:rsidRDefault="005631AD">
            <w:pPr>
              <w:rPr>
                <w:rFonts w:eastAsia="Times New Roman"/>
                <w:color w:val="000000" w:themeColor="dark1"/>
                <w:kern w:val="24"/>
                <w:lang w:val="en-US"/>
              </w:rPr>
            </w:pPr>
            <w:r w:rsidRPr="00FE053A">
              <w:rPr>
                <w:rFonts w:eastAsia="Times New Roman"/>
                <w:lang w:val="en-US"/>
              </w:rPr>
              <w:t>Training/Inference</w:t>
            </w:r>
          </w:p>
        </w:tc>
        <w:tc>
          <w:tcPr>
            <w:tcW w:w="2260" w:type="dxa"/>
            <w:shd w:val="clear" w:color="auto" w:fill="E7E6E6" w:themeFill="background2"/>
          </w:tcPr>
          <w:p w14:paraId="16361B60"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Alt-B Method1 (third timing uncertainty)</w:t>
            </w:r>
          </w:p>
        </w:tc>
        <w:tc>
          <w:tcPr>
            <w:tcW w:w="2260" w:type="dxa"/>
            <w:shd w:val="clear" w:color="auto" w:fill="E7E6E6" w:themeFill="background2"/>
          </w:tcPr>
          <w:p w14:paraId="34C500DA"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Alt-B Method2 (third timing uncertainty)</w:t>
            </w:r>
          </w:p>
        </w:tc>
        <w:tc>
          <w:tcPr>
            <w:tcW w:w="2260" w:type="dxa"/>
            <w:shd w:val="clear" w:color="auto" w:fill="E7E6E6" w:themeFill="background2"/>
          </w:tcPr>
          <w:p w14:paraId="04BE6FE9" w14:textId="77777777" w:rsidR="005631AD" w:rsidRPr="00FE053A" w:rsidRDefault="005631AD">
            <w:r w:rsidRPr="00FE053A">
              <w:rPr>
                <w:rFonts w:eastAsia="Times New Roman"/>
                <w:color w:val="000000" w:themeColor="dark1"/>
                <w:kern w:val="24"/>
                <w:lang w:val="en-US"/>
              </w:rPr>
              <w:t>Alt-B Method3 (third timing uncertainty)</w:t>
            </w:r>
          </w:p>
        </w:tc>
      </w:tr>
      <w:tr w:rsidR="005631AD" w:rsidRPr="00FE053A" w14:paraId="2356AA92" w14:textId="77777777">
        <w:trPr>
          <w:trHeight w:val="926"/>
          <w:jc w:val="center"/>
        </w:trPr>
        <w:tc>
          <w:tcPr>
            <w:tcW w:w="2259" w:type="dxa"/>
          </w:tcPr>
          <w:p w14:paraId="2CC900C6"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 xml:space="preserve">Mix. of Alt-B implementations (Methods1/2/3 and mixture of timing uncertainties) </w:t>
            </w:r>
          </w:p>
        </w:tc>
        <w:tc>
          <w:tcPr>
            <w:tcW w:w="2260" w:type="dxa"/>
          </w:tcPr>
          <w:p w14:paraId="362F8399"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2.13</w:t>
            </w:r>
          </w:p>
        </w:tc>
        <w:tc>
          <w:tcPr>
            <w:tcW w:w="2260" w:type="dxa"/>
          </w:tcPr>
          <w:p w14:paraId="57D84BFD"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2.27</w:t>
            </w:r>
          </w:p>
        </w:tc>
        <w:tc>
          <w:tcPr>
            <w:tcW w:w="2260" w:type="dxa"/>
          </w:tcPr>
          <w:p w14:paraId="1FE806B9" w14:textId="77777777" w:rsidR="005631AD" w:rsidRPr="00FE053A" w:rsidRDefault="005631AD">
            <w:pPr>
              <w:rPr>
                <w:rFonts w:eastAsia="Times New Roman"/>
                <w:color w:val="000000" w:themeColor="dark1"/>
                <w:kern w:val="24"/>
                <w:lang w:val="en-US"/>
              </w:rPr>
            </w:pPr>
            <w:r w:rsidRPr="00FE053A">
              <w:t>2.28</w:t>
            </w:r>
          </w:p>
        </w:tc>
      </w:tr>
    </w:tbl>
    <w:p w14:paraId="4EDA61D4" w14:textId="77777777" w:rsidR="005631AD" w:rsidRPr="00FE053A" w:rsidRDefault="005631AD" w:rsidP="005631AD"/>
    <w:p w14:paraId="2AE7E419" w14:textId="77777777" w:rsidR="005631AD" w:rsidRPr="00FE053A" w:rsidRDefault="005631AD" w:rsidP="005631AD"/>
    <w:p w14:paraId="1D266402" w14:textId="1E01F682" w:rsidR="005631AD" w:rsidRPr="00FE053A" w:rsidRDefault="005631AD" w:rsidP="005631AD">
      <w:pPr>
        <w:rPr>
          <w:b/>
          <w:bCs/>
        </w:rPr>
      </w:pPr>
      <w:r w:rsidRPr="00FE053A">
        <w:rPr>
          <w:b/>
          <w:bCs/>
        </w:rPr>
        <w:t xml:space="preserve">Observation </w:t>
      </w:r>
      <w:r w:rsidR="00684E8B">
        <w:rPr>
          <w:b/>
          <w:bCs/>
        </w:rPr>
        <w:t>11</w:t>
      </w:r>
      <w:r w:rsidRPr="00FE053A">
        <w:rPr>
          <w:b/>
          <w:bCs/>
        </w:rPr>
        <w:t>: For time domain channel measurement in AI/ML positioning</w:t>
      </w:r>
      <w:r w:rsidR="008A07E0">
        <w:rPr>
          <w:b/>
          <w:bCs/>
        </w:rPr>
        <w:t xml:space="preserve"> Case2b/3b</w:t>
      </w:r>
      <w:r w:rsidRPr="00FE053A">
        <w:rPr>
          <w:b/>
          <w:bCs/>
        </w:rPr>
        <w:t>, the two alternatives considered by RAN1, i.e., Alt-A sample-based measurements and Alt-B path-based measurements, have the following evaluation observations based on our model:</w:t>
      </w:r>
    </w:p>
    <w:p w14:paraId="64D75ACB" w14:textId="77777777" w:rsidR="005631AD" w:rsidRPr="00FE053A" w:rsidRDefault="005631AD" w:rsidP="005631AD">
      <w:pPr>
        <w:pStyle w:val="ListParagraph"/>
        <w:numPr>
          <w:ilvl w:val="0"/>
          <w:numId w:val="56"/>
        </w:numPr>
        <w:rPr>
          <w:b/>
          <w:bCs/>
        </w:rPr>
      </w:pPr>
      <w:r w:rsidRPr="00FE053A">
        <w:rPr>
          <w:b/>
          <w:bCs/>
        </w:rPr>
        <w:t>Alt-B can show better accuracy than Alt-A for both small and large bandwidth</w:t>
      </w:r>
    </w:p>
    <w:p w14:paraId="34C3152F" w14:textId="77777777" w:rsidR="005631AD" w:rsidRPr="00FE053A" w:rsidRDefault="005631AD" w:rsidP="005631AD">
      <w:pPr>
        <w:pStyle w:val="ListParagraph"/>
        <w:numPr>
          <w:ilvl w:val="0"/>
          <w:numId w:val="56"/>
        </w:numPr>
        <w:rPr>
          <w:b/>
          <w:bCs/>
        </w:rPr>
      </w:pPr>
      <w:r w:rsidRPr="00FE053A">
        <w:rPr>
          <w:b/>
          <w:bCs/>
        </w:rPr>
        <w:t>Alt-B can show better robustness to implementations uncertainty than Alt-A</w:t>
      </w:r>
    </w:p>
    <w:p w14:paraId="3B107415" w14:textId="77777777" w:rsidR="005631AD" w:rsidRPr="00FE053A" w:rsidRDefault="005631AD" w:rsidP="005631AD">
      <w:pPr>
        <w:pStyle w:val="ListParagraph"/>
        <w:numPr>
          <w:ilvl w:val="0"/>
          <w:numId w:val="56"/>
        </w:numPr>
        <w:rPr>
          <w:b/>
          <w:bCs/>
        </w:rPr>
      </w:pPr>
      <w:r w:rsidRPr="00FE053A">
        <w:rPr>
          <w:b/>
          <w:bCs/>
        </w:rPr>
        <w:t>Training on measurements obtained from mixture of implementations can help enhance robustness for Alt-B against implementations uncertainty</w:t>
      </w:r>
    </w:p>
    <w:p w14:paraId="01421277" w14:textId="77777777" w:rsidR="005631AD" w:rsidRPr="00FE053A" w:rsidRDefault="005631AD" w:rsidP="005631AD">
      <w:pPr>
        <w:pStyle w:val="Heading5"/>
        <w:rPr>
          <w:sz w:val="20"/>
        </w:rPr>
      </w:pPr>
      <w:r w:rsidRPr="00FE053A">
        <w:rPr>
          <w:sz w:val="20"/>
        </w:rPr>
        <w:t>Other alternatives</w:t>
      </w:r>
    </w:p>
    <w:p w14:paraId="5ECB019F" w14:textId="76212252" w:rsidR="005631AD" w:rsidRPr="00FE053A" w:rsidRDefault="005631AD" w:rsidP="005631AD">
      <w:r w:rsidRPr="00FE053A">
        <w:t xml:space="preserve">We also consider other alternatives for measurement generation as listed in </w:t>
      </w:r>
      <w:r w:rsidRPr="00FE053A">
        <w:fldChar w:fldCharType="begin"/>
      </w:r>
      <w:r w:rsidRPr="00FE053A">
        <w:instrText xml:space="preserve"> REF _Ref166168441 \h </w:instrText>
      </w:r>
      <w:r w:rsidR="00FE053A">
        <w:instrText xml:space="preserve"> \* MERGEFORMAT </w:instrText>
      </w:r>
      <w:r w:rsidRPr="00FE053A">
        <w:fldChar w:fldCharType="separate"/>
      </w:r>
      <w:r w:rsidR="00E451EC" w:rsidRPr="00FE053A">
        <w:t xml:space="preserve">Table </w:t>
      </w:r>
      <w:r w:rsidR="00E451EC">
        <w:rPr>
          <w:noProof/>
        </w:rPr>
        <w:t>3</w:t>
      </w:r>
      <w:r w:rsidRPr="00FE053A">
        <w:fldChar w:fldCharType="end"/>
      </w:r>
      <w:r w:rsidRPr="00FE053A">
        <w:t xml:space="preserve">.  These alternatives can be considered to build on existing reporting. These methods consider device to report timing-quantized measurements that are referenced with respect to the first detected path. </w:t>
      </w:r>
    </w:p>
    <w:p w14:paraId="2D0A18EA" w14:textId="576D55FB" w:rsidR="005631AD" w:rsidRPr="00FE053A" w:rsidRDefault="00C455D4" w:rsidP="005631AD">
      <w:pPr>
        <w:pStyle w:val="ListParagraph"/>
        <w:numPr>
          <w:ilvl w:val="0"/>
          <w:numId w:val="56"/>
        </w:numPr>
      </w:pPr>
      <w:r>
        <w:t xml:space="preserve">In </w:t>
      </w:r>
      <w:r w:rsidR="005631AD" w:rsidRPr="00FE053A">
        <w:t>Method1 and Method2</w:t>
      </w:r>
      <w:r>
        <w:t>, device</w:t>
      </w:r>
      <w:r w:rsidR="005631AD" w:rsidRPr="00FE053A">
        <w:t xml:space="preserve"> align</w:t>
      </w:r>
      <w:r>
        <w:t>s</w:t>
      </w:r>
      <w:r w:rsidR="005631AD" w:rsidRPr="00FE053A">
        <w:t xml:space="preserve"> window of consecutive timing-quantized measurements with respect to first detected path </w:t>
      </w:r>
    </w:p>
    <w:p w14:paraId="776A9A60" w14:textId="77777777" w:rsidR="005631AD" w:rsidRPr="00FE053A" w:rsidRDefault="005631AD" w:rsidP="005631AD">
      <w:pPr>
        <w:pStyle w:val="ListParagraph"/>
        <w:numPr>
          <w:ilvl w:val="0"/>
          <w:numId w:val="56"/>
        </w:numPr>
      </w:pPr>
      <w:r w:rsidRPr="00FE053A">
        <w:t>In Method3,  device picks strongest power timing-quantized measurements starting from first detected path</w:t>
      </w:r>
    </w:p>
    <w:p w14:paraId="4FB15F1E" w14:textId="77777777" w:rsidR="005631AD" w:rsidRPr="00FE053A" w:rsidRDefault="005631AD" w:rsidP="005631AD">
      <w:pPr>
        <w:pStyle w:val="ListParagraph"/>
        <w:numPr>
          <w:ilvl w:val="0"/>
          <w:numId w:val="56"/>
        </w:numPr>
      </w:pPr>
      <w:r w:rsidRPr="00FE053A">
        <w:t>In Method4 and Method5,  device picks some consecutive and strongest power timing-quantized measurements starting from first detected path, respectively, but also consider additional path measurements.</w:t>
      </w:r>
    </w:p>
    <w:p w14:paraId="629AE0AE" w14:textId="77777777" w:rsidR="005631AD" w:rsidRPr="00FE053A" w:rsidRDefault="005631AD" w:rsidP="005631AD"/>
    <w:p w14:paraId="6AAA6ACB" w14:textId="77777777" w:rsidR="005631AD" w:rsidRPr="00FE053A" w:rsidRDefault="005631AD" w:rsidP="005631AD">
      <w:r w:rsidRPr="00FE053A">
        <w:t xml:space="preserve">By comparing positioning error of Method1/2/3 and Method4/5, we observe that </w:t>
      </w:r>
      <w:r w:rsidRPr="00067A88">
        <w:rPr>
          <w:b/>
          <w:bCs/>
        </w:rPr>
        <w:t>positioning accuracy improves as the device includes additional path measurements</w:t>
      </w:r>
      <w:r w:rsidRPr="00FE053A">
        <w:t>, and this is because additional path measurements well-represent the multipath environment and provide meaningful features to model input and learning process.</w:t>
      </w:r>
    </w:p>
    <w:p w14:paraId="26CFEA0E" w14:textId="77777777" w:rsidR="005631AD" w:rsidRDefault="005631AD" w:rsidP="005631AD"/>
    <w:p w14:paraId="6CBF3E55" w14:textId="77777777" w:rsidR="00A910F0" w:rsidRDefault="00A910F0" w:rsidP="005631AD"/>
    <w:p w14:paraId="1757718E" w14:textId="77777777" w:rsidR="00A910F0" w:rsidRDefault="00A910F0" w:rsidP="005631AD"/>
    <w:p w14:paraId="2BAD9590" w14:textId="77777777" w:rsidR="00A910F0" w:rsidRPr="00FE053A" w:rsidRDefault="00A910F0" w:rsidP="005631AD"/>
    <w:p w14:paraId="1152DBAD" w14:textId="476745DC" w:rsidR="005631AD" w:rsidRPr="00FE053A" w:rsidRDefault="005631AD" w:rsidP="005631AD">
      <w:pPr>
        <w:pStyle w:val="Caption"/>
        <w:keepNext/>
        <w:rPr>
          <w:sz w:val="20"/>
          <w:szCs w:val="20"/>
        </w:rPr>
      </w:pPr>
      <w:bookmarkStart w:id="15" w:name="_Ref166168441"/>
      <w:r w:rsidRPr="00FE053A">
        <w:rPr>
          <w:sz w:val="20"/>
          <w:szCs w:val="20"/>
        </w:rPr>
        <w:lastRenderedPageBreak/>
        <w:t xml:space="preserve">Table </w:t>
      </w:r>
      <w:r w:rsidRPr="00FE053A">
        <w:rPr>
          <w:sz w:val="20"/>
          <w:szCs w:val="20"/>
        </w:rPr>
        <w:fldChar w:fldCharType="begin"/>
      </w:r>
      <w:r w:rsidRPr="00FE053A">
        <w:rPr>
          <w:sz w:val="20"/>
          <w:szCs w:val="20"/>
        </w:rPr>
        <w:instrText xml:space="preserve"> SEQ Table \* ARABIC </w:instrText>
      </w:r>
      <w:r w:rsidRPr="00FE053A">
        <w:rPr>
          <w:sz w:val="20"/>
          <w:szCs w:val="20"/>
        </w:rPr>
        <w:fldChar w:fldCharType="separate"/>
      </w:r>
      <w:r w:rsidR="00E451EC">
        <w:rPr>
          <w:noProof/>
          <w:sz w:val="20"/>
          <w:szCs w:val="20"/>
        </w:rPr>
        <w:t>3</w:t>
      </w:r>
      <w:r w:rsidRPr="00FE053A">
        <w:rPr>
          <w:sz w:val="20"/>
          <w:szCs w:val="20"/>
        </w:rPr>
        <w:fldChar w:fldCharType="end"/>
      </w:r>
      <w:bookmarkEnd w:id="15"/>
      <w:r w:rsidRPr="00FE053A">
        <w:rPr>
          <w:sz w:val="20"/>
          <w:szCs w:val="20"/>
        </w:rPr>
        <w:t xml:space="preserve"> Horizontal positioning error (meter) @ 90%tile for other alternative for measurement generation under consistent training and inference implementation </w:t>
      </w:r>
      <w:r w:rsidRPr="00FE053A">
        <w:rPr>
          <w:noProof/>
          <w:sz w:val="20"/>
          <w:szCs w:val="20"/>
        </w:rPr>
        <w:t>(training size: 16k samples; inference size: 2k samples; training/inference scenario InF-DH {60%, 6m, 2m}</w:t>
      </w:r>
      <w:r w:rsidR="00E451EC">
        <w:rPr>
          <w:noProof/>
          <w:sz w:val="20"/>
          <w:szCs w:val="20"/>
        </w:rPr>
        <w:t>, 100 MHz</w:t>
      </w:r>
      <w:r w:rsidRPr="00FE053A">
        <w:rPr>
          <w:noProof/>
          <w:sz w:val="20"/>
          <w:szCs w:val="20"/>
        </w:rPr>
        <w:t>; model complexity: 37K parameters; model input: based on paired timing and power info of N’</w:t>
      </w:r>
      <w:r w:rsidRPr="00FE053A">
        <w:rPr>
          <w:noProof/>
          <w:sz w:val="20"/>
          <w:szCs w:val="20"/>
          <w:vertAlign w:val="subscript"/>
        </w:rPr>
        <w:t>t</w:t>
      </w:r>
      <w:r w:rsidRPr="00FE053A">
        <w:rPr>
          <w:noProof/>
          <w:sz w:val="20"/>
          <w:szCs w:val="20"/>
        </w:rPr>
        <w:t xml:space="preserve">=9 </w:t>
      </w:r>
      <w:r w:rsidR="00E451EC" w:rsidRPr="00FE053A">
        <w:rPr>
          <w:sz w:val="20"/>
          <w:szCs w:val="20"/>
        </w:rPr>
        <w:t xml:space="preserve">N’t=9 </w:t>
      </w:r>
      <w:r w:rsidR="00E451EC">
        <w:rPr>
          <w:sz w:val="20"/>
          <w:szCs w:val="20"/>
        </w:rPr>
        <w:t>timing-quantized/</w:t>
      </w:r>
      <w:r w:rsidR="00E451EC" w:rsidRPr="00FE053A">
        <w:rPr>
          <w:sz w:val="20"/>
          <w:szCs w:val="20"/>
        </w:rPr>
        <w:t>path</w:t>
      </w:r>
      <w:r w:rsidR="00E451EC">
        <w:rPr>
          <w:sz w:val="20"/>
          <w:szCs w:val="20"/>
        </w:rPr>
        <w:t xml:space="preserve"> measurements</w:t>
      </w:r>
      <w:r w:rsidRPr="00FE053A">
        <w:rPr>
          <w:noProof/>
          <w:sz w:val="20"/>
          <w:szCs w:val="20"/>
        </w:rPr>
        <w:t>)</w:t>
      </w:r>
    </w:p>
    <w:tbl>
      <w:tblPr>
        <w:tblStyle w:val="TableGrid"/>
        <w:tblW w:w="0" w:type="auto"/>
        <w:jc w:val="center"/>
        <w:tblLook w:val="04A0" w:firstRow="1" w:lastRow="0" w:firstColumn="1" w:lastColumn="0" w:noHBand="0" w:noVBand="1"/>
      </w:tblPr>
      <w:tblGrid>
        <w:gridCol w:w="2618"/>
        <w:gridCol w:w="2621"/>
        <w:gridCol w:w="2621"/>
      </w:tblGrid>
      <w:tr w:rsidR="005631AD" w:rsidRPr="00FE053A" w14:paraId="37FE1BD6" w14:textId="77777777">
        <w:trPr>
          <w:trHeight w:val="632"/>
          <w:jc w:val="center"/>
        </w:trPr>
        <w:tc>
          <w:tcPr>
            <w:tcW w:w="2618" w:type="dxa"/>
          </w:tcPr>
          <w:p w14:paraId="32C2455A" w14:textId="77777777" w:rsidR="005631AD" w:rsidRPr="00FE053A" w:rsidRDefault="005631AD">
            <w:r w:rsidRPr="00FE053A">
              <w:t>Other alternatives</w:t>
            </w:r>
          </w:p>
        </w:tc>
        <w:tc>
          <w:tcPr>
            <w:tcW w:w="2621" w:type="dxa"/>
          </w:tcPr>
          <w:p w14:paraId="61EB6ECD"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Method description</w:t>
            </w:r>
          </w:p>
        </w:tc>
        <w:tc>
          <w:tcPr>
            <w:tcW w:w="2621" w:type="dxa"/>
          </w:tcPr>
          <w:p w14:paraId="200697E6" w14:textId="0058E910"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Positioning error</w:t>
            </w:r>
            <w:r w:rsidR="00A910F0">
              <w:rPr>
                <w:rFonts w:eastAsia="Times New Roman"/>
                <w:color w:val="000000" w:themeColor="dark1"/>
                <w:kern w:val="24"/>
                <w:lang w:val="en-US"/>
              </w:rPr>
              <w:t xml:space="preserve"> (meter)</w:t>
            </w:r>
            <w:r w:rsidRPr="00FE053A">
              <w:rPr>
                <w:rFonts w:eastAsia="Times New Roman"/>
                <w:color w:val="000000" w:themeColor="dark1"/>
                <w:kern w:val="24"/>
                <w:lang w:val="en-US"/>
              </w:rPr>
              <w:t xml:space="preserve"> at 90%tile</w:t>
            </w:r>
          </w:p>
        </w:tc>
      </w:tr>
      <w:tr w:rsidR="005631AD" w:rsidRPr="00FE053A" w14:paraId="18F9439C" w14:textId="77777777">
        <w:trPr>
          <w:trHeight w:val="1792"/>
          <w:jc w:val="center"/>
        </w:trPr>
        <w:tc>
          <w:tcPr>
            <w:tcW w:w="2618" w:type="dxa"/>
          </w:tcPr>
          <w:p w14:paraId="2A7EACF2"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Method1</w:t>
            </w:r>
          </w:p>
        </w:tc>
        <w:tc>
          <w:tcPr>
            <w:tcW w:w="2621" w:type="dxa"/>
          </w:tcPr>
          <w:p w14:paraId="58BD8F56"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 xml:space="preserve">Device reports </w:t>
            </w:r>
            <w:r w:rsidRPr="00FE053A">
              <w:rPr>
                <w:rFonts w:eastAsia="Times New Roman"/>
                <w:b/>
                <w:bCs/>
                <w:color w:val="000000" w:themeColor="dark1"/>
                <w:kern w:val="24"/>
                <w:lang w:val="en-US"/>
              </w:rPr>
              <w:t>first path</w:t>
            </w:r>
            <w:r w:rsidRPr="00FE053A">
              <w:rPr>
                <w:rFonts w:eastAsia="Times New Roman"/>
                <w:color w:val="000000" w:themeColor="dark1"/>
                <w:kern w:val="24"/>
                <w:lang w:val="en-US"/>
              </w:rPr>
              <w:t xml:space="preserve"> and </w:t>
            </w:r>
            <w:r w:rsidRPr="00FE053A">
              <w:rPr>
                <w:rFonts w:eastAsia="Times New Roman"/>
                <w:b/>
                <w:bCs/>
                <w:color w:val="000000" w:themeColor="dark1"/>
                <w:kern w:val="24"/>
                <w:lang w:val="en-US"/>
              </w:rPr>
              <w:t>N’</w:t>
            </w:r>
            <w:r w:rsidRPr="00FE053A">
              <w:rPr>
                <w:rFonts w:eastAsia="Times New Roman"/>
                <w:b/>
                <w:bCs/>
                <w:color w:val="000000" w:themeColor="dark1"/>
                <w:kern w:val="24"/>
                <w:vertAlign w:val="subscript"/>
                <w:lang w:val="en-US"/>
              </w:rPr>
              <w:t>t</w:t>
            </w:r>
            <w:r w:rsidRPr="00FE053A">
              <w:rPr>
                <w:rFonts w:eastAsia="Times New Roman"/>
                <w:b/>
                <w:bCs/>
                <w:color w:val="000000" w:themeColor="dark1"/>
                <w:kern w:val="24"/>
                <w:lang w:val="en-US"/>
              </w:rPr>
              <w:t>-1 consecutive</w:t>
            </w:r>
            <w:r w:rsidRPr="00FE053A">
              <w:rPr>
                <w:rFonts w:eastAsia="Times New Roman"/>
                <w:color w:val="000000" w:themeColor="dark1"/>
                <w:kern w:val="24"/>
                <w:lang w:val="en-US"/>
              </w:rPr>
              <w:t xml:space="preserve"> timing-quantized measurements </w:t>
            </w:r>
            <w:r w:rsidRPr="00FE053A">
              <w:rPr>
                <w:rFonts w:eastAsia="Times New Roman"/>
                <w:b/>
                <w:bCs/>
                <w:color w:val="000000" w:themeColor="dark1"/>
                <w:kern w:val="24"/>
                <w:lang w:val="en-US"/>
              </w:rPr>
              <w:t>starting from first path</w:t>
            </w:r>
          </w:p>
        </w:tc>
        <w:tc>
          <w:tcPr>
            <w:tcW w:w="2621" w:type="dxa"/>
          </w:tcPr>
          <w:p w14:paraId="7B30C4C2"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2.55</w:t>
            </w:r>
          </w:p>
        </w:tc>
      </w:tr>
      <w:tr w:rsidR="005631AD" w:rsidRPr="00FE053A" w14:paraId="42DD271B" w14:textId="77777777">
        <w:trPr>
          <w:trHeight w:val="1792"/>
          <w:jc w:val="center"/>
        </w:trPr>
        <w:tc>
          <w:tcPr>
            <w:tcW w:w="2618" w:type="dxa"/>
          </w:tcPr>
          <w:p w14:paraId="2DA37856" w14:textId="77777777" w:rsidR="005631AD" w:rsidRPr="00FE053A" w:rsidRDefault="005631AD">
            <w:r w:rsidRPr="00FE053A">
              <w:t>Method2</w:t>
            </w:r>
          </w:p>
        </w:tc>
        <w:tc>
          <w:tcPr>
            <w:tcW w:w="2621" w:type="dxa"/>
          </w:tcPr>
          <w:p w14:paraId="734C4BB6" w14:textId="40924F41"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 xml:space="preserve">Device reports </w:t>
            </w:r>
            <w:r w:rsidRPr="00FE053A">
              <w:rPr>
                <w:rFonts w:eastAsia="Times New Roman"/>
                <w:b/>
                <w:bCs/>
                <w:color w:val="000000" w:themeColor="dark1"/>
                <w:kern w:val="24"/>
                <w:lang w:val="en-US"/>
              </w:rPr>
              <w:t>first path</w:t>
            </w:r>
            <w:r w:rsidRPr="00FE053A">
              <w:rPr>
                <w:rFonts w:eastAsia="Times New Roman"/>
                <w:color w:val="000000" w:themeColor="dark1"/>
                <w:kern w:val="24"/>
                <w:lang w:val="en-US"/>
              </w:rPr>
              <w:t xml:space="preserve"> and </w:t>
            </w:r>
            <w:r w:rsidRPr="00FE053A">
              <w:rPr>
                <w:rFonts w:eastAsia="Times New Roman"/>
                <w:b/>
                <w:bCs/>
                <w:color w:val="000000" w:themeColor="dark1"/>
                <w:kern w:val="24"/>
                <w:lang w:val="en-US"/>
              </w:rPr>
              <w:t>N’</w:t>
            </w:r>
            <w:r w:rsidRPr="00FE053A">
              <w:rPr>
                <w:rFonts w:eastAsia="Times New Roman"/>
                <w:b/>
                <w:bCs/>
                <w:color w:val="000000" w:themeColor="dark1"/>
                <w:kern w:val="24"/>
                <w:vertAlign w:val="subscript"/>
                <w:lang w:val="en-US"/>
              </w:rPr>
              <w:t>t</w:t>
            </w:r>
            <w:r w:rsidRPr="00FE053A">
              <w:rPr>
                <w:rFonts w:eastAsia="Times New Roman"/>
                <w:b/>
                <w:bCs/>
                <w:color w:val="000000" w:themeColor="dark1"/>
                <w:kern w:val="24"/>
                <w:lang w:val="en-US"/>
              </w:rPr>
              <w:t>-1</w:t>
            </w:r>
            <w:r w:rsidRPr="00FE053A">
              <w:rPr>
                <w:rFonts w:eastAsia="Times New Roman"/>
                <w:color w:val="000000" w:themeColor="dark1"/>
                <w:kern w:val="24"/>
                <w:lang w:val="en-US"/>
              </w:rPr>
              <w:t xml:space="preserve"> </w:t>
            </w:r>
            <w:r w:rsidRPr="00FE053A">
              <w:rPr>
                <w:rFonts w:eastAsia="Times New Roman"/>
                <w:b/>
                <w:bCs/>
                <w:color w:val="000000" w:themeColor="dark1"/>
                <w:kern w:val="24"/>
                <w:lang w:val="en-US"/>
              </w:rPr>
              <w:t>consecutive</w:t>
            </w:r>
            <w:r w:rsidRPr="00FE053A">
              <w:rPr>
                <w:rFonts w:eastAsia="Times New Roman"/>
                <w:color w:val="000000" w:themeColor="dark1"/>
                <w:kern w:val="24"/>
                <w:lang w:val="en-US"/>
              </w:rPr>
              <w:t xml:space="preserve"> timing-quantized measurements </w:t>
            </w:r>
            <w:r w:rsidRPr="00FE053A">
              <w:rPr>
                <w:rFonts w:eastAsia="Times New Roman"/>
                <w:b/>
                <w:bCs/>
                <w:color w:val="000000" w:themeColor="dark1"/>
                <w:kern w:val="24"/>
                <w:lang w:val="en-US"/>
              </w:rPr>
              <w:t>around</w:t>
            </w:r>
            <w:r w:rsidRPr="00FE053A">
              <w:rPr>
                <w:rFonts w:eastAsia="Times New Roman"/>
                <w:color w:val="000000" w:themeColor="dark1"/>
                <w:kern w:val="24"/>
                <w:lang w:val="en-US"/>
              </w:rPr>
              <w:t xml:space="preserve"> </w:t>
            </w:r>
            <w:r w:rsidRPr="00FE053A">
              <w:rPr>
                <w:rFonts w:eastAsia="Times New Roman"/>
                <w:b/>
                <w:bCs/>
                <w:color w:val="000000" w:themeColor="dark1"/>
                <w:kern w:val="24"/>
                <w:lang w:val="en-US"/>
              </w:rPr>
              <w:t>the first path</w:t>
            </w:r>
            <w:r w:rsidR="00C56319">
              <w:rPr>
                <w:rFonts w:eastAsia="Times New Roman"/>
                <w:b/>
                <w:bCs/>
                <w:color w:val="000000" w:themeColor="dark1"/>
                <w:kern w:val="24"/>
                <w:lang w:val="en-US"/>
              </w:rPr>
              <w:t xml:space="preserve"> (first path can be in the middle)</w:t>
            </w:r>
          </w:p>
        </w:tc>
        <w:tc>
          <w:tcPr>
            <w:tcW w:w="2621" w:type="dxa"/>
          </w:tcPr>
          <w:p w14:paraId="51018877"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2.74</w:t>
            </w:r>
          </w:p>
        </w:tc>
      </w:tr>
      <w:tr w:rsidR="005631AD" w:rsidRPr="00FE053A" w14:paraId="50D06B5C" w14:textId="77777777">
        <w:trPr>
          <w:trHeight w:val="1792"/>
          <w:jc w:val="center"/>
        </w:trPr>
        <w:tc>
          <w:tcPr>
            <w:tcW w:w="2618" w:type="dxa"/>
          </w:tcPr>
          <w:p w14:paraId="39320389" w14:textId="77777777" w:rsidR="005631AD" w:rsidRPr="00FE053A" w:rsidRDefault="005631AD">
            <w:r w:rsidRPr="00FE053A">
              <w:t>Method3</w:t>
            </w:r>
          </w:p>
        </w:tc>
        <w:tc>
          <w:tcPr>
            <w:tcW w:w="2621" w:type="dxa"/>
          </w:tcPr>
          <w:p w14:paraId="4EBE789C"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 xml:space="preserve">Device reports </w:t>
            </w:r>
            <w:r w:rsidRPr="00FE053A">
              <w:rPr>
                <w:rFonts w:eastAsia="Times New Roman"/>
                <w:b/>
                <w:bCs/>
                <w:color w:val="000000" w:themeColor="dark1"/>
                <w:kern w:val="24"/>
                <w:lang w:val="en-US"/>
              </w:rPr>
              <w:t>first path</w:t>
            </w:r>
            <w:r w:rsidRPr="00FE053A">
              <w:rPr>
                <w:rFonts w:eastAsia="Times New Roman"/>
                <w:color w:val="000000" w:themeColor="dark1"/>
                <w:kern w:val="24"/>
                <w:lang w:val="en-US"/>
              </w:rPr>
              <w:t xml:space="preserve"> and N’</w:t>
            </w:r>
            <w:r w:rsidRPr="00FE053A">
              <w:rPr>
                <w:rFonts w:eastAsia="Times New Roman"/>
                <w:color w:val="000000" w:themeColor="dark1"/>
                <w:kern w:val="24"/>
                <w:vertAlign w:val="subscript"/>
                <w:lang w:val="en-US"/>
              </w:rPr>
              <w:t>t</w:t>
            </w:r>
            <w:r w:rsidRPr="00FE053A">
              <w:rPr>
                <w:rFonts w:eastAsia="Times New Roman"/>
                <w:color w:val="000000" w:themeColor="dark1"/>
                <w:kern w:val="24"/>
                <w:lang w:val="en-US"/>
              </w:rPr>
              <w:t xml:space="preserve">-1 </w:t>
            </w:r>
            <w:r w:rsidRPr="00FE053A">
              <w:rPr>
                <w:rFonts w:eastAsia="Times New Roman"/>
                <w:b/>
                <w:bCs/>
                <w:color w:val="000000" w:themeColor="dark1"/>
                <w:kern w:val="24"/>
                <w:lang w:val="en-US"/>
              </w:rPr>
              <w:t xml:space="preserve">strongest power </w:t>
            </w:r>
            <w:r w:rsidRPr="00FE053A">
              <w:rPr>
                <w:rFonts w:eastAsia="Times New Roman"/>
                <w:color w:val="000000" w:themeColor="dark1"/>
                <w:kern w:val="24"/>
                <w:lang w:val="en-US"/>
              </w:rPr>
              <w:t xml:space="preserve">timing-quantized measurements </w:t>
            </w:r>
            <w:r w:rsidRPr="00FE053A">
              <w:rPr>
                <w:rFonts w:eastAsia="Times New Roman"/>
                <w:b/>
                <w:bCs/>
                <w:color w:val="000000" w:themeColor="dark1"/>
                <w:kern w:val="24"/>
                <w:lang w:val="en-US"/>
              </w:rPr>
              <w:t>starting from the first path</w:t>
            </w:r>
          </w:p>
        </w:tc>
        <w:tc>
          <w:tcPr>
            <w:tcW w:w="2621" w:type="dxa"/>
          </w:tcPr>
          <w:p w14:paraId="7C25CA57"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1.96</w:t>
            </w:r>
          </w:p>
        </w:tc>
      </w:tr>
      <w:tr w:rsidR="005631AD" w:rsidRPr="00FE053A" w14:paraId="1AC3DFAF" w14:textId="77777777">
        <w:trPr>
          <w:trHeight w:val="2033"/>
          <w:jc w:val="center"/>
        </w:trPr>
        <w:tc>
          <w:tcPr>
            <w:tcW w:w="2618" w:type="dxa"/>
          </w:tcPr>
          <w:p w14:paraId="66B376B8" w14:textId="77777777" w:rsidR="005631AD" w:rsidRPr="00FE053A" w:rsidRDefault="005631AD">
            <w:r w:rsidRPr="00FE053A">
              <w:t>Method4</w:t>
            </w:r>
          </w:p>
        </w:tc>
        <w:tc>
          <w:tcPr>
            <w:tcW w:w="2621" w:type="dxa"/>
          </w:tcPr>
          <w:p w14:paraId="0DDE69EE"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 xml:space="preserve">Device reports </w:t>
            </w:r>
            <w:r w:rsidRPr="00FE053A">
              <w:rPr>
                <w:rFonts w:eastAsia="Times New Roman"/>
                <w:b/>
                <w:bCs/>
                <w:color w:val="000000" w:themeColor="dark1"/>
                <w:kern w:val="24"/>
                <w:lang w:val="en-US"/>
              </w:rPr>
              <w:t>up to N’</w:t>
            </w:r>
            <w:r w:rsidRPr="00FE053A">
              <w:rPr>
                <w:rFonts w:eastAsia="Times New Roman"/>
                <w:b/>
                <w:bCs/>
                <w:color w:val="000000" w:themeColor="dark1"/>
                <w:kern w:val="24"/>
                <w:vertAlign w:val="subscript"/>
                <w:lang w:val="en-US"/>
              </w:rPr>
              <w:t>t</w:t>
            </w:r>
            <w:r w:rsidRPr="00FE053A">
              <w:rPr>
                <w:rFonts w:eastAsia="Times New Roman"/>
                <w:b/>
                <w:bCs/>
                <w:color w:val="000000" w:themeColor="dark1"/>
                <w:kern w:val="24"/>
                <w:lang w:val="en-US"/>
              </w:rPr>
              <w:t>/2 earliest paths</w:t>
            </w:r>
            <w:r w:rsidRPr="00FE053A">
              <w:rPr>
                <w:rFonts w:eastAsia="Times New Roman"/>
                <w:color w:val="000000" w:themeColor="dark1"/>
                <w:kern w:val="24"/>
                <w:lang w:val="en-US"/>
              </w:rPr>
              <w:t xml:space="preserve"> and remaining  at least N’</w:t>
            </w:r>
            <w:r w:rsidRPr="00FE053A">
              <w:rPr>
                <w:rFonts w:eastAsia="Times New Roman"/>
                <w:color w:val="000000" w:themeColor="dark1"/>
                <w:kern w:val="24"/>
                <w:vertAlign w:val="subscript"/>
                <w:lang w:val="en-US"/>
              </w:rPr>
              <w:t>t</w:t>
            </w:r>
            <w:r w:rsidRPr="00FE053A">
              <w:rPr>
                <w:rFonts w:eastAsia="Times New Roman"/>
                <w:color w:val="000000" w:themeColor="dark1"/>
                <w:kern w:val="24"/>
                <w:lang w:val="en-US"/>
              </w:rPr>
              <w:t xml:space="preserve">/2   </w:t>
            </w:r>
            <w:r w:rsidRPr="00FE053A">
              <w:rPr>
                <w:rFonts w:eastAsia="Times New Roman"/>
                <w:b/>
                <w:bCs/>
                <w:color w:val="000000" w:themeColor="dark1"/>
                <w:kern w:val="24"/>
                <w:lang w:val="en-US"/>
              </w:rPr>
              <w:t xml:space="preserve">consecutive </w:t>
            </w:r>
            <w:r w:rsidRPr="00FE053A">
              <w:rPr>
                <w:rFonts w:eastAsia="Times New Roman"/>
                <w:color w:val="000000" w:themeColor="dark1"/>
                <w:kern w:val="24"/>
                <w:lang w:val="en-US"/>
              </w:rPr>
              <w:t xml:space="preserve">timing-quantized measurements </w:t>
            </w:r>
            <w:r w:rsidRPr="00FE053A">
              <w:rPr>
                <w:rFonts w:eastAsia="Times New Roman"/>
                <w:b/>
                <w:bCs/>
                <w:color w:val="000000" w:themeColor="dark1"/>
                <w:kern w:val="24"/>
                <w:lang w:val="en-US"/>
              </w:rPr>
              <w:t>starting from the first path</w:t>
            </w:r>
          </w:p>
        </w:tc>
        <w:tc>
          <w:tcPr>
            <w:tcW w:w="2621" w:type="dxa"/>
          </w:tcPr>
          <w:p w14:paraId="28929752"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1.82</w:t>
            </w:r>
          </w:p>
        </w:tc>
      </w:tr>
      <w:tr w:rsidR="005631AD" w:rsidRPr="00FE053A" w14:paraId="60EE83BE" w14:textId="77777777">
        <w:trPr>
          <w:trHeight w:val="2244"/>
          <w:jc w:val="center"/>
        </w:trPr>
        <w:tc>
          <w:tcPr>
            <w:tcW w:w="2618" w:type="dxa"/>
          </w:tcPr>
          <w:p w14:paraId="67690D92" w14:textId="77777777" w:rsidR="005631AD" w:rsidRPr="00FE053A" w:rsidRDefault="005631AD">
            <w:r w:rsidRPr="00FE053A">
              <w:t>Method5</w:t>
            </w:r>
          </w:p>
        </w:tc>
        <w:tc>
          <w:tcPr>
            <w:tcW w:w="2621" w:type="dxa"/>
          </w:tcPr>
          <w:p w14:paraId="443A8171"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 xml:space="preserve">Device reports </w:t>
            </w:r>
            <w:r w:rsidRPr="00FE053A">
              <w:rPr>
                <w:rFonts w:eastAsia="Times New Roman"/>
                <w:b/>
                <w:bCs/>
                <w:color w:val="000000" w:themeColor="dark1"/>
                <w:kern w:val="24"/>
                <w:lang w:val="en-US"/>
              </w:rPr>
              <w:t>up to N’</w:t>
            </w:r>
            <w:r w:rsidRPr="00FE053A">
              <w:rPr>
                <w:rFonts w:eastAsia="Times New Roman"/>
                <w:b/>
                <w:bCs/>
                <w:color w:val="000000" w:themeColor="dark1"/>
                <w:kern w:val="24"/>
                <w:vertAlign w:val="subscript"/>
                <w:lang w:val="en-US"/>
              </w:rPr>
              <w:t>t</w:t>
            </w:r>
            <w:r w:rsidRPr="00FE053A">
              <w:rPr>
                <w:rFonts w:eastAsia="Times New Roman"/>
                <w:b/>
                <w:bCs/>
                <w:color w:val="000000" w:themeColor="dark1"/>
                <w:kern w:val="24"/>
                <w:lang w:val="en-US"/>
              </w:rPr>
              <w:t>/2 earliest paths</w:t>
            </w:r>
            <w:r w:rsidRPr="00FE053A">
              <w:rPr>
                <w:rFonts w:eastAsia="Times New Roman"/>
                <w:color w:val="000000" w:themeColor="dark1"/>
                <w:kern w:val="24"/>
                <w:lang w:val="en-US"/>
              </w:rPr>
              <w:t xml:space="preserve"> and remaining at least N’</w:t>
            </w:r>
            <w:r w:rsidRPr="00FE053A">
              <w:rPr>
                <w:rFonts w:eastAsia="Times New Roman"/>
                <w:color w:val="000000" w:themeColor="dark1"/>
                <w:kern w:val="24"/>
                <w:vertAlign w:val="subscript"/>
                <w:lang w:val="en-US"/>
              </w:rPr>
              <w:t>t</w:t>
            </w:r>
            <w:r w:rsidRPr="00FE053A">
              <w:rPr>
                <w:rFonts w:eastAsia="Times New Roman"/>
                <w:color w:val="000000" w:themeColor="dark1"/>
                <w:kern w:val="24"/>
                <w:lang w:val="en-US"/>
              </w:rPr>
              <w:t xml:space="preserve">/2   </w:t>
            </w:r>
            <w:r w:rsidRPr="00FE053A">
              <w:rPr>
                <w:rFonts w:eastAsia="Times New Roman"/>
                <w:b/>
                <w:bCs/>
                <w:color w:val="000000" w:themeColor="dark1"/>
                <w:kern w:val="24"/>
                <w:lang w:val="en-US"/>
              </w:rPr>
              <w:t>strongest power</w:t>
            </w:r>
            <w:r w:rsidRPr="00FE053A">
              <w:rPr>
                <w:rFonts w:eastAsia="Times New Roman"/>
                <w:color w:val="000000" w:themeColor="dark1"/>
                <w:kern w:val="24"/>
                <w:lang w:val="en-US"/>
              </w:rPr>
              <w:t xml:space="preserve"> timing-quantized measurements </w:t>
            </w:r>
            <w:r w:rsidRPr="00FE053A">
              <w:rPr>
                <w:rFonts w:eastAsia="Times New Roman"/>
                <w:b/>
                <w:bCs/>
                <w:color w:val="000000" w:themeColor="dark1"/>
                <w:kern w:val="24"/>
                <w:lang w:val="en-US"/>
              </w:rPr>
              <w:t>starting from the first path</w:t>
            </w:r>
          </w:p>
        </w:tc>
        <w:tc>
          <w:tcPr>
            <w:tcW w:w="2621" w:type="dxa"/>
          </w:tcPr>
          <w:p w14:paraId="13849901" w14:textId="77777777" w:rsidR="005631AD" w:rsidRPr="00FE053A" w:rsidRDefault="005631AD">
            <w:pPr>
              <w:rPr>
                <w:rFonts w:eastAsia="Times New Roman"/>
                <w:color w:val="000000" w:themeColor="dark1"/>
                <w:kern w:val="24"/>
                <w:lang w:val="en-US"/>
              </w:rPr>
            </w:pPr>
            <w:r w:rsidRPr="00FE053A">
              <w:rPr>
                <w:rFonts w:eastAsia="Times New Roman"/>
                <w:color w:val="000000" w:themeColor="dark1"/>
                <w:kern w:val="24"/>
                <w:lang w:val="en-US"/>
              </w:rPr>
              <w:t>1.82</w:t>
            </w:r>
          </w:p>
        </w:tc>
      </w:tr>
    </w:tbl>
    <w:p w14:paraId="3940FBB2" w14:textId="77777777" w:rsidR="005631AD" w:rsidRPr="00FE053A" w:rsidRDefault="005631AD" w:rsidP="005631AD">
      <w:pPr>
        <w:rPr>
          <w:b/>
          <w:bCs/>
        </w:rPr>
      </w:pPr>
    </w:p>
    <w:p w14:paraId="0D04B62E" w14:textId="77777777" w:rsidR="005631AD" w:rsidRPr="00FE053A" w:rsidRDefault="005631AD" w:rsidP="005631AD"/>
    <w:p w14:paraId="08CDC660" w14:textId="678B6FAE" w:rsidR="005631AD" w:rsidRPr="00FE053A" w:rsidRDefault="005631AD" w:rsidP="005631AD">
      <w:pPr>
        <w:pStyle w:val="Heading3"/>
        <w:rPr>
          <w:b/>
          <w:bCs/>
          <w:sz w:val="20"/>
        </w:rPr>
      </w:pPr>
      <w:r w:rsidRPr="00FE053A">
        <w:rPr>
          <w:sz w:val="20"/>
        </w:rPr>
        <w:t>Issue</w:t>
      </w:r>
      <w:r w:rsidR="00411D96" w:rsidRPr="00FE053A">
        <w:rPr>
          <w:sz w:val="20"/>
        </w:rPr>
        <w:t>-B5</w:t>
      </w:r>
      <w:r w:rsidRPr="00FE053A">
        <w:rPr>
          <w:sz w:val="20"/>
        </w:rPr>
        <w:t>: Potential solutions for Alt-A and Alt-B measurement uncertainties</w:t>
      </w:r>
    </w:p>
    <w:p w14:paraId="5940052C" w14:textId="2BF5C18D" w:rsidR="005631AD" w:rsidRPr="00FE053A" w:rsidRDefault="005631AD" w:rsidP="005631AD">
      <w:r w:rsidRPr="00FE053A">
        <w:t>The Alt-A sample-based measurements was motivated by proponent companies as a solution to ensure consistency between training and inference. Unfortunately, based on above evaluations, Alt-A still has issues that limits its consideration as a potential solution. In addition, no positioning accuracy benefits are realized of Alt-A sample-based when compared to an equivalent Alt-B path-based measurements</w:t>
      </w:r>
      <w:r w:rsidR="00067A88">
        <w:t xml:space="preserve"> in realistic settings </w:t>
      </w:r>
      <w:r w:rsidR="00986D11">
        <w:t>(e.g., when including implementation uncertainties)</w:t>
      </w:r>
      <w:r w:rsidRPr="00FE053A">
        <w:t xml:space="preserve">. </w:t>
      </w:r>
    </w:p>
    <w:p w14:paraId="081360F3" w14:textId="77777777" w:rsidR="005631AD" w:rsidRPr="00FE053A" w:rsidRDefault="005631AD" w:rsidP="005631AD"/>
    <w:p w14:paraId="6A7AF655" w14:textId="1CCFADA6" w:rsidR="005631AD" w:rsidRPr="00FE053A" w:rsidRDefault="005631AD" w:rsidP="005631AD">
      <w:r w:rsidRPr="00FE053A">
        <w:rPr>
          <w:b/>
          <w:bCs/>
        </w:rPr>
        <w:lastRenderedPageBreak/>
        <w:t xml:space="preserve">Observation </w:t>
      </w:r>
      <w:r w:rsidR="00684E8B">
        <w:rPr>
          <w:b/>
          <w:bCs/>
        </w:rPr>
        <w:t>12</w:t>
      </w:r>
      <w:r w:rsidRPr="00FE053A">
        <w:rPr>
          <w:b/>
          <w:bCs/>
        </w:rPr>
        <w:t>: For time domain channel measurement in AI/ML positioning</w:t>
      </w:r>
      <w:r w:rsidR="00986D11">
        <w:rPr>
          <w:b/>
          <w:bCs/>
        </w:rPr>
        <w:t xml:space="preserve"> Case2b/3b</w:t>
      </w:r>
      <w:r w:rsidRPr="00FE053A">
        <w:rPr>
          <w:b/>
          <w:bCs/>
        </w:rPr>
        <w:t>, Alt-A measurements can be subject to implementation uncertainties. Alt-A shows no accuracy benefits when compared to Alt-B. In addition, Alt-A has higher specifications load than Alt-B.</w:t>
      </w:r>
    </w:p>
    <w:p w14:paraId="0A491398" w14:textId="77777777" w:rsidR="005631AD" w:rsidRPr="00FE053A" w:rsidRDefault="005631AD" w:rsidP="005631AD"/>
    <w:p w14:paraId="3081533C" w14:textId="13341A4D" w:rsidR="005631AD" w:rsidRPr="00FE053A" w:rsidRDefault="005631AD" w:rsidP="005631AD">
      <w:r w:rsidRPr="00FE053A">
        <w:t xml:space="preserve">Alt-B on the other hand, shows better robustness to inconsistency between training and inference and can resolve the issue of </w:t>
      </w:r>
      <w:r w:rsidR="006222CB">
        <w:t xml:space="preserve">implementation </w:t>
      </w:r>
      <w:r w:rsidRPr="00FE053A">
        <w:t xml:space="preserve">inconsistency when training consider mixed dataset of Alt-B measurements from different implementations. </w:t>
      </w:r>
      <w:r w:rsidRPr="002C2728">
        <w:rPr>
          <w:b/>
          <w:bCs/>
        </w:rPr>
        <w:t>In real deployment, the LMF is most likely to collect data from different devices (i.e., UEs and gNBs) with potentially different implementations and thus training on mixture of measurements obtained from different implementation methods can be expected and naturally realized in an actual deployment.</w:t>
      </w:r>
      <w:r w:rsidRPr="00FE053A">
        <w:t xml:space="preserve"> Alt-B path-based measurements can be easily specified with existing additional measurements path reporting in LPP and NRPPa, and has small specification load when compared to  Alt-A. Therefore, we propose to consider Alt-B as a starting point for Case2b/3b reporting.</w:t>
      </w:r>
    </w:p>
    <w:p w14:paraId="6C62F44B" w14:textId="719057E1" w:rsidR="005631AD" w:rsidRPr="00FE053A" w:rsidRDefault="005631AD" w:rsidP="005631AD">
      <w:pPr>
        <w:rPr>
          <w:b/>
          <w:bCs/>
        </w:rPr>
      </w:pPr>
      <w:r w:rsidRPr="00FE053A">
        <w:rPr>
          <w:b/>
          <w:bCs/>
        </w:rPr>
        <w:t xml:space="preserve">Proposal </w:t>
      </w:r>
      <w:r w:rsidR="0096654C">
        <w:rPr>
          <w:b/>
          <w:bCs/>
        </w:rPr>
        <w:t>2</w:t>
      </w:r>
      <w:r w:rsidRPr="00FE053A">
        <w:rPr>
          <w:b/>
          <w:bCs/>
        </w:rPr>
        <w:t>: For time domain channel measurement in AI/ML positioning</w:t>
      </w:r>
      <w:r w:rsidR="00CD5FCE">
        <w:rPr>
          <w:b/>
          <w:bCs/>
        </w:rPr>
        <w:t xml:space="preserve"> Case2b/3b</w:t>
      </w:r>
      <w:r w:rsidRPr="00FE053A">
        <w:rPr>
          <w:b/>
          <w:bCs/>
        </w:rPr>
        <w:t xml:space="preserve">, as a starting point, support Alt-B path-based measurements for measurement reporting to LMF-side model (Case2b/3b).  </w:t>
      </w:r>
    </w:p>
    <w:p w14:paraId="2B42D6BC" w14:textId="77777777" w:rsidR="005631AD" w:rsidRPr="00FE053A" w:rsidRDefault="005631AD" w:rsidP="005631AD">
      <w:pPr>
        <w:pStyle w:val="ListParagraph"/>
        <w:numPr>
          <w:ilvl w:val="0"/>
          <w:numId w:val="55"/>
        </w:numPr>
        <w:rPr>
          <w:b/>
          <w:bCs/>
        </w:rPr>
      </w:pPr>
      <w:r w:rsidRPr="00FE053A">
        <w:rPr>
          <w:b/>
          <w:bCs/>
        </w:rPr>
        <w:t>FFS: Other alternatives.</w:t>
      </w:r>
    </w:p>
    <w:p w14:paraId="3E34BCF1" w14:textId="77777777" w:rsidR="005631AD" w:rsidRPr="00FE053A" w:rsidRDefault="005631AD" w:rsidP="005631AD">
      <w:pPr>
        <w:rPr>
          <w:b/>
          <w:bCs/>
        </w:rPr>
      </w:pPr>
    </w:p>
    <w:p w14:paraId="084150CE" w14:textId="0AFD1AAB" w:rsidR="005631AD" w:rsidRPr="00FE053A" w:rsidRDefault="005631AD" w:rsidP="005631AD">
      <w:pPr>
        <w:rPr>
          <w:b/>
          <w:bCs/>
        </w:rPr>
      </w:pPr>
      <w:r w:rsidRPr="00FE053A">
        <w:rPr>
          <w:b/>
          <w:bCs/>
        </w:rPr>
        <w:t xml:space="preserve">Proposal </w:t>
      </w:r>
      <w:r w:rsidR="0096654C">
        <w:rPr>
          <w:b/>
          <w:bCs/>
        </w:rPr>
        <w:t>3</w:t>
      </w:r>
      <w:r w:rsidRPr="00FE053A">
        <w:rPr>
          <w:b/>
          <w:bCs/>
        </w:rPr>
        <w:t>: For time domain channel measurement in AI/ML positioning</w:t>
      </w:r>
      <w:r w:rsidR="00CD5FCE">
        <w:rPr>
          <w:b/>
          <w:bCs/>
        </w:rPr>
        <w:t xml:space="preserve"> Case2b/3b</w:t>
      </w:r>
      <w:r w:rsidRPr="00FE053A">
        <w:rPr>
          <w:b/>
          <w:bCs/>
        </w:rPr>
        <w:t>, study the following potential solutions for enhancing uncertainties (if needed) in Alt-B measurement (Case2b/3b):</w:t>
      </w:r>
    </w:p>
    <w:p w14:paraId="4CC5ADDA" w14:textId="77777777" w:rsidR="005631AD" w:rsidRPr="00FE053A" w:rsidRDefault="005631AD" w:rsidP="005631AD">
      <w:pPr>
        <w:pStyle w:val="ListParagraph"/>
        <w:numPr>
          <w:ilvl w:val="0"/>
          <w:numId w:val="54"/>
        </w:numPr>
        <w:rPr>
          <w:b/>
          <w:bCs/>
        </w:rPr>
      </w:pPr>
      <w:r w:rsidRPr="00FE053A">
        <w:rPr>
          <w:b/>
          <w:bCs/>
        </w:rPr>
        <w:t>Mixed dataset training</w:t>
      </w:r>
    </w:p>
    <w:p w14:paraId="56AB54D1" w14:textId="77777777" w:rsidR="005631AD" w:rsidRPr="00FE053A" w:rsidRDefault="005631AD" w:rsidP="005631AD">
      <w:pPr>
        <w:pStyle w:val="ListParagraph"/>
        <w:numPr>
          <w:ilvl w:val="0"/>
          <w:numId w:val="54"/>
        </w:numPr>
        <w:rPr>
          <w:b/>
          <w:bCs/>
        </w:rPr>
      </w:pPr>
      <w:r w:rsidRPr="00FE053A">
        <w:rPr>
          <w:b/>
          <w:bCs/>
        </w:rPr>
        <w:t>Extend RAN4 accuracy tests to reduce uncertainty bounds for additional path measurements</w:t>
      </w:r>
    </w:p>
    <w:p w14:paraId="05E1C0DA" w14:textId="77777777" w:rsidR="005631AD" w:rsidRPr="00FE053A" w:rsidRDefault="005631AD" w:rsidP="005631AD">
      <w:pPr>
        <w:rPr>
          <w:b/>
          <w:bCs/>
        </w:rPr>
      </w:pPr>
    </w:p>
    <w:p w14:paraId="40B02664" w14:textId="77777777" w:rsidR="005631AD" w:rsidRPr="00FE053A" w:rsidRDefault="005631AD" w:rsidP="005631AD">
      <w:pPr>
        <w:pStyle w:val="Heading2"/>
        <w:rPr>
          <w:sz w:val="20"/>
        </w:rPr>
      </w:pPr>
      <w:r w:rsidRPr="00FE053A">
        <w:rPr>
          <w:sz w:val="20"/>
        </w:rPr>
        <w:t xml:space="preserve">Aspect-C: Measurement </w:t>
      </w:r>
      <w:r w:rsidRPr="00FE053A">
        <w:rPr>
          <w:noProof/>
          <w:sz w:val="20"/>
        </w:rPr>
        <mc:AlternateContent>
          <mc:Choice Requires="wps">
            <w:drawing>
              <wp:anchor distT="45720" distB="45720" distL="114300" distR="114300" simplePos="0" relativeHeight="251658258" behindDoc="0" locked="0" layoutInCell="1" allowOverlap="1" wp14:anchorId="1D952D51" wp14:editId="7EF83CB6">
                <wp:simplePos x="0" y="0"/>
                <wp:positionH relativeFrom="margin">
                  <wp:align>right</wp:align>
                </wp:positionH>
                <wp:positionV relativeFrom="paragraph">
                  <wp:posOffset>369267</wp:posOffset>
                </wp:positionV>
                <wp:extent cx="6119495" cy="1404620"/>
                <wp:effectExtent l="0" t="0" r="14605" b="11430"/>
                <wp:wrapSquare wrapText="bothSides"/>
                <wp:docPr id="1535538644" name="Text Box 1535538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47EF3B6A" w14:textId="77777777" w:rsidR="005631AD" w:rsidRPr="00DB3E00" w:rsidRDefault="005631AD" w:rsidP="005631AD">
                            <w:r w:rsidRPr="00DB3E00">
                              <w:rPr>
                                <w:highlight w:val="green"/>
                              </w:rPr>
                              <w:t>Agreement</w:t>
                            </w:r>
                            <w:r w:rsidRPr="00DB3E00">
                              <w:t xml:space="preserve"> </w:t>
                            </w:r>
                            <w:r w:rsidRPr="00DB3E00">
                              <w:rPr>
                                <w:b/>
                                <w:bCs/>
                              </w:rPr>
                              <w:t xml:space="preserve"> (RAN1#116 – 9.1.2)</w:t>
                            </w:r>
                          </w:p>
                          <w:p w14:paraId="3FC732C4" w14:textId="77777777" w:rsidR="005631AD" w:rsidRPr="0092080E" w:rsidRDefault="005631AD" w:rsidP="005631AD">
                            <w:pPr>
                              <w:rPr>
                                <w:i/>
                                <w:iCs/>
                                <w:color w:val="4472C4" w:themeColor="accent1"/>
                              </w:rPr>
                            </w:pPr>
                            <w:r w:rsidRPr="0092080E">
                              <w:rPr>
                                <w:i/>
                                <w:iCs/>
                                <w:color w:val="4472C4" w:themeColor="accent1"/>
                              </w:rPr>
                              <w:t xml:space="preserve">For AI/ML based positioning Case 3b, for gNB channel measurements reported to LMF, the timing information is represented relative to a reference time. </w:t>
                            </w:r>
                          </w:p>
                          <w:p w14:paraId="57F35A33" w14:textId="77777777" w:rsidR="005631AD" w:rsidRDefault="005631AD" w:rsidP="005631AD">
                            <w:pPr>
                              <w:numPr>
                                <w:ilvl w:val="0"/>
                                <w:numId w:val="24"/>
                              </w:numPr>
                              <w:spacing w:after="160" w:line="259" w:lineRule="auto"/>
                              <w:jc w:val="left"/>
                              <w:rPr>
                                <w:i/>
                                <w:iCs/>
                                <w:color w:val="4472C4" w:themeColor="accent1"/>
                              </w:rPr>
                            </w:pPr>
                            <w:r w:rsidRPr="0092080E">
                              <w:rPr>
                                <w:i/>
                                <w:iCs/>
                                <w:color w:val="4472C4" w:themeColor="accent1"/>
                              </w:rPr>
                              <w:t>FFS: Whether any specification impact of the reference time used to represent the timing information. Details of the reference time</w:t>
                            </w:r>
                          </w:p>
                          <w:p w14:paraId="2DD83DEE" w14:textId="77777777" w:rsidR="005631AD" w:rsidRDefault="005631AD" w:rsidP="005631AD">
                            <w:pPr>
                              <w:spacing w:after="160" w:line="259" w:lineRule="auto"/>
                              <w:jc w:val="left"/>
                              <w:rPr>
                                <w:i/>
                                <w:iCs/>
                                <w:color w:val="4472C4" w:themeColor="accent1"/>
                              </w:rPr>
                            </w:pPr>
                          </w:p>
                          <w:p w14:paraId="5BCCA069" w14:textId="77777777" w:rsidR="005631AD" w:rsidRPr="00BB4089" w:rsidRDefault="005631AD" w:rsidP="005631AD">
                            <w:pPr>
                              <w:rPr>
                                <w:rFonts w:eastAsia="DengXian"/>
                                <w:highlight w:val="green"/>
                                <w:lang w:eastAsia="zh-CN"/>
                              </w:rPr>
                            </w:pPr>
                            <w:r w:rsidRPr="00BB4089">
                              <w:rPr>
                                <w:rFonts w:eastAsia="DengXian" w:hint="eastAsia"/>
                                <w:highlight w:val="green"/>
                                <w:lang w:eastAsia="zh-CN"/>
                              </w:rPr>
                              <w:t>Agreement</w:t>
                            </w:r>
                            <w:r>
                              <w:rPr>
                                <w:rFonts w:eastAsia="DengXian"/>
                                <w:highlight w:val="green"/>
                                <w:lang w:eastAsia="zh-CN"/>
                              </w:rPr>
                              <w:t xml:space="preserve"> </w:t>
                            </w:r>
                            <w:r w:rsidRPr="00DB3E00">
                              <w:rPr>
                                <w:b/>
                                <w:bCs/>
                              </w:rPr>
                              <w:t>(RAN1#116</w:t>
                            </w:r>
                            <w:r>
                              <w:rPr>
                                <w:b/>
                                <w:bCs/>
                              </w:rPr>
                              <w:t>bis</w:t>
                            </w:r>
                            <w:r w:rsidRPr="00DB3E00">
                              <w:rPr>
                                <w:b/>
                                <w:bCs/>
                              </w:rPr>
                              <w:t xml:space="preserve"> – 9.1.2)</w:t>
                            </w:r>
                          </w:p>
                          <w:p w14:paraId="5432CAE3" w14:textId="77777777" w:rsidR="005631AD" w:rsidRPr="002F628E" w:rsidRDefault="005631AD" w:rsidP="005631AD">
                            <w:pPr>
                              <w:rPr>
                                <w:rFonts w:eastAsia="DengXian" w:cs="DengXian"/>
                                <w:i/>
                                <w:iCs/>
                                <w:color w:val="4472C4" w:themeColor="accent1"/>
                                <w:lang w:eastAsia="zh-CN"/>
                              </w:rPr>
                            </w:pPr>
                            <w:r w:rsidRPr="002F628E">
                              <w:rPr>
                                <w:rFonts w:cs="DengXian"/>
                                <w:i/>
                                <w:iCs/>
                                <w:color w:val="4472C4" w:themeColor="accent1"/>
                              </w:rPr>
                              <w:t xml:space="preserve">For AI/ML based positioning Case 3b, for gNB channel measurements reported to LMF, the timing information is represented relative to the existing UL RTOA reference time </w:t>
                            </w:r>
                            <w:r w:rsidRPr="002F628E">
                              <w:rPr>
                                <w:i/>
                                <w:iCs/>
                                <w:color w:val="4472C4" w:themeColor="accent1"/>
                                <w:lang w:eastAsia="en-GB"/>
                              </w:rPr>
                              <w:t>T</w:t>
                            </w:r>
                            <w:r w:rsidRPr="002F628E">
                              <w:rPr>
                                <w:i/>
                                <w:iCs/>
                                <w:color w:val="4472C4" w:themeColor="accent1"/>
                                <w:vertAlign w:val="subscript"/>
                                <w:lang w:eastAsia="en-GB"/>
                              </w:rPr>
                              <w:t>0</w:t>
                            </w:r>
                            <w:r w:rsidRPr="002F628E">
                              <w:rPr>
                                <w:i/>
                                <w:iCs/>
                                <w:color w:val="4472C4" w:themeColor="accent1"/>
                                <w:lang w:eastAsia="en-GB"/>
                              </w:rPr>
                              <w:t>+t</w:t>
                            </w:r>
                            <w:r w:rsidRPr="002F628E">
                              <w:rPr>
                                <w:i/>
                                <w:iCs/>
                                <w:color w:val="4472C4" w:themeColor="accent1"/>
                                <w:vertAlign w:val="subscript"/>
                                <w:lang w:eastAsia="en-GB"/>
                              </w:rPr>
                              <w:t>SRS</w:t>
                            </w:r>
                            <w:r w:rsidRPr="002F628E">
                              <w:rPr>
                                <w:rFonts w:cs="DengXian"/>
                                <w:i/>
                                <w:iCs/>
                                <w:color w:val="4472C4" w:themeColor="accent1"/>
                              </w:rPr>
                              <w:t xml:space="preserve"> as defined in TS 38.215. </w:t>
                            </w:r>
                          </w:p>
                          <w:p w14:paraId="3B9E5223" w14:textId="77777777" w:rsidR="005631AD" w:rsidRPr="002F628E" w:rsidRDefault="005631AD" w:rsidP="005631AD">
                            <w:pPr>
                              <w:rPr>
                                <w:rFonts w:eastAsia="DengXian" w:cs="DengXian"/>
                                <w:i/>
                                <w:iCs/>
                                <w:color w:val="4472C4" w:themeColor="accent1"/>
                                <w:lang w:eastAsia="zh-CN"/>
                              </w:rPr>
                            </w:pPr>
                            <w:r w:rsidRPr="002F628E">
                              <w:rPr>
                                <w:rFonts w:eastAsia="DengXian" w:cs="DengXian" w:hint="eastAsia"/>
                                <w:i/>
                                <w:iCs/>
                                <w:color w:val="4472C4" w:themeColor="accent1"/>
                                <w:lang w:eastAsia="zh-CN"/>
                              </w:rPr>
                              <w:t xml:space="preserve">FFS: </w:t>
                            </w:r>
                            <w:r w:rsidRPr="002F628E">
                              <w:rPr>
                                <w:rFonts w:eastAsia="DengXian" w:cs="DengXian"/>
                                <w:i/>
                                <w:iCs/>
                                <w:color w:val="4472C4" w:themeColor="accent1"/>
                                <w:lang w:eastAsia="zh-CN"/>
                              </w:rPr>
                              <w:t>whether</w:t>
                            </w:r>
                            <w:r w:rsidRPr="002F628E">
                              <w:rPr>
                                <w:rFonts w:eastAsia="DengXian" w:cs="DengXian" w:hint="eastAsia"/>
                                <w:i/>
                                <w:iCs/>
                                <w:color w:val="4472C4" w:themeColor="accent1"/>
                                <w:lang w:eastAsia="zh-CN"/>
                              </w:rPr>
                              <w:t xml:space="preserve"> it is applicable when Case 3b is used to support multi-RTT </w:t>
                            </w:r>
                          </w:p>
                          <w:p w14:paraId="43C1E33A" w14:textId="77777777" w:rsidR="005631AD" w:rsidRPr="004712A3" w:rsidRDefault="005631AD" w:rsidP="005631AD">
                            <w:pPr>
                              <w:pStyle w:val="B1"/>
                              <w:spacing w:after="0"/>
                              <w:rPr>
                                <w:color w:val="4472C4" w:themeColor="accent1"/>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952D51" id="Text Box 1535538644" o:spid="_x0000_s1034" type="#_x0000_t202" style="position:absolute;margin-left:430.65pt;margin-top:29.1pt;width:481.85pt;height:110.6pt;z-index:25165825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36RFQIAACc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RbEqVwtKOPqKMi+X81SWjFVP163z4YMATeKipg6rmuTZ8c6HGA6rno7E1zwo2e6kUslw&#10;+2arHDky7IBdGimDF8eUIUNNV4v5YiLwV4k8jT9JaBmwlZXUNb06H2JV5PbetKnRApNqWmPIypxA&#10;RnYTxTA2I5EtCsQHItcG2kck62DqXPxpuOjB/aRkwK6tqf9xYE5Qoj4arM6qKMvY5skoF28RJXGX&#10;nubSwwxHqZoGSqblNqSvkbjZG6ziTia+z5GcQsZuTNhPPye2+6WdTj3/780vAAAA//8DAFBLAwQU&#10;AAYACAAAACEApL2RQd0AAAAHAQAADwAAAGRycy9kb3ducmV2LnhtbEyPwU7DMBBE70j8g7VIXCrq&#10;kJK0DdlUUKknTg3l7sZLEhGvg+226d9jTnAczWjmTbmZzCDO5HxvGeFxnoAgbqzuuUU4vO8eViB8&#10;UKzVYJkQruRhU93elKrQ9sJ7OtehFbGEfaEQuhDGQkrfdGSUn9uROHqf1hkVonSt1E5dYrkZZJok&#10;uTSq57jQqZG2HTVf9ckg5N/1Yvb2oWe8v+5eXWMyvT1kiPd308sziEBT+AvDL35EhyoyHe2JtRcD&#10;QjwSELJVCiK663yxBHFESJfrJ5BVKf/zVz8AAAD//wMAUEsBAi0AFAAGAAgAAAAhALaDOJL+AAAA&#10;4QEAABMAAAAAAAAAAAAAAAAAAAAAAFtDb250ZW50X1R5cGVzXS54bWxQSwECLQAUAAYACAAAACEA&#10;OP0h/9YAAACUAQAACwAAAAAAAAAAAAAAAAAvAQAAX3JlbHMvLnJlbHNQSwECLQAUAAYACAAAACEA&#10;s19+kRUCAAAnBAAADgAAAAAAAAAAAAAAAAAuAgAAZHJzL2Uyb0RvYy54bWxQSwECLQAUAAYACAAA&#10;ACEApL2RQd0AAAAHAQAADwAAAAAAAAAAAAAAAABvBAAAZHJzL2Rvd25yZXYueG1sUEsFBgAAAAAE&#10;AAQA8wAAAHkFAAAAAA==&#10;">
                <v:textbox style="mso-fit-shape-to-text:t">
                  <w:txbxContent>
                    <w:p w14:paraId="47EF3B6A" w14:textId="77777777" w:rsidR="005631AD" w:rsidRPr="00DB3E00" w:rsidRDefault="005631AD" w:rsidP="005631AD">
                      <w:r w:rsidRPr="00DB3E00">
                        <w:rPr>
                          <w:highlight w:val="green"/>
                        </w:rPr>
                        <w:t>Agreement</w:t>
                      </w:r>
                      <w:r w:rsidRPr="00DB3E00">
                        <w:t xml:space="preserve"> </w:t>
                      </w:r>
                      <w:r w:rsidRPr="00DB3E00">
                        <w:rPr>
                          <w:b/>
                          <w:bCs/>
                        </w:rPr>
                        <w:t xml:space="preserve"> (RAN1#116 – 9.1.2)</w:t>
                      </w:r>
                    </w:p>
                    <w:p w14:paraId="3FC732C4" w14:textId="77777777" w:rsidR="005631AD" w:rsidRPr="0092080E" w:rsidRDefault="005631AD" w:rsidP="005631AD">
                      <w:pPr>
                        <w:rPr>
                          <w:i/>
                          <w:iCs/>
                          <w:color w:val="4472C4" w:themeColor="accent1"/>
                        </w:rPr>
                      </w:pPr>
                      <w:r w:rsidRPr="0092080E">
                        <w:rPr>
                          <w:i/>
                          <w:iCs/>
                          <w:color w:val="4472C4" w:themeColor="accent1"/>
                        </w:rPr>
                        <w:t xml:space="preserve">For AI/ML based positioning Case 3b, for gNB channel measurements reported to LMF, the timing information is represented relative to a reference time. </w:t>
                      </w:r>
                    </w:p>
                    <w:p w14:paraId="57F35A33" w14:textId="77777777" w:rsidR="005631AD" w:rsidRDefault="005631AD" w:rsidP="005631AD">
                      <w:pPr>
                        <w:numPr>
                          <w:ilvl w:val="0"/>
                          <w:numId w:val="24"/>
                        </w:numPr>
                        <w:spacing w:after="160" w:line="259" w:lineRule="auto"/>
                        <w:jc w:val="left"/>
                        <w:rPr>
                          <w:i/>
                          <w:iCs/>
                          <w:color w:val="4472C4" w:themeColor="accent1"/>
                        </w:rPr>
                      </w:pPr>
                      <w:r w:rsidRPr="0092080E">
                        <w:rPr>
                          <w:i/>
                          <w:iCs/>
                          <w:color w:val="4472C4" w:themeColor="accent1"/>
                        </w:rPr>
                        <w:t>FFS: Whether any specification impact of the reference time used to represent the timing information. Details of the reference time</w:t>
                      </w:r>
                    </w:p>
                    <w:p w14:paraId="2DD83DEE" w14:textId="77777777" w:rsidR="005631AD" w:rsidRDefault="005631AD" w:rsidP="005631AD">
                      <w:pPr>
                        <w:spacing w:after="160" w:line="259" w:lineRule="auto"/>
                        <w:jc w:val="left"/>
                        <w:rPr>
                          <w:i/>
                          <w:iCs/>
                          <w:color w:val="4472C4" w:themeColor="accent1"/>
                        </w:rPr>
                      </w:pPr>
                    </w:p>
                    <w:p w14:paraId="5BCCA069" w14:textId="77777777" w:rsidR="005631AD" w:rsidRPr="00BB4089" w:rsidRDefault="005631AD" w:rsidP="005631AD">
                      <w:pPr>
                        <w:rPr>
                          <w:rFonts w:eastAsia="DengXian"/>
                          <w:highlight w:val="green"/>
                          <w:lang w:eastAsia="zh-CN"/>
                        </w:rPr>
                      </w:pPr>
                      <w:r w:rsidRPr="00BB4089">
                        <w:rPr>
                          <w:rFonts w:eastAsia="DengXian" w:hint="eastAsia"/>
                          <w:highlight w:val="green"/>
                          <w:lang w:eastAsia="zh-CN"/>
                        </w:rPr>
                        <w:t>Agreement</w:t>
                      </w:r>
                      <w:r>
                        <w:rPr>
                          <w:rFonts w:eastAsia="DengXian"/>
                          <w:highlight w:val="green"/>
                          <w:lang w:eastAsia="zh-CN"/>
                        </w:rPr>
                        <w:t xml:space="preserve"> </w:t>
                      </w:r>
                      <w:r w:rsidRPr="00DB3E00">
                        <w:rPr>
                          <w:b/>
                          <w:bCs/>
                        </w:rPr>
                        <w:t>(RAN1#116</w:t>
                      </w:r>
                      <w:r>
                        <w:rPr>
                          <w:b/>
                          <w:bCs/>
                        </w:rPr>
                        <w:t>bis</w:t>
                      </w:r>
                      <w:r w:rsidRPr="00DB3E00">
                        <w:rPr>
                          <w:b/>
                          <w:bCs/>
                        </w:rPr>
                        <w:t xml:space="preserve"> – 9.1.2)</w:t>
                      </w:r>
                    </w:p>
                    <w:p w14:paraId="5432CAE3" w14:textId="77777777" w:rsidR="005631AD" w:rsidRPr="002F628E" w:rsidRDefault="005631AD" w:rsidP="005631AD">
                      <w:pPr>
                        <w:rPr>
                          <w:rFonts w:eastAsia="DengXian" w:cs="DengXian"/>
                          <w:i/>
                          <w:iCs/>
                          <w:color w:val="4472C4" w:themeColor="accent1"/>
                          <w:lang w:eastAsia="zh-CN"/>
                        </w:rPr>
                      </w:pPr>
                      <w:r w:rsidRPr="002F628E">
                        <w:rPr>
                          <w:rFonts w:cs="DengXian"/>
                          <w:i/>
                          <w:iCs/>
                          <w:color w:val="4472C4" w:themeColor="accent1"/>
                        </w:rPr>
                        <w:t xml:space="preserve">For AI/ML based positioning Case 3b, for gNB channel measurements reported to LMF, the timing information is represented relative to the existing UL RTOA reference time </w:t>
                      </w:r>
                      <w:r w:rsidRPr="002F628E">
                        <w:rPr>
                          <w:i/>
                          <w:iCs/>
                          <w:color w:val="4472C4" w:themeColor="accent1"/>
                          <w:lang w:eastAsia="en-GB"/>
                        </w:rPr>
                        <w:t>T</w:t>
                      </w:r>
                      <w:r w:rsidRPr="002F628E">
                        <w:rPr>
                          <w:i/>
                          <w:iCs/>
                          <w:color w:val="4472C4" w:themeColor="accent1"/>
                          <w:vertAlign w:val="subscript"/>
                          <w:lang w:eastAsia="en-GB"/>
                        </w:rPr>
                        <w:t>0</w:t>
                      </w:r>
                      <w:r w:rsidRPr="002F628E">
                        <w:rPr>
                          <w:i/>
                          <w:iCs/>
                          <w:color w:val="4472C4" w:themeColor="accent1"/>
                          <w:lang w:eastAsia="en-GB"/>
                        </w:rPr>
                        <w:t>+t</w:t>
                      </w:r>
                      <w:r w:rsidRPr="002F628E">
                        <w:rPr>
                          <w:i/>
                          <w:iCs/>
                          <w:color w:val="4472C4" w:themeColor="accent1"/>
                          <w:vertAlign w:val="subscript"/>
                          <w:lang w:eastAsia="en-GB"/>
                        </w:rPr>
                        <w:t>SRS</w:t>
                      </w:r>
                      <w:r w:rsidRPr="002F628E">
                        <w:rPr>
                          <w:rFonts w:cs="DengXian"/>
                          <w:i/>
                          <w:iCs/>
                          <w:color w:val="4472C4" w:themeColor="accent1"/>
                        </w:rPr>
                        <w:t xml:space="preserve"> as defined in TS 38.215. </w:t>
                      </w:r>
                    </w:p>
                    <w:p w14:paraId="3B9E5223" w14:textId="77777777" w:rsidR="005631AD" w:rsidRPr="002F628E" w:rsidRDefault="005631AD" w:rsidP="005631AD">
                      <w:pPr>
                        <w:rPr>
                          <w:rFonts w:eastAsia="DengXian" w:cs="DengXian"/>
                          <w:i/>
                          <w:iCs/>
                          <w:color w:val="4472C4" w:themeColor="accent1"/>
                          <w:lang w:eastAsia="zh-CN"/>
                        </w:rPr>
                      </w:pPr>
                      <w:r w:rsidRPr="002F628E">
                        <w:rPr>
                          <w:rFonts w:eastAsia="DengXian" w:cs="DengXian" w:hint="eastAsia"/>
                          <w:i/>
                          <w:iCs/>
                          <w:color w:val="4472C4" w:themeColor="accent1"/>
                          <w:lang w:eastAsia="zh-CN"/>
                        </w:rPr>
                        <w:t xml:space="preserve">FFS: </w:t>
                      </w:r>
                      <w:r w:rsidRPr="002F628E">
                        <w:rPr>
                          <w:rFonts w:eastAsia="DengXian" w:cs="DengXian"/>
                          <w:i/>
                          <w:iCs/>
                          <w:color w:val="4472C4" w:themeColor="accent1"/>
                          <w:lang w:eastAsia="zh-CN"/>
                        </w:rPr>
                        <w:t>whether</w:t>
                      </w:r>
                      <w:r w:rsidRPr="002F628E">
                        <w:rPr>
                          <w:rFonts w:eastAsia="DengXian" w:cs="DengXian" w:hint="eastAsia"/>
                          <w:i/>
                          <w:iCs/>
                          <w:color w:val="4472C4" w:themeColor="accent1"/>
                          <w:lang w:eastAsia="zh-CN"/>
                        </w:rPr>
                        <w:t xml:space="preserve"> it is applicable when Case 3b is used to support multi-RTT </w:t>
                      </w:r>
                    </w:p>
                    <w:p w14:paraId="43C1E33A" w14:textId="77777777" w:rsidR="005631AD" w:rsidRPr="004712A3" w:rsidRDefault="005631AD" w:rsidP="005631AD">
                      <w:pPr>
                        <w:pStyle w:val="B1"/>
                        <w:spacing w:after="0"/>
                        <w:rPr>
                          <w:color w:val="4472C4" w:themeColor="accent1"/>
                          <w:sz w:val="16"/>
                          <w:szCs w:val="16"/>
                        </w:rPr>
                      </w:pPr>
                    </w:p>
                  </w:txbxContent>
                </v:textbox>
                <w10:wrap type="square" anchorx="margin"/>
              </v:shape>
            </w:pict>
          </mc:Fallback>
        </mc:AlternateContent>
      </w:r>
      <w:r w:rsidRPr="00FE053A">
        <w:rPr>
          <w:sz w:val="20"/>
        </w:rPr>
        <w:t xml:space="preserve">referencing </w:t>
      </w:r>
    </w:p>
    <w:p w14:paraId="40BD90D6" w14:textId="77777777" w:rsidR="005631AD" w:rsidRPr="00FE053A" w:rsidRDefault="005631AD" w:rsidP="005631AD"/>
    <w:p w14:paraId="436A38A9" w14:textId="77777777" w:rsidR="005631AD" w:rsidRPr="00FE053A" w:rsidRDefault="005631AD" w:rsidP="005631AD">
      <w:pPr>
        <w:pStyle w:val="Heading3"/>
        <w:rPr>
          <w:sz w:val="20"/>
        </w:rPr>
      </w:pPr>
      <w:r w:rsidRPr="00FE053A">
        <w:rPr>
          <w:sz w:val="20"/>
        </w:rPr>
        <w:t>Case3b</w:t>
      </w:r>
    </w:p>
    <w:p w14:paraId="5D0C79D8" w14:textId="77777777" w:rsidR="005631AD" w:rsidRPr="00FE053A" w:rsidRDefault="005631AD" w:rsidP="005631AD">
      <w:r w:rsidRPr="00FE053A">
        <w:t xml:space="preserve">Companies agreed that UL-RTOA can be supported for model input measurement referencing in Case3b. It was also agreed to further study whether UL-RTOA reference time can be applicable to the case when Case3b   supports multi-RTT. </w:t>
      </w:r>
    </w:p>
    <w:p w14:paraId="42AB3420" w14:textId="67FB0CB1" w:rsidR="005631AD" w:rsidRPr="00FE053A" w:rsidRDefault="005631AD" w:rsidP="005631AD">
      <w:r w:rsidRPr="00FE053A">
        <w:t>We find</w:t>
      </w:r>
      <w:r w:rsidR="003F6F3E">
        <w:t xml:space="preserve"> that</w:t>
      </w:r>
      <w:r w:rsidRPr="00FE053A">
        <w:t xml:space="preserve"> RAN1 group needs first to build understanding on how Case 3b can support multi-RTT and discuss potential benefits before discussing the applicability of reference times.  In our understanding, Case3b is a direct AIML positioning approach for which model output can be location information</w:t>
      </w:r>
      <w:r w:rsidR="0035363F">
        <w:t xml:space="preserve"> based on </w:t>
      </w:r>
      <w:r w:rsidRPr="00FE053A">
        <w:t>gNB</w:t>
      </w:r>
      <w:r w:rsidR="0035363F">
        <w:t>’s</w:t>
      </w:r>
      <w:r w:rsidRPr="00FE053A">
        <w:t xml:space="preserve"> report</w:t>
      </w:r>
      <w:r w:rsidR="0035363F">
        <w:t>ed</w:t>
      </w:r>
      <w:r w:rsidRPr="00FE053A">
        <w:t xml:space="preserve"> model input measurements. In one example, the LMF can configure a multi-RTT session to obtain measurements from both UE (e.g., UE Rx – Tx time difference ) and gNB (e.g., gNB Rx – Tx time difference) and use them as model input. </w:t>
      </w:r>
    </w:p>
    <w:p w14:paraId="3CFB959A" w14:textId="77777777" w:rsidR="005631AD" w:rsidRPr="00FE053A" w:rsidRDefault="005631AD" w:rsidP="005631AD"/>
    <w:p w14:paraId="1AA716F4" w14:textId="0DF58A0F" w:rsidR="005631AD" w:rsidRPr="00FE053A" w:rsidRDefault="005631AD" w:rsidP="005631AD">
      <w:pPr>
        <w:rPr>
          <w:b/>
          <w:bCs/>
        </w:rPr>
      </w:pPr>
      <w:r w:rsidRPr="00FE053A">
        <w:rPr>
          <w:b/>
          <w:bCs/>
        </w:rPr>
        <w:lastRenderedPageBreak/>
        <w:t xml:space="preserve">Observation </w:t>
      </w:r>
      <w:r w:rsidR="00684E8B">
        <w:rPr>
          <w:b/>
          <w:bCs/>
        </w:rPr>
        <w:t>13</w:t>
      </w:r>
      <w:r w:rsidRPr="00FE053A">
        <w:rPr>
          <w:b/>
          <w:bCs/>
        </w:rPr>
        <w:t>: For time domain channel measurement in AI/ML positioning</w:t>
      </w:r>
      <w:r w:rsidR="0035363F">
        <w:rPr>
          <w:b/>
          <w:bCs/>
        </w:rPr>
        <w:t xml:space="preserve"> Case3b</w:t>
      </w:r>
      <w:r w:rsidRPr="00FE053A">
        <w:rPr>
          <w:b/>
          <w:bCs/>
        </w:rPr>
        <w:t xml:space="preserve">, RAN1 group needs to first build understanding on how Case 3b can support multi-RTT (including benefits) before discussing applicability of potential supporting reference times. </w:t>
      </w:r>
    </w:p>
    <w:p w14:paraId="17285899" w14:textId="77777777" w:rsidR="005631AD" w:rsidRPr="00FE053A" w:rsidRDefault="005631AD" w:rsidP="005631AD"/>
    <w:p w14:paraId="01DBA3C7" w14:textId="77777777" w:rsidR="005631AD" w:rsidRPr="00FE053A" w:rsidRDefault="005631AD" w:rsidP="005631AD">
      <w:pPr>
        <w:pStyle w:val="Heading3"/>
        <w:rPr>
          <w:sz w:val="20"/>
        </w:rPr>
      </w:pPr>
      <w:r w:rsidRPr="00FE053A">
        <w:rPr>
          <w:sz w:val="20"/>
        </w:rPr>
        <w:t>Case2b</w:t>
      </w:r>
    </w:p>
    <w:p w14:paraId="6226B3A0" w14:textId="77777777" w:rsidR="005631AD" w:rsidRPr="00FE053A" w:rsidRDefault="005631AD" w:rsidP="005631AD"/>
    <w:p w14:paraId="01C5F306" w14:textId="2CB3E181" w:rsidR="005631AD" w:rsidRPr="00FE053A" w:rsidRDefault="005631AD" w:rsidP="005631AD">
      <w:r w:rsidRPr="00FE053A">
        <w:t xml:space="preserve">For time referencing in Case2b, it should be noted that UE clock is not coupled with </w:t>
      </w:r>
      <w:r w:rsidR="00030F2B" w:rsidRPr="00FE053A">
        <w:t>NW,</w:t>
      </w:r>
      <w:r w:rsidRPr="00FE053A">
        <w:t xml:space="preserve"> </w:t>
      </w:r>
      <w:r w:rsidR="001E4312">
        <w:t>and this</w:t>
      </w:r>
      <w:r w:rsidRPr="00FE053A">
        <w:t xml:space="preserve"> can result in absolute timing uncertainties. Therefore, we find considering legacy timing referencing used with existing UE-assisted positioning methods (e.g., UE-assisted DL-TdoA and multi-RTT) can be a  starting point for discussion. </w:t>
      </w:r>
    </w:p>
    <w:p w14:paraId="2208D4E5" w14:textId="0AA3B7E3" w:rsidR="005631AD" w:rsidRPr="00FE053A" w:rsidRDefault="005631AD" w:rsidP="005631AD">
      <w:pPr>
        <w:rPr>
          <w:b/>
          <w:bCs/>
        </w:rPr>
      </w:pPr>
      <w:r w:rsidRPr="00FE053A">
        <w:rPr>
          <w:b/>
          <w:bCs/>
        </w:rPr>
        <w:t xml:space="preserve">Proposal </w:t>
      </w:r>
      <w:r w:rsidR="0096654C">
        <w:rPr>
          <w:b/>
          <w:bCs/>
        </w:rPr>
        <w:t>4</w:t>
      </w:r>
      <w:r w:rsidRPr="00FE053A">
        <w:rPr>
          <w:b/>
          <w:bCs/>
        </w:rPr>
        <w:t>: For time domain channel measurement in AI/ML positioning</w:t>
      </w:r>
      <w:r w:rsidR="00F42C77">
        <w:rPr>
          <w:b/>
          <w:bCs/>
        </w:rPr>
        <w:t xml:space="preserve"> Case2b</w:t>
      </w:r>
      <w:r w:rsidRPr="00FE053A">
        <w:rPr>
          <w:b/>
          <w:bCs/>
        </w:rPr>
        <w:t xml:space="preserve">, as starting point, discuss reference timing considered in existing legacy DL timing measurements (e.g., reference timing considered in DL RSTD and </w:t>
      </w:r>
      <w:r w:rsidRPr="00510211">
        <w:rPr>
          <w:b/>
          <w:bCs/>
        </w:rPr>
        <w:t>UE Rx – Tx time difference</w:t>
      </w:r>
      <w:r w:rsidRPr="00FE053A">
        <w:rPr>
          <w:b/>
          <w:bCs/>
        </w:rPr>
        <w:t xml:space="preserve"> measurements as defined  in TS 38.215 Clauses 5.1.29 and 5.1.30). </w:t>
      </w:r>
    </w:p>
    <w:p w14:paraId="47DC1302" w14:textId="77777777" w:rsidR="005631AD" w:rsidRPr="00FE053A" w:rsidRDefault="005631AD" w:rsidP="005631AD"/>
    <w:p w14:paraId="60D21EF3" w14:textId="77777777" w:rsidR="005631AD" w:rsidRPr="00FE053A" w:rsidRDefault="005631AD" w:rsidP="005631AD"/>
    <w:p w14:paraId="77FA2757" w14:textId="77777777" w:rsidR="005631AD" w:rsidRPr="00FE053A" w:rsidRDefault="005631AD" w:rsidP="005631AD"/>
    <w:p w14:paraId="52C4375B" w14:textId="77777777" w:rsidR="005631AD" w:rsidRPr="00FE053A" w:rsidRDefault="005631AD" w:rsidP="005631AD"/>
    <w:p w14:paraId="4C8C768C" w14:textId="77777777" w:rsidR="005631AD" w:rsidRPr="00FE053A" w:rsidRDefault="005631AD" w:rsidP="005631AD"/>
    <w:p w14:paraId="43ACC68E" w14:textId="77777777" w:rsidR="005631AD" w:rsidRPr="00FE053A" w:rsidRDefault="005631AD" w:rsidP="005631AD">
      <w:pPr>
        <w:rPr>
          <w:strike/>
        </w:rPr>
      </w:pPr>
      <w:r w:rsidRPr="00FE053A">
        <w:rPr>
          <w:strike/>
          <w:noProof/>
        </w:rPr>
        <w:lastRenderedPageBreak/>
        <mc:AlternateContent>
          <mc:Choice Requires="wps">
            <w:drawing>
              <wp:anchor distT="45720" distB="45720" distL="114300" distR="114300" simplePos="0" relativeHeight="251658259" behindDoc="0" locked="0" layoutInCell="1" allowOverlap="1" wp14:anchorId="143E0C7A" wp14:editId="2B716FA0">
                <wp:simplePos x="0" y="0"/>
                <wp:positionH relativeFrom="margin">
                  <wp:align>right</wp:align>
                </wp:positionH>
                <wp:positionV relativeFrom="paragraph">
                  <wp:posOffset>19165</wp:posOffset>
                </wp:positionV>
                <wp:extent cx="6119495" cy="1404620"/>
                <wp:effectExtent l="0" t="0" r="14605" b="19050"/>
                <wp:wrapSquare wrapText="bothSides"/>
                <wp:docPr id="158948928" name="Text Box 1589489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00371219" w14:textId="77777777" w:rsidR="005631AD" w:rsidRPr="00DB3E00" w:rsidRDefault="005631AD" w:rsidP="005631AD">
                            <w:r>
                              <w:t>TS 38.215</w:t>
                            </w:r>
                          </w:p>
                          <w:p w14:paraId="5BBDFD61" w14:textId="77777777" w:rsidR="005631AD" w:rsidRDefault="005631AD" w:rsidP="005631AD">
                            <w:pPr>
                              <w:pStyle w:val="B1"/>
                              <w:spacing w:after="0"/>
                              <w:rPr>
                                <w:color w:val="4472C4" w:themeColor="accent1"/>
                                <w:sz w:val="16"/>
                                <w:szCs w:val="16"/>
                              </w:rPr>
                            </w:pPr>
                          </w:p>
                          <w:p w14:paraId="22AE6A34" w14:textId="77777777" w:rsidR="005631AD" w:rsidRDefault="005631AD" w:rsidP="005631AD">
                            <w:pPr>
                              <w:pStyle w:val="B1"/>
                              <w:spacing w:after="0"/>
                            </w:pPr>
                            <w:r>
                              <w:t>DL reference signal time difference (DL RSTD)</w:t>
                            </w:r>
                          </w:p>
                          <w:p w14:paraId="182D0756" w14:textId="77777777" w:rsidR="005631AD" w:rsidRDefault="005631AD" w:rsidP="005631AD">
                            <w:pPr>
                              <w:pStyle w:val="B1"/>
                              <w:spacing w:after="0"/>
                            </w:pP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5631AD" w:rsidRPr="004167E1" w14:paraId="3F3D086D" w14:textId="7777777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27F3BCC" w14:textId="77777777" w:rsidR="005631AD" w:rsidRPr="004167E1" w:rsidRDefault="005631AD" w:rsidP="00A34EEE">
                                  <w:pPr>
                                    <w:pStyle w:val="TAL"/>
                                    <w:rPr>
                                      <w:b/>
                                      <w:sz w:val="16"/>
                                      <w:szCs w:val="16"/>
                                      <w:lang w:eastAsia="en-GB"/>
                                    </w:rPr>
                                  </w:pPr>
                                  <w:r w:rsidRPr="004167E1">
                                    <w:rPr>
                                      <w:b/>
                                      <w:sz w:val="16"/>
                                      <w:szCs w:val="16"/>
                                      <w:lang w:eastAsia="en-GB"/>
                                    </w:rPr>
                                    <w:t>Definition</w:t>
                                  </w:r>
                                </w:p>
                              </w:tc>
                              <w:tc>
                                <w:tcPr>
                                  <w:tcW w:w="7787" w:type="dxa"/>
                                  <w:tcBorders>
                                    <w:top w:val="single" w:sz="4" w:space="0" w:color="auto"/>
                                    <w:left w:val="single" w:sz="4" w:space="0" w:color="auto"/>
                                    <w:bottom w:val="single" w:sz="4" w:space="0" w:color="auto"/>
                                    <w:right w:val="single" w:sz="4" w:space="0" w:color="auto"/>
                                  </w:tcBorders>
                                  <w:hideMark/>
                                </w:tcPr>
                                <w:p w14:paraId="3625B483" w14:textId="77777777" w:rsidR="005631AD" w:rsidRPr="004167E1" w:rsidRDefault="005631AD" w:rsidP="00A34EEE">
                                  <w:pPr>
                                    <w:pStyle w:val="TAL"/>
                                    <w:rPr>
                                      <w:sz w:val="16"/>
                                      <w:szCs w:val="16"/>
                                      <w:lang w:eastAsia="en-GB"/>
                                    </w:rPr>
                                  </w:pPr>
                                  <w:r w:rsidRPr="004167E1">
                                    <w:rPr>
                                      <w:sz w:val="16"/>
                                      <w:szCs w:val="16"/>
                                      <w:lang w:eastAsia="en-GB"/>
                                    </w:rPr>
                                    <w:t xml:space="preserve">DL reference signal time difference (DL RSTD) is the DL relative timing difference between the </w:t>
                                  </w:r>
                                  <w:r w:rsidRPr="004167E1">
                                    <w:rPr>
                                      <w:sz w:val="16"/>
                                      <w:szCs w:val="16"/>
                                      <w:lang w:val="en-IN" w:eastAsia="en-GB"/>
                                    </w:rPr>
                                    <w:t>Transmission Point (TP) [18]</w:t>
                                  </w:r>
                                  <w:r w:rsidRPr="004167E1">
                                    <w:rPr>
                                      <w:sz w:val="16"/>
                                      <w:szCs w:val="16"/>
                                      <w:lang w:eastAsia="en-GB"/>
                                    </w:rPr>
                                    <w:t xml:space="preserve"> </w:t>
                                  </w:r>
                                  <w:r w:rsidRPr="004167E1">
                                    <w:rPr>
                                      <w:i/>
                                      <w:sz w:val="16"/>
                                      <w:szCs w:val="16"/>
                                      <w:lang w:eastAsia="en-GB"/>
                                    </w:rPr>
                                    <w:t>j</w:t>
                                  </w:r>
                                  <w:r w:rsidRPr="004167E1">
                                    <w:rPr>
                                      <w:sz w:val="16"/>
                                      <w:szCs w:val="16"/>
                                      <w:lang w:eastAsia="en-GB"/>
                                    </w:rPr>
                                    <w:t xml:space="preserve"> and the reference TP </w:t>
                                  </w:r>
                                  <w:r w:rsidRPr="004167E1">
                                    <w:rPr>
                                      <w:i/>
                                      <w:sz w:val="16"/>
                                      <w:szCs w:val="16"/>
                                      <w:lang w:eastAsia="en-GB"/>
                                    </w:rPr>
                                    <w:t>i</w:t>
                                  </w:r>
                                  <w:r w:rsidRPr="004167E1">
                                    <w:rPr>
                                      <w:sz w:val="16"/>
                                      <w:szCs w:val="16"/>
                                      <w:lang w:eastAsia="en-GB"/>
                                    </w:rPr>
                                    <w:t>, defined as T</w:t>
                                  </w:r>
                                  <w:r w:rsidRPr="004167E1">
                                    <w:rPr>
                                      <w:sz w:val="16"/>
                                      <w:szCs w:val="16"/>
                                      <w:vertAlign w:val="subscript"/>
                                      <w:lang w:eastAsia="en-GB"/>
                                    </w:rPr>
                                    <w:t>SubframeRxj</w:t>
                                  </w:r>
                                  <w:r w:rsidRPr="004167E1">
                                    <w:rPr>
                                      <w:sz w:val="16"/>
                                      <w:szCs w:val="16"/>
                                      <w:lang w:eastAsia="en-GB"/>
                                    </w:rPr>
                                    <w:t xml:space="preserve"> – T</w:t>
                                  </w:r>
                                  <w:r w:rsidRPr="004167E1">
                                    <w:rPr>
                                      <w:sz w:val="16"/>
                                      <w:szCs w:val="16"/>
                                      <w:vertAlign w:val="subscript"/>
                                      <w:lang w:eastAsia="en-GB"/>
                                    </w:rPr>
                                    <w:t>SubframeRxi</w:t>
                                  </w:r>
                                  <w:r w:rsidRPr="004167E1">
                                    <w:rPr>
                                      <w:sz w:val="16"/>
                                      <w:szCs w:val="16"/>
                                      <w:lang w:eastAsia="en-GB"/>
                                    </w:rPr>
                                    <w:t>,</w:t>
                                  </w:r>
                                </w:p>
                                <w:p w14:paraId="5F8AD04B" w14:textId="77777777" w:rsidR="005631AD" w:rsidRPr="004167E1" w:rsidRDefault="005631AD" w:rsidP="00A34EEE">
                                  <w:pPr>
                                    <w:pStyle w:val="TAL"/>
                                    <w:rPr>
                                      <w:sz w:val="16"/>
                                      <w:szCs w:val="16"/>
                                      <w:lang w:eastAsia="en-GB"/>
                                    </w:rPr>
                                  </w:pPr>
                                </w:p>
                                <w:p w14:paraId="6B65AAC1" w14:textId="77777777" w:rsidR="005631AD" w:rsidRPr="004167E1" w:rsidRDefault="005631AD" w:rsidP="00A34EEE">
                                  <w:pPr>
                                    <w:pStyle w:val="TAL"/>
                                    <w:rPr>
                                      <w:sz w:val="16"/>
                                      <w:szCs w:val="16"/>
                                      <w:lang w:eastAsia="en-GB"/>
                                    </w:rPr>
                                  </w:pPr>
                                  <w:r w:rsidRPr="004167E1">
                                    <w:rPr>
                                      <w:sz w:val="16"/>
                                      <w:szCs w:val="16"/>
                                      <w:lang w:eastAsia="en-GB"/>
                                    </w:rPr>
                                    <w:t>Where:</w:t>
                                  </w:r>
                                </w:p>
                                <w:p w14:paraId="3654A254" w14:textId="77777777" w:rsidR="005631AD" w:rsidRPr="004167E1" w:rsidRDefault="005631AD" w:rsidP="00A34EEE">
                                  <w:pPr>
                                    <w:pStyle w:val="TAL"/>
                                    <w:rPr>
                                      <w:sz w:val="16"/>
                                      <w:szCs w:val="16"/>
                                      <w:lang w:eastAsia="en-GB"/>
                                    </w:rPr>
                                  </w:pPr>
                                  <w:r w:rsidRPr="004167E1">
                                    <w:rPr>
                                      <w:sz w:val="16"/>
                                      <w:szCs w:val="16"/>
                                      <w:lang w:eastAsia="en-GB"/>
                                    </w:rPr>
                                    <w:t>T</w:t>
                                  </w:r>
                                  <w:r w:rsidRPr="004167E1">
                                    <w:rPr>
                                      <w:sz w:val="16"/>
                                      <w:szCs w:val="16"/>
                                      <w:vertAlign w:val="subscript"/>
                                      <w:lang w:eastAsia="en-GB"/>
                                    </w:rPr>
                                    <w:t>SubframeRxj</w:t>
                                  </w:r>
                                  <w:r w:rsidRPr="004167E1">
                                    <w:rPr>
                                      <w:sz w:val="16"/>
                                      <w:szCs w:val="16"/>
                                      <w:lang w:eastAsia="en-GB"/>
                                    </w:rPr>
                                    <w:t xml:space="preserve"> is the time when the UE receives the start of one subframe from TP </w:t>
                                  </w:r>
                                  <w:r w:rsidRPr="004167E1">
                                    <w:rPr>
                                      <w:i/>
                                      <w:sz w:val="16"/>
                                      <w:szCs w:val="16"/>
                                      <w:lang w:eastAsia="en-GB"/>
                                    </w:rPr>
                                    <w:t>j</w:t>
                                  </w:r>
                                  <w:r w:rsidRPr="004167E1">
                                    <w:rPr>
                                      <w:sz w:val="16"/>
                                      <w:szCs w:val="16"/>
                                      <w:lang w:eastAsia="en-GB"/>
                                    </w:rPr>
                                    <w:t>.</w:t>
                                  </w:r>
                                </w:p>
                                <w:p w14:paraId="67E43FDD" w14:textId="77777777" w:rsidR="005631AD" w:rsidRPr="004167E1" w:rsidRDefault="005631AD" w:rsidP="00A34EEE">
                                  <w:pPr>
                                    <w:pStyle w:val="TAL"/>
                                    <w:rPr>
                                      <w:sz w:val="16"/>
                                      <w:szCs w:val="16"/>
                                      <w:lang w:eastAsia="en-GB"/>
                                    </w:rPr>
                                  </w:pPr>
                                  <w:r w:rsidRPr="004167E1">
                                    <w:rPr>
                                      <w:sz w:val="16"/>
                                      <w:szCs w:val="16"/>
                                      <w:lang w:eastAsia="en-GB"/>
                                    </w:rPr>
                                    <w:t>T</w:t>
                                  </w:r>
                                  <w:r w:rsidRPr="004167E1">
                                    <w:rPr>
                                      <w:sz w:val="16"/>
                                      <w:szCs w:val="16"/>
                                      <w:vertAlign w:val="subscript"/>
                                      <w:lang w:eastAsia="en-GB"/>
                                    </w:rPr>
                                    <w:t>SubframeRxi</w:t>
                                  </w:r>
                                  <w:r w:rsidRPr="004167E1">
                                    <w:rPr>
                                      <w:sz w:val="16"/>
                                      <w:szCs w:val="16"/>
                                      <w:lang w:eastAsia="en-GB"/>
                                    </w:rPr>
                                    <w:t xml:space="preserve"> is the time when the UE receives the corresponding start of one subframe from TP </w:t>
                                  </w:r>
                                  <w:r w:rsidRPr="004167E1">
                                    <w:rPr>
                                      <w:i/>
                                      <w:sz w:val="16"/>
                                      <w:szCs w:val="16"/>
                                      <w:lang w:eastAsia="en-GB"/>
                                    </w:rPr>
                                    <w:t>i</w:t>
                                  </w:r>
                                  <w:r w:rsidRPr="004167E1">
                                    <w:rPr>
                                      <w:sz w:val="16"/>
                                      <w:szCs w:val="16"/>
                                      <w:lang w:eastAsia="en-GB"/>
                                    </w:rPr>
                                    <w:t xml:space="preserve"> that is closest in time to the subframe received from TP </w:t>
                                  </w:r>
                                  <w:r w:rsidRPr="004167E1">
                                    <w:rPr>
                                      <w:i/>
                                      <w:sz w:val="16"/>
                                      <w:szCs w:val="16"/>
                                      <w:lang w:eastAsia="en-GB"/>
                                    </w:rPr>
                                    <w:t>j</w:t>
                                  </w:r>
                                  <w:r w:rsidRPr="004167E1">
                                    <w:rPr>
                                      <w:sz w:val="16"/>
                                      <w:szCs w:val="16"/>
                                      <w:lang w:eastAsia="en-GB"/>
                                    </w:rPr>
                                    <w:t>.</w:t>
                                  </w:r>
                                </w:p>
                                <w:p w14:paraId="3A72E8D6" w14:textId="77777777" w:rsidR="005631AD" w:rsidRPr="004167E1" w:rsidRDefault="005631AD" w:rsidP="00A34EEE">
                                  <w:pPr>
                                    <w:pStyle w:val="TAL"/>
                                    <w:rPr>
                                      <w:sz w:val="16"/>
                                      <w:szCs w:val="16"/>
                                      <w:lang w:eastAsia="en-GB"/>
                                    </w:rPr>
                                  </w:pPr>
                                </w:p>
                                <w:p w14:paraId="655B34A1" w14:textId="77777777" w:rsidR="005631AD" w:rsidRPr="004167E1" w:rsidRDefault="005631AD" w:rsidP="00A34EEE">
                                  <w:pPr>
                                    <w:pStyle w:val="TAL"/>
                                    <w:rPr>
                                      <w:sz w:val="16"/>
                                      <w:szCs w:val="16"/>
                                      <w:lang w:val="en-US" w:eastAsia="en-GB"/>
                                    </w:rPr>
                                  </w:pPr>
                                  <w:r w:rsidRPr="004167E1">
                                    <w:rPr>
                                      <w:sz w:val="16"/>
                                      <w:szCs w:val="16"/>
                                      <w:lang w:val="en-US" w:eastAsia="en-GB"/>
                                    </w:rPr>
                                    <w:t xml:space="preserve">Multiple DL PRS resources can be used to determine the start of one subframe from a </w:t>
                                  </w:r>
                                  <w:r w:rsidRPr="004167E1">
                                    <w:rPr>
                                      <w:sz w:val="16"/>
                                      <w:szCs w:val="16"/>
                                      <w:lang w:eastAsia="en-GB"/>
                                    </w:rPr>
                                    <w:t>TP</w:t>
                                  </w:r>
                                  <w:r w:rsidRPr="004167E1">
                                    <w:rPr>
                                      <w:sz w:val="16"/>
                                      <w:szCs w:val="16"/>
                                      <w:lang w:val="en-US" w:eastAsia="en-GB"/>
                                    </w:rPr>
                                    <w:t>.</w:t>
                                  </w:r>
                                </w:p>
                                <w:p w14:paraId="76FEEAFD" w14:textId="77777777" w:rsidR="005631AD" w:rsidRPr="004167E1" w:rsidRDefault="005631AD" w:rsidP="00A34EEE">
                                  <w:pPr>
                                    <w:pStyle w:val="TAL"/>
                                    <w:rPr>
                                      <w:sz w:val="16"/>
                                      <w:szCs w:val="16"/>
                                      <w:lang w:eastAsia="en-GB"/>
                                    </w:rPr>
                                  </w:pPr>
                                </w:p>
                                <w:p w14:paraId="2C89D855" w14:textId="77777777" w:rsidR="005631AD" w:rsidRPr="004167E1" w:rsidRDefault="005631AD" w:rsidP="00A34EEE">
                                  <w:pPr>
                                    <w:pStyle w:val="TAL"/>
                                    <w:rPr>
                                      <w:sz w:val="16"/>
                                      <w:szCs w:val="16"/>
                                      <w:lang w:eastAsia="en-GB"/>
                                    </w:rPr>
                                  </w:pPr>
                                  <w:r w:rsidRPr="004167E1">
                                    <w:rPr>
                                      <w:sz w:val="16"/>
                                      <w:szCs w:val="16"/>
                                    </w:rPr>
                                    <w:t>For frequency range 1, the reference point for the DL RSTD shall be the antenna connector of the UE. For frequency range 2, the reference point for the DL RSTD shall be the antenna of the UE.</w:t>
                                  </w:r>
                                </w:p>
                              </w:tc>
                            </w:tr>
                            <w:tr w:rsidR="005631AD" w:rsidRPr="004167E1" w14:paraId="3733C148" w14:textId="7777777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3790562" w14:textId="77777777" w:rsidR="005631AD" w:rsidRPr="004167E1" w:rsidRDefault="005631AD" w:rsidP="00A34EEE">
                                  <w:pPr>
                                    <w:pStyle w:val="TAL"/>
                                    <w:rPr>
                                      <w:b/>
                                      <w:sz w:val="16"/>
                                      <w:szCs w:val="16"/>
                                      <w:lang w:eastAsia="en-GB"/>
                                    </w:rPr>
                                  </w:pPr>
                                  <w:r w:rsidRPr="004167E1">
                                    <w:rPr>
                                      <w:b/>
                                      <w:sz w:val="16"/>
                                      <w:szCs w:val="16"/>
                                      <w:lang w:eastAsia="en-GB"/>
                                    </w:rPr>
                                    <w:t>Applicable for</w:t>
                                  </w:r>
                                </w:p>
                              </w:tc>
                              <w:tc>
                                <w:tcPr>
                                  <w:tcW w:w="7787" w:type="dxa"/>
                                  <w:tcBorders>
                                    <w:top w:val="single" w:sz="4" w:space="0" w:color="auto"/>
                                    <w:left w:val="single" w:sz="4" w:space="0" w:color="auto"/>
                                    <w:bottom w:val="single" w:sz="4" w:space="0" w:color="auto"/>
                                    <w:right w:val="single" w:sz="4" w:space="0" w:color="auto"/>
                                  </w:tcBorders>
                                  <w:hideMark/>
                                </w:tcPr>
                                <w:p w14:paraId="74D03486" w14:textId="77777777" w:rsidR="005631AD" w:rsidRPr="004167E1" w:rsidRDefault="005631AD" w:rsidP="00A34EEE">
                                  <w:pPr>
                                    <w:pStyle w:val="TAL"/>
                                    <w:rPr>
                                      <w:sz w:val="16"/>
                                      <w:szCs w:val="16"/>
                                      <w:lang w:eastAsia="en-GB"/>
                                    </w:rPr>
                                  </w:pPr>
                                  <w:r w:rsidRPr="004167E1">
                                    <w:rPr>
                                      <w:sz w:val="16"/>
                                      <w:szCs w:val="16"/>
                                      <w:lang w:eastAsia="en-GB"/>
                                    </w:rPr>
                                    <w:t>RRC_CONNECTED,</w:t>
                                  </w:r>
                                </w:p>
                                <w:p w14:paraId="727BF429" w14:textId="77777777" w:rsidR="005631AD" w:rsidRPr="004167E1" w:rsidRDefault="005631AD" w:rsidP="00A34EEE">
                                  <w:pPr>
                                    <w:pStyle w:val="TAL"/>
                                    <w:rPr>
                                      <w:sz w:val="16"/>
                                      <w:szCs w:val="16"/>
                                      <w:lang w:val="en-US" w:eastAsia="x-none"/>
                                    </w:rPr>
                                  </w:pPr>
                                  <w:r w:rsidRPr="004167E1">
                                    <w:rPr>
                                      <w:sz w:val="16"/>
                                      <w:szCs w:val="16"/>
                                      <w:lang w:val="en-US" w:eastAsia="x-none"/>
                                    </w:rPr>
                                    <w:t>RRC_INACTIVE,</w:t>
                                  </w:r>
                                </w:p>
                                <w:p w14:paraId="1852AFEC" w14:textId="77777777" w:rsidR="005631AD" w:rsidRPr="004167E1" w:rsidRDefault="005631AD" w:rsidP="00A34EEE">
                                  <w:pPr>
                                    <w:pStyle w:val="TAL"/>
                                    <w:rPr>
                                      <w:sz w:val="16"/>
                                      <w:szCs w:val="16"/>
                                      <w:lang w:eastAsia="en-GB"/>
                                    </w:rPr>
                                  </w:pPr>
                                  <w:r w:rsidRPr="004167E1">
                                    <w:rPr>
                                      <w:sz w:val="16"/>
                                      <w:szCs w:val="16"/>
                                      <w:lang w:val="en-US" w:eastAsia="x-none"/>
                                    </w:rPr>
                                    <w:t>RRC_IDLE</w:t>
                                  </w:r>
                                </w:p>
                              </w:tc>
                            </w:tr>
                          </w:tbl>
                          <w:p w14:paraId="578ACB1C" w14:textId="77777777" w:rsidR="005631AD" w:rsidRDefault="005631AD" w:rsidP="005631AD">
                            <w:pPr>
                              <w:pStyle w:val="B1"/>
                              <w:spacing w:after="0"/>
                              <w:rPr>
                                <w:color w:val="4472C4" w:themeColor="accent1"/>
                                <w:sz w:val="16"/>
                                <w:szCs w:val="16"/>
                              </w:rPr>
                            </w:pPr>
                          </w:p>
                          <w:p w14:paraId="029ED6DB" w14:textId="77777777" w:rsidR="005631AD" w:rsidRDefault="005631AD" w:rsidP="005631AD">
                            <w:pPr>
                              <w:pStyle w:val="B1"/>
                              <w:spacing w:after="0"/>
                              <w:rPr>
                                <w:color w:val="4472C4" w:themeColor="accent1"/>
                                <w:sz w:val="16"/>
                                <w:szCs w:val="16"/>
                              </w:rPr>
                            </w:pPr>
                          </w:p>
                          <w:p w14:paraId="22A52F55" w14:textId="77777777" w:rsidR="005631AD" w:rsidRDefault="005631AD" w:rsidP="005631AD">
                            <w:pPr>
                              <w:pStyle w:val="B1"/>
                              <w:spacing w:after="0"/>
                              <w:rPr>
                                <w:color w:val="4472C4" w:themeColor="accent1"/>
                                <w:sz w:val="16"/>
                                <w:szCs w:val="16"/>
                              </w:rPr>
                            </w:pPr>
                          </w:p>
                          <w:p w14:paraId="361583F5" w14:textId="77777777" w:rsidR="005631AD" w:rsidRDefault="005631AD" w:rsidP="005631AD">
                            <w:pPr>
                              <w:pStyle w:val="B1"/>
                              <w:spacing w:after="0"/>
                            </w:pPr>
                            <w:r>
                              <w:t>UE Rx – Tx time difference</w:t>
                            </w:r>
                          </w:p>
                          <w:p w14:paraId="727421B2" w14:textId="77777777" w:rsidR="005631AD" w:rsidRDefault="005631AD" w:rsidP="005631AD">
                            <w:pPr>
                              <w:pStyle w:val="B1"/>
                              <w:spacing w:after="0"/>
                            </w:pP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5631AD" w:rsidRPr="00510211" w14:paraId="0450775B" w14:textId="7777777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C3DA5BE"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b/>
                                      <w:sz w:val="16"/>
                                      <w:szCs w:val="16"/>
                                      <w:lang w:eastAsia="en-GB"/>
                                    </w:rPr>
                                  </w:pPr>
                                  <w:r w:rsidRPr="00510211">
                                    <w:rPr>
                                      <w:rFonts w:ascii="Arial" w:eastAsia="Times New Roman" w:hAnsi="Arial"/>
                                      <w:b/>
                                      <w:sz w:val="16"/>
                                      <w:szCs w:val="16"/>
                                      <w:lang w:eastAsia="en-GB"/>
                                    </w:rPr>
                                    <w:t>Definition</w:t>
                                  </w:r>
                                </w:p>
                              </w:tc>
                              <w:tc>
                                <w:tcPr>
                                  <w:tcW w:w="7787" w:type="dxa"/>
                                  <w:tcBorders>
                                    <w:top w:val="single" w:sz="4" w:space="0" w:color="auto"/>
                                    <w:left w:val="single" w:sz="4" w:space="0" w:color="auto"/>
                                    <w:bottom w:val="single" w:sz="4" w:space="0" w:color="auto"/>
                                    <w:right w:val="single" w:sz="4" w:space="0" w:color="auto"/>
                                  </w:tcBorders>
                                </w:tcPr>
                                <w:p w14:paraId="140C6270"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r w:rsidRPr="00510211">
                                    <w:rPr>
                                      <w:rFonts w:ascii="Arial" w:eastAsia="Times New Roman" w:hAnsi="Arial"/>
                                      <w:sz w:val="16"/>
                                      <w:szCs w:val="16"/>
                                      <w:lang w:eastAsia="en-GB"/>
                                    </w:rPr>
                                    <w:t>The UE Rx – Tx time difference is defined as T</w:t>
                                  </w:r>
                                  <w:r w:rsidRPr="00510211">
                                    <w:rPr>
                                      <w:rFonts w:ascii="Arial" w:eastAsia="Times New Roman" w:hAnsi="Arial"/>
                                      <w:sz w:val="16"/>
                                      <w:szCs w:val="16"/>
                                      <w:vertAlign w:val="subscript"/>
                                      <w:lang w:eastAsia="en-GB"/>
                                    </w:rPr>
                                    <w:t>UE-RX</w:t>
                                  </w:r>
                                  <w:r w:rsidRPr="00510211">
                                    <w:rPr>
                                      <w:rFonts w:ascii="Arial" w:eastAsia="Times New Roman" w:hAnsi="Arial"/>
                                      <w:sz w:val="16"/>
                                      <w:szCs w:val="16"/>
                                      <w:lang w:eastAsia="en-GB"/>
                                    </w:rPr>
                                    <w:t xml:space="preserve"> –</w:t>
                                  </w:r>
                                  <w:r w:rsidRPr="00510211">
                                    <w:rPr>
                                      <w:rFonts w:ascii="Arial" w:eastAsia="Times New Roman" w:hAnsi="Arial"/>
                                      <w:sz w:val="16"/>
                                      <w:szCs w:val="16"/>
                                      <w:vertAlign w:val="subscript"/>
                                      <w:lang w:eastAsia="en-GB"/>
                                    </w:rPr>
                                    <w:t xml:space="preserve"> </w:t>
                                  </w:r>
                                  <w:r w:rsidRPr="00510211">
                                    <w:rPr>
                                      <w:rFonts w:ascii="Arial" w:eastAsia="Times New Roman" w:hAnsi="Arial"/>
                                      <w:sz w:val="16"/>
                                      <w:szCs w:val="16"/>
                                      <w:lang w:eastAsia="en-GB"/>
                                    </w:rPr>
                                    <w:t>T</w:t>
                                  </w:r>
                                  <w:r w:rsidRPr="00510211">
                                    <w:rPr>
                                      <w:rFonts w:ascii="Arial" w:eastAsia="Times New Roman" w:hAnsi="Arial"/>
                                      <w:sz w:val="16"/>
                                      <w:szCs w:val="16"/>
                                      <w:vertAlign w:val="subscript"/>
                                      <w:lang w:eastAsia="en-GB"/>
                                    </w:rPr>
                                    <w:t>UE-TX</w:t>
                                  </w:r>
                                </w:p>
                                <w:p w14:paraId="3A291245"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p>
                                <w:p w14:paraId="54AEA1A7"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r w:rsidRPr="00510211">
                                    <w:rPr>
                                      <w:rFonts w:ascii="Arial" w:eastAsia="Times New Roman" w:hAnsi="Arial"/>
                                      <w:sz w:val="16"/>
                                      <w:szCs w:val="16"/>
                                      <w:lang w:eastAsia="en-GB"/>
                                    </w:rPr>
                                    <w:t>Where:</w:t>
                                  </w:r>
                                </w:p>
                                <w:p w14:paraId="4A7C7389"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val="en-US" w:eastAsia="en-GB"/>
                                    </w:rPr>
                                  </w:pPr>
                                  <w:r w:rsidRPr="00510211">
                                    <w:rPr>
                                      <w:rFonts w:ascii="Arial" w:eastAsia="Times New Roman" w:hAnsi="Arial"/>
                                      <w:sz w:val="16"/>
                                      <w:szCs w:val="16"/>
                                      <w:lang w:eastAsia="en-GB"/>
                                    </w:rPr>
                                    <w:t>T</w:t>
                                  </w:r>
                                  <w:r w:rsidRPr="00510211">
                                    <w:rPr>
                                      <w:rFonts w:ascii="Arial" w:eastAsia="Times New Roman" w:hAnsi="Arial"/>
                                      <w:sz w:val="16"/>
                                      <w:szCs w:val="16"/>
                                      <w:vertAlign w:val="subscript"/>
                                      <w:lang w:eastAsia="en-GB"/>
                                    </w:rPr>
                                    <w:t>UE-RX</w:t>
                                  </w:r>
                                  <w:r w:rsidRPr="00510211">
                                    <w:rPr>
                                      <w:rFonts w:ascii="Arial" w:eastAsia="Times New Roman" w:hAnsi="Arial"/>
                                      <w:sz w:val="16"/>
                                      <w:szCs w:val="16"/>
                                      <w:lang w:eastAsia="en-GB"/>
                                    </w:rPr>
                                    <w:t xml:space="preserve"> is the UE received timing of downlink subframe #</w:t>
                                  </w:r>
                                  <w:r w:rsidRPr="00510211">
                                    <w:rPr>
                                      <w:rFonts w:ascii="Arial" w:eastAsia="Times New Roman" w:hAnsi="Arial"/>
                                      <w:i/>
                                      <w:sz w:val="16"/>
                                      <w:szCs w:val="16"/>
                                      <w:lang w:eastAsia="en-GB"/>
                                    </w:rPr>
                                    <w:t>i</w:t>
                                  </w:r>
                                  <w:r w:rsidRPr="00510211">
                                    <w:rPr>
                                      <w:rFonts w:ascii="Arial" w:eastAsia="Times New Roman" w:hAnsi="Arial"/>
                                      <w:sz w:val="16"/>
                                      <w:szCs w:val="16"/>
                                      <w:lang w:eastAsia="en-GB"/>
                                    </w:rPr>
                                    <w:t xml:space="preserve"> from a </w:t>
                                  </w:r>
                                  <w:r w:rsidRPr="00510211">
                                    <w:rPr>
                                      <w:rFonts w:ascii="Arial" w:eastAsia="Times New Roman" w:hAnsi="Arial"/>
                                      <w:sz w:val="16"/>
                                      <w:szCs w:val="16"/>
                                      <w:lang w:val="en-IN" w:eastAsia="en-GB"/>
                                    </w:rPr>
                                    <w:t>Transmission Point (TP) [18]</w:t>
                                  </w:r>
                                  <w:r w:rsidRPr="00510211">
                                    <w:rPr>
                                      <w:rFonts w:ascii="Arial" w:eastAsia="Times New Roman" w:hAnsi="Arial"/>
                                      <w:sz w:val="16"/>
                                      <w:szCs w:val="16"/>
                                      <w:lang w:eastAsia="en-GB"/>
                                    </w:rPr>
                                    <w:t>, defined by the first detected path in time.</w:t>
                                  </w:r>
                                </w:p>
                                <w:p w14:paraId="23692FE1"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r w:rsidRPr="00510211">
                                    <w:rPr>
                                      <w:rFonts w:ascii="Arial" w:eastAsia="Times New Roman" w:hAnsi="Arial"/>
                                      <w:sz w:val="16"/>
                                      <w:szCs w:val="16"/>
                                      <w:lang w:eastAsia="en-GB"/>
                                    </w:rPr>
                                    <w:t>T</w:t>
                                  </w:r>
                                  <w:r w:rsidRPr="00510211">
                                    <w:rPr>
                                      <w:rFonts w:ascii="Arial" w:eastAsia="Times New Roman" w:hAnsi="Arial"/>
                                      <w:sz w:val="16"/>
                                      <w:szCs w:val="16"/>
                                      <w:vertAlign w:val="subscript"/>
                                      <w:lang w:eastAsia="en-GB"/>
                                    </w:rPr>
                                    <w:t>UE-TX</w:t>
                                  </w:r>
                                  <w:r w:rsidRPr="00510211">
                                    <w:rPr>
                                      <w:rFonts w:ascii="Arial" w:eastAsia="Times New Roman" w:hAnsi="Arial"/>
                                      <w:sz w:val="16"/>
                                      <w:szCs w:val="16"/>
                                      <w:lang w:eastAsia="en-GB"/>
                                    </w:rPr>
                                    <w:t xml:space="preserve"> is the UE transmit timing of uplink subframe </w:t>
                                  </w:r>
                                  <w:r w:rsidRPr="00510211">
                                    <w:rPr>
                                      <w:rFonts w:ascii="Arial" w:eastAsia="Times New Roman" w:hAnsi="Arial"/>
                                      <w:sz w:val="16"/>
                                      <w:szCs w:val="16"/>
                                    </w:rPr>
                                    <w:t>#</w:t>
                                  </w:r>
                                  <w:r w:rsidRPr="00510211">
                                    <w:rPr>
                                      <w:rFonts w:ascii="Arial" w:eastAsia="Times New Roman" w:hAnsi="Arial"/>
                                      <w:i/>
                                      <w:sz w:val="16"/>
                                      <w:szCs w:val="16"/>
                                      <w:lang w:eastAsia="en-GB"/>
                                    </w:rPr>
                                    <w:t>j</w:t>
                                  </w:r>
                                  <w:r w:rsidRPr="00510211">
                                    <w:rPr>
                                      <w:rFonts w:ascii="Arial" w:eastAsia="Times New Roman" w:hAnsi="Arial"/>
                                      <w:sz w:val="16"/>
                                      <w:szCs w:val="16"/>
                                      <w:lang w:eastAsia="en-GB"/>
                                    </w:rPr>
                                    <w:t xml:space="preserve"> that is closest in time to the subframe #i received from the TP.</w:t>
                                  </w:r>
                                </w:p>
                                <w:p w14:paraId="155E8DCD"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p>
                                <w:p w14:paraId="6772BAC0"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r w:rsidRPr="00510211">
                                    <w:rPr>
                                      <w:rFonts w:ascii="Arial" w:eastAsia="Times New Roman" w:hAnsi="Arial"/>
                                      <w:sz w:val="16"/>
                                      <w:szCs w:val="16"/>
                                      <w:lang w:eastAsia="x-none"/>
                                    </w:rPr>
                                    <w:t xml:space="preserve">Multiple DL PRS or CSI-RS for tracking resources, as instructed by higher layers, can be used to determine the </w:t>
                                  </w:r>
                                  <w:r w:rsidRPr="00510211">
                                    <w:rPr>
                                      <w:rFonts w:ascii="Arial" w:eastAsia="Times New Roman" w:hAnsi="Arial"/>
                                      <w:sz w:val="16"/>
                                      <w:szCs w:val="16"/>
                                      <w:lang w:eastAsia="en-GB"/>
                                    </w:rPr>
                                    <w:t>start of one</w:t>
                                  </w:r>
                                  <w:r w:rsidRPr="00510211">
                                    <w:rPr>
                                      <w:rFonts w:ascii="Arial" w:eastAsia="Times New Roman" w:hAnsi="Arial"/>
                                      <w:sz w:val="16"/>
                                      <w:szCs w:val="16"/>
                                      <w:lang w:eastAsia="x-none"/>
                                    </w:rPr>
                                    <w:t xml:space="preserve"> subframe of the first arrival path of the </w:t>
                                  </w:r>
                                  <w:r w:rsidRPr="00510211">
                                    <w:rPr>
                                      <w:rFonts w:ascii="Arial" w:eastAsia="Times New Roman" w:hAnsi="Arial"/>
                                      <w:sz w:val="16"/>
                                      <w:szCs w:val="16"/>
                                      <w:lang w:eastAsia="en-GB"/>
                                    </w:rPr>
                                    <w:t>TP</w:t>
                                  </w:r>
                                  <w:r w:rsidRPr="00510211">
                                    <w:rPr>
                                      <w:rFonts w:ascii="Arial" w:eastAsia="Times New Roman" w:hAnsi="Arial"/>
                                      <w:sz w:val="16"/>
                                      <w:szCs w:val="16"/>
                                      <w:lang w:eastAsia="x-none"/>
                                    </w:rPr>
                                    <w:t xml:space="preserve">. </w:t>
                                  </w:r>
                                  <w:r w:rsidRPr="00510211">
                                    <w:rPr>
                                      <w:rFonts w:ascii="Arial" w:eastAsia="Times New Roman" w:hAnsi="Arial"/>
                                      <w:sz w:val="16"/>
                                      <w:szCs w:val="16"/>
                                      <w:lang w:eastAsia="zh-CN"/>
                                    </w:rPr>
                                    <w:t>The</w:t>
                                  </w:r>
                                  <w:r w:rsidRPr="00510211">
                                    <w:rPr>
                                      <w:rFonts w:ascii="Arial" w:eastAsia="Times New Roman" w:hAnsi="Arial"/>
                                      <w:sz w:val="16"/>
                                      <w:szCs w:val="16"/>
                                    </w:rPr>
                                    <w:t xml:space="preserve"> time of the beginning of a subframe is determined by assuming the time durations of the OFDM symbols at the receiver are the same as defined in TS 38.211 [3].</w:t>
                                  </w:r>
                                </w:p>
                                <w:p w14:paraId="37734A51"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p>
                                <w:p w14:paraId="5CF6D4D9"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r w:rsidRPr="00510211">
                                    <w:rPr>
                                      <w:rFonts w:ascii="Arial" w:eastAsia="Times New Roman" w:hAnsi="Arial"/>
                                      <w:sz w:val="16"/>
                                      <w:szCs w:val="16"/>
                                    </w:rPr>
                                    <w:t>For frequency range 1, t</w:t>
                                  </w:r>
                                  <w:r w:rsidRPr="00510211">
                                    <w:rPr>
                                      <w:rFonts w:ascii="Arial" w:eastAsia="Times New Roman" w:hAnsi="Arial"/>
                                      <w:sz w:val="16"/>
                                      <w:szCs w:val="16"/>
                                      <w:lang w:eastAsia="en-GB"/>
                                    </w:rPr>
                                    <w:t>he reference point for T</w:t>
                                  </w:r>
                                  <w:r w:rsidRPr="00510211">
                                    <w:rPr>
                                      <w:rFonts w:ascii="Arial" w:eastAsia="Times New Roman" w:hAnsi="Arial"/>
                                      <w:sz w:val="16"/>
                                      <w:szCs w:val="16"/>
                                      <w:vertAlign w:val="subscript"/>
                                      <w:lang w:eastAsia="en-GB"/>
                                    </w:rPr>
                                    <w:t>UE-RX</w:t>
                                  </w:r>
                                  <w:r w:rsidRPr="00510211">
                                    <w:rPr>
                                      <w:rFonts w:ascii="Arial" w:eastAsia="Times New Roman" w:hAnsi="Arial"/>
                                      <w:sz w:val="16"/>
                                      <w:szCs w:val="16"/>
                                      <w:lang w:eastAsia="en-GB"/>
                                    </w:rPr>
                                    <w:t xml:space="preserve"> measurement shall be the Rx antenna connector of the UE and </w:t>
                                  </w:r>
                                  <w:r w:rsidRPr="00510211">
                                    <w:rPr>
                                      <w:rFonts w:ascii="Arial" w:eastAsia="Times New Roman" w:hAnsi="Arial"/>
                                      <w:sz w:val="16"/>
                                      <w:szCs w:val="16"/>
                                    </w:rPr>
                                    <w:t>t</w:t>
                                  </w:r>
                                  <w:r w:rsidRPr="00510211">
                                    <w:rPr>
                                      <w:rFonts w:ascii="Arial" w:eastAsia="Times New Roman" w:hAnsi="Arial"/>
                                      <w:sz w:val="16"/>
                                      <w:szCs w:val="16"/>
                                      <w:lang w:eastAsia="en-GB"/>
                                    </w:rPr>
                                    <w:t>he reference point for T</w:t>
                                  </w:r>
                                  <w:r w:rsidRPr="00510211">
                                    <w:rPr>
                                      <w:rFonts w:ascii="Arial" w:eastAsia="Times New Roman" w:hAnsi="Arial"/>
                                      <w:sz w:val="16"/>
                                      <w:szCs w:val="16"/>
                                      <w:vertAlign w:val="subscript"/>
                                      <w:lang w:eastAsia="en-GB"/>
                                    </w:rPr>
                                    <w:t>UE-TX</w:t>
                                  </w:r>
                                  <w:r w:rsidRPr="00510211">
                                    <w:rPr>
                                      <w:rFonts w:ascii="Arial" w:eastAsia="Times New Roman" w:hAnsi="Arial"/>
                                      <w:sz w:val="16"/>
                                      <w:szCs w:val="16"/>
                                      <w:lang w:eastAsia="en-GB"/>
                                    </w:rPr>
                                    <w:t xml:space="preserve"> measurement shall be the Tx antenna connector of the UE. </w:t>
                                  </w:r>
                                  <w:r w:rsidRPr="00510211">
                                    <w:rPr>
                                      <w:rFonts w:ascii="Arial" w:eastAsia="Times New Roman" w:hAnsi="Arial"/>
                                      <w:sz w:val="16"/>
                                      <w:szCs w:val="16"/>
                                    </w:rPr>
                                    <w:t>For frequency range 2, t</w:t>
                                  </w:r>
                                  <w:r w:rsidRPr="00510211">
                                    <w:rPr>
                                      <w:rFonts w:ascii="Arial" w:eastAsia="Times New Roman" w:hAnsi="Arial"/>
                                      <w:sz w:val="16"/>
                                      <w:szCs w:val="16"/>
                                      <w:lang w:eastAsia="en-GB"/>
                                    </w:rPr>
                                    <w:t>he reference point for T</w:t>
                                  </w:r>
                                  <w:r w:rsidRPr="00510211">
                                    <w:rPr>
                                      <w:rFonts w:ascii="Arial" w:eastAsia="Times New Roman" w:hAnsi="Arial"/>
                                      <w:sz w:val="16"/>
                                      <w:szCs w:val="16"/>
                                      <w:vertAlign w:val="subscript"/>
                                      <w:lang w:eastAsia="en-GB"/>
                                    </w:rPr>
                                    <w:t>UE</w:t>
                                  </w:r>
                                  <w:r w:rsidRPr="00510211">
                                    <w:rPr>
                                      <w:rFonts w:ascii="Arial" w:eastAsia="Times New Roman" w:hAnsi="Arial"/>
                                      <w:sz w:val="16"/>
                                      <w:szCs w:val="16"/>
                                      <w:vertAlign w:val="subscript"/>
                                      <w:lang w:eastAsia="en-GB"/>
                                    </w:rPr>
                                    <w:noBreakHyphen/>
                                    <w:t>RX</w:t>
                                  </w:r>
                                  <w:r w:rsidRPr="00510211">
                                    <w:rPr>
                                      <w:rFonts w:ascii="Arial" w:eastAsia="Times New Roman" w:hAnsi="Arial"/>
                                      <w:sz w:val="16"/>
                                      <w:szCs w:val="16"/>
                                      <w:lang w:eastAsia="en-GB"/>
                                    </w:rPr>
                                    <w:t xml:space="preserve"> measurement shall be the Rx antenna of the UE and </w:t>
                                  </w:r>
                                  <w:r w:rsidRPr="00510211">
                                    <w:rPr>
                                      <w:rFonts w:ascii="Arial" w:eastAsia="Times New Roman" w:hAnsi="Arial"/>
                                      <w:sz w:val="16"/>
                                      <w:szCs w:val="16"/>
                                    </w:rPr>
                                    <w:t>t</w:t>
                                  </w:r>
                                  <w:r w:rsidRPr="00510211">
                                    <w:rPr>
                                      <w:rFonts w:ascii="Arial" w:eastAsia="Times New Roman" w:hAnsi="Arial"/>
                                      <w:sz w:val="16"/>
                                      <w:szCs w:val="16"/>
                                      <w:lang w:eastAsia="en-GB"/>
                                    </w:rPr>
                                    <w:t>he reference point for T</w:t>
                                  </w:r>
                                  <w:r w:rsidRPr="00510211">
                                    <w:rPr>
                                      <w:rFonts w:ascii="Arial" w:eastAsia="Times New Roman" w:hAnsi="Arial"/>
                                      <w:sz w:val="16"/>
                                      <w:szCs w:val="16"/>
                                      <w:vertAlign w:val="subscript"/>
                                      <w:lang w:eastAsia="en-GB"/>
                                    </w:rPr>
                                    <w:t>UE</w:t>
                                  </w:r>
                                  <w:r w:rsidRPr="00510211">
                                    <w:rPr>
                                      <w:rFonts w:ascii="Arial" w:eastAsia="Times New Roman" w:hAnsi="Arial"/>
                                      <w:sz w:val="16"/>
                                      <w:szCs w:val="16"/>
                                      <w:vertAlign w:val="subscript"/>
                                      <w:lang w:eastAsia="en-GB"/>
                                    </w:rPr>
                                    <w:noBreakHyphen/>
                                    <w:t>TX</w:t>
                                  </w:r>
                                  <w:r w:rsidRPr="00510211">
                                    <w:rPr>
                                      <w:rFonts w:ascii="Arial" w:eastAsia="Times New Roman" w:hAnsi="Arial"/>
                                      <w:sz w:val="16"/>
                                      <w:szCs w:val="16"/>
                                      <w:lang w:eastAsia="en-GB"/>
                                    </w:rPr>
                                    <w:t xml:space="preserve"> measurement shall be the Tx antenna of the UE.</w:t>
                                  </w:r>
                                </w:p>
                              </w:tc>
                            </w:tr>
                            <w:tr w:rsidR="005631AD" w:rsidRPr="00510211" w14:paraId="6E9042F6" w14:textId="7777777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DFF8E77"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b/>
                                      <w:sz w:val="16"/>
                                      <w:szCs w:val="16"/>
                                      <w:lang w:eastAsia="en-GB"/>
                                    </w:rPr>
                                  </w:pPr>
                                  <w:r w:rsidRPr="00510211">
                                    <w:rPr>
                                      <w:rFonts w:ascii="Arial" w:eastAsia="Times New Roman" w:hAnsi="Arial"/>
                                      <w:b/>
                                      <w:sz w:val="16"/>
                                      <w:szCs w:val="16"/>
                                      <w:lang w:eastAsia="en-GB"/>
                                    </w:rPr>
                                    <w:t>Applicable for</w:t>
                                  </w:r>
                                </w:p>
                              </w:tc>
                              <w:tc>
                                <w:tcPr>
                                  <w:tcW w:w="7787" w:type="dxa"/>
                                  <w:tcBorders>
                                    <w:top w:val="single" w:sz="4" w:space="0" w:color="auto"/>
                                    <w:left w:val="single" w:sz="4" w:space="0" w:color="auto"/>
                                    <w:bottom w:val="single" w:sz="4" w:space="0" w:color="auto"/>
                                    <w:right w:val="single" w:sz="4" w:space="0" w:color="auto"/>
                                  </w:tcBorders>
                                  <w:hideMark/>
                                </w:tcPr>
                                <w:p w14:paraId="70092BBE"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r w:rsidRPr="00510211">
                                    <w:rPr>
                                      <w:rFonts w:ascii="Arial" w:eastAsia="Times New Roman" w:hAnsi="Arial"/>
                                      <w:sz w:val="16"/>
                                      <w:szCs w:val="16"/>
                                      <w:lang w:eastAsia="en-GB"/>
                                    </w:rPr>
                                    <w:t>RRC_CONNECTED,</w:t>
                                  </w:r>
                                </w:p>
                                <w:p w14:paraId="2AE000ED"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r w:rsidRPr="00510211">
                                    <w:rPr>
                                      <w:rFonts w:ascii="Arial" w:eastAsia="Times New Roman" w:hAnsi="Arial"/>
                                      <w:sz w:val="16"/>
                                      <w:szCs w:val="16"/>
                                      <w:lang w:val="en-US" w:eastAsia="x-none"/>
                                    </w:rPr>
                                    <w:t>RRC_INACTIVE</w:t>
                                  </w:r>
                                </w:p>
                              </w:tc>
                            </w:tr>
                          </w:tbl>
                          <w:p w14:paraId="2F65C06B" w14:textId="77777777" w:rsidR="005631AD" w:rsidRDefault="005631AD" w:rsidP="005631AD">
                            <w:pPr>
                              <w:pStyle w:val="B1"/>
                              <w:spacing w:after="0"/>
                            </w:pPr>
                          </w:p>
                          <w:p w14:paraId="6D9395D2" w14:textId="77777777" w:rsidR="005631AD" w:rsidRPr="004712A3" w:rsidRDefault="005631AD" w:rsidP="005631AD">
                            <w:pPr>
                              <w:pStyle w:val="B1"/>
                              <w:spacing w:after="0"/>
                              <w:rPr>
                                <w:color w:val="4472C4" w:themeColor="accent1"/>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43E0C7A" id="Text Box 158948928" o:spid="_x0000_s1035" type="#_x0000_t202" style="position:absolute;left:0;text-align:left;margin-left:430.65pt;margin-top:1.5pt;width:481.85pt;height:110.6pt;z-index:251658259;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BBnFQIAACc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RbEqVwtKOPqKMi+X81SWjFVP163z4YMATeKipg6rmuTZ8c6HGA6rno7E1zwo2e6kUslw&#10;+2arHDky7IBdGimDF8eUIUNNV4v5YiLwV4k8jT9JaBmwlZXUNb06H2JV5PbetKnRApNqWmPIypxA&#10;RnYTxTA2I5EtBhIfiFwbaB+RrIOpc/Gn4aIH95OSAbu2pv7HgTlBifposDqroixjmyejXLxFlMRd&#10;eppLDzMcpWoaKJmW25C+RuJmb7CKO5n4PkdyChm7MWE//ZzY7pd2OvX8vze/AAAA//8DAFBLAwQU&#10;AAYACAAAACEAjYymLtwAAAAGAQAADwAAAGRycy9kb3ducmV2LnhtbEyPwU7DMBBE70j8g7VIXCrq&#10;kNC0hGwqqNQTp4Zyd+MliYjXwXbb9O8xp3JajWY087ZcT2YQJ3K+t4zwOE9AEDdW99wi7D+2DysQ&#10;PijWarBMCBfysK5ub0pVaHvmHZ3q0IpYwr5QCF0IYyGlbzoyys/tSBy9L+uMClG6VmqnzrHcDDJN&#10;klwa1XNc6NRIm46a7/poEPKfOpu9f+oZ7y7bN9eYhd7sF4j3d9PrC4hAU7iG4Q8/okMVmQ72yNqL&#10;ASE+EhCyeKL5nGdLEAeENH1KQVal/I9f/QIAAP//AwBQSwECLQAUAAYACAAAACEAtoM4kv4AAADh&#10;AQAAEwAAAAAAAAAAAAAAAAAAAAAAW0NvbnRlbnRfVHlwZXNdLnhtbFBLAQItABQABgAIAAAAIQA4&#10;/SH/1gAAAJQBAAALAAAAAAAAAAAAAAAAAC8BAABfcmVscy8ucmVsc1BLAQItABQABgAIAAAAIQBh&#10;6BBnFQIAACcEAAAOAAAAAAAAAAAAAAAAAC4CAABkcnMvZTJvRG9jLnhtbFBLAQItABQABgAIAAAA&#10;IQCNjKYu3AAAAAYBAAAPAAAAAAAAAAAAAAAAAG8EAABkcnMvZG93bnJldi54bWxQSwUGAAAAAAQA&#10;BADzAAAAeAUAAAAA&#10;">
                <v:textbox style="mso-fit-shape-to-text:t">
                  <w:txbxContent>
                    <w:p w14:paraId="00371219" w14:textId="77777777" w:rsidR="005631AD" w:rsidRPr="00DB3E00" w:rsidRDefault="005631AD" w:rsidP="005631AD">
                      <w:r>
                        <w:t>TS 38.215</w:t>
                      </w:r>
                    </w:p>
                    <w:p w14:paraId="5BBDFD61" w14:textId="77777777" w:rsidR="005631AD" w:rsidRDefault="005631AD" w:rsidP="005631AD">
                      <w:pPr>
                        <w:pStyle w:val="B1"/>
                        <w:spacing w:after="0"/>
                        <w:rPr>
                          <w:color w:val="4472C4" w:themeColor="accent1"/>
                          <w:sz w:val="16"/>
                          <w:szCs w:val="16"/>
                        </w:rPr>
                      </w:pPr>
                    </w:p>
                    <w:p w14:paraId="22AE6A34" w14:textId="77777777" w:rsidR="005631AD" w:rsidRDefault="005631AD" w:rsidP="005631AD">
                      <w:pPr>
                        <w:pStyle w:val="B1"/>
                        <w:spacing w:after="0"/>
                      </w:pPr>
                      <w:r>
                        <w:t>DL reference signal time difference (DL RSTD)</w:t>
                      </w:r>
                    </w:p>
                    <w:p w14:paraId="182D0756" w14:textId="77777777" w:rsidR="005631AD" w:rsidRDefault="005631AD" w:rsidP="005631AD">
                      <w:pPr>
                        <w:pStyle w:val="B1"/>
                        <w:spacing w:after="0"/>
                      </w:pP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5631AD" w:rsidRPr="004167E1" w14:paraId="3F3D086D" w14:textId="7777777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27F3BCC" w14:textId="77777777" w:rsidR="005631AD" w:rsidRPr="004167E1" w:rsidRDefault="005631AD" w:rsidP="00A34EEE">
                            <w:pPr>
                              <w:pStyle w:val="TAL"/>
                              <w:rPr>
                                <w:b/>
                                <w:sz w:val="16"/>
                                <w:szCs w:val="16"/>
                                <w:lang w:eastAsia="en-GB"/>
                              </w:rPr>
                            </w:pPr>
                            <w:r w:rsidRPr="004167E1">
                              <w:rPr>
                                <w:b/>
                                <w:sz w:val="16"/>
                                <w:szCs w:val="16"/>
                                <w:lang w:eastAsia="en-GB"/>
                              </w:rPr>
                              <w:t>Definition</w:t>
                            </w:r>
                          </w:p>
                        </w:tc>
                        <w:tc>
                          <w:tcPr>
                            <w:tcW w:w="7787" w:type="dxa"/>
                            <w:tcBorders>
                              <w:top w:val="single" w:sz="4" w:space="0" w:color="auto"/>
                              <w:left w:val="single" w:sz="4" w:space="0" w:color="auto"/>
                              <w:bottom w:val="single" w:sz="4" w:space="0" w:color="auto"/>
                              <w:right w:val="single" w:sz="4" w:space="0" w:color="auto"/>
                            </w:tcBorders>
                            <w:hideMark/>
                          </w:tcPr>
                          <w:p w14:paraId="3625B483" w14:textId="77777777" w:rsidR="005631AD" w:rsidRPr="004167E1" w:rsidRDefault="005631AD" w:rsidP="00A34EEE">
                            <w:pPr>
                              <w:pStyle w:val="TAL"/>
                              <w:rPr>
                                <w:sz w:val="16"/>
                                <w:szCs w:val="16"/>
                                <w:lang w:eastAsia="en-GB"/>
                              </w:rPr>
                            </w:pPr>
                            <w:r w:rsidRPr="004167E1">
                              <w:rPr>
                                <w:sz w:val="16"/>
                                <w:szCs w:val="16"/>
                                <w:lang w:eastAsia="en-GB"/>
                              </w:rPr>
                              <w:t xml:space="preserve">DL reference signal time difference (DL RSTD) is the DL relative timing difference between the </w:t>
                            </w:r>
                            <w:r w:rsidRPr="004167E1">
                              <w:rPr>
                                <w:sz w:val="16"/>
                                <w:szCs w:val="16"/>
                                <w:lang w:val="en-IN" w:eastAsia="en-GB"/>
                              </w:rPr>
                              <w:t>Transmission Point (TP) [18]</w:t>
                            </w:r>
                            <w:r w:rsidRPr="004167E1">
                              <w:rPr>
                                <w:sz w:val="16"/>
                                <w:szCs w:val="16"/>
                                <w:lang w:eastAsia="en-GB"/>
                              </w:rPr>
                              <w:t xml:space="preserve"> </w:t>
                            </w:r>
                            <w:r w:rsidRPr="004167E1">
                              <w:rPr>
                                <w:i/>
                                <w:sz w:val="16"/>
                                <w:szCs w:val="16"/>
                                <w:lang w:eastAsia="en-GB"/>
                              </w:rPr>
                              <w:t>j</w:t>
                            </w:r>
                            <w:r w:rsidRPr="004167E1">
                              <w:rPr>
                                <w:sz w:val="16"/>
                                <w:szCs w:val="16"/>
                                <w:lang w:eastAsia="en-GB"/>
                              </w:rPr>
                              <w:t xml:space="preserve"> and the reference TP </w:t>
                            </w:r>
                            <w:r w:rsidRPr="004167E1">
                              <w:rPr>
                                <w:i/>
                                <w:sz w:val="16"/>
                                <w:szCs w:val="16"/>
                                <w:lang w:eastAsia="en-GB"/>
                              </w:rPr>
                              <w:t>i</w:t>
                            </w:r>
                            <w:r w:rsidRPr="004167E1">
                              <w:rPr>
                                <w:sz w:val="16"/>
                                <w:szCs w:val="16"/>
                                <w:lang w:eastAsia="en-GB"/>
                              </w:rPr>
                              <w:t>, defined as T</w:t>
                            </w:r>
                            <w:r w:rsidRPr="004167E1">
                              <w:rPr>
                                <w:sz w:val="16"/>
                                <w:szCs w:val="16"/>
                                <w:vertAlign w:val="subscript"/>
                                <w:lang w:eastAsia="en-GB"/>
                              </w:rPr>
                              <w:t>SubframeRxj</w:t>
                            </w:r>
                            <w:r w:rsidRPr="004167E1">
                              <w:rPr>
                                <w:sz w:val="16"/>
                                <w:szCs w:val="16"/>
                                <w:lang w:eastAsia="en-GB"/>
                              </w:rPr>
                              <w:t xml:space="preserve"> – T</w:t>
                            </w:r>
                            <w:r w:rsidRPr="004167E1">
                              <w:rPr>
                                <w:sz w:val="16"/>
                                <w:szCs w:val="16"/>
                                <w:vertAlign w:val="subscript"/>
                                <w:lang w:eastAsia="en-GB"/>
                              </w:rPr>
                              <w:t>SubframeRxi</w:t>
                            </w:r>
                            <w:r w:rsidRPr="004167E1">
                              <w:rPr>
                                <w:sz w:val="16"/>
                                <w:szCs w:val="16"/>
                                <w:lang w:eastAsia="en-GB"/>
                              </w:rPr>
                              <w:t>,</w:t>
                            </w:r>
                          </w:p>
                          <w:p w14:paraId="5F8AD04B" w14:textId="77777777" w:rsidR="005631AD" w:rsidRPr="004167E1" w:rsidRDefault="005631AD" w:rsidP="00A34EEE">
                            <w:pPr>
                              <w:pStyle w:val="TAL"/>
                              <w:rPr>
                                <w:sz w:val="16"/>
                                <w:szCs w:val="16"/>
                                <w:lang w:eastAsia="en-GB"/>
                              </w:rPr>
                            </w:pPr>
                          </w:p>
                          <w:p w14:paraId="6B65AAC1" w14:textId="77777777" w:rsidR="005631AD" w:rsidRPr="004167E1" w:rsidRDefault="005631AD" w:rsidP="00A34EEE">
                            <w:pPr>
                              <w:pStyle w:val="TAL"/>
                              <w:rPr>
                                <w:sz w:val="16"/>
                                <w:szCs w:val="16"/>
                                <w:lang w:eastAsia="en-GB"/>
                              </w:rPr>
                            </w:pPr>
                            <w:r w:rsidRPr="004167E1">
                              <w:rPr>
                                <w:sz w:val="16"/>
                                <w:szCs w:val="16"/>
                                <w:lang w:eastAsia="en-GB"/>
                              </w:rPr>
                              <w:t>Where:</w:t>
                            </w:r>
                          </w:p>
                          <w:p w14:paraId="3654A254" w14:textId="77777777" w:rsidR="005631AD" w:rsidRPr="004167E1" w:rsidRDefault="005631AD" w:rsidP="00A34EEE">
                            <w:pPr>
                              <w:pStyle w:val="TAL"/>
                              <w:rPr>
                                <w:sz w:val="16"/>
                                <w:szCs w:val="16"/>
                                <w:lang w:eastAsia="en-GB"/>
                              </w:rPr>
                            </w:pPr>
                            <w:r w:rsidRPr="004167E1">
                              <w:rPr>
                                <w:sz w:val="16"/>
                                <w:szCs w:val="16"/>
                                <w:lang w:eastAsia="en-GB"/>
                              </w:rPr>
                              <w:t>T</w:t>
                            </w:r>
                            <w:r w:rsidRPr="004167E1">
                              <w:rPr>
                                <w:sz w:val="16"/>
                                <w:szCs w:val="16"/>
                                <w:vertAlign w:val="subscript"/>
                                <w:lang w:eastAsia="en-GB"/>
                              </w:rPr>
                              <w:t>SubframeRxj</w:t>
                            </w:r>
                            <w:r w:rsidRPr="004167E1">
                              <w:rPr>
                                <w:sz w:val="16"/>
                                <w:szCs w:val="16"/>
                                <w:lang w:eastAsia="en-GB"/>
                              </w:rPr>
                              <w:t xml:space="preserve"> is the time when the UE receives the start of one subframe from TP </w:t>
                            </w:r>
                            <w:r w:rsidRPr="004167E1">
                              <w:rPr>
                                <w:i/>
                                <w:sz w:val="16"/>
                                <w:szCs w:val="16"/>
                                <w:lang w:eastAsia="en-GB"/>
                              </w:rPr>
                              <w:t>j</w:t>
                            </w:r>
                            <w:r w:rsidRPr="004167E1">
                              <w:rPr>
                                <w:sz w:val="16"/>
                                <w:szCs w:val="16"/>
                                <w:lang w:eastAsia="en-GB"/>
                              </w:rPr>
                              <w:t>.</w:t>
                            </w:r>
                          </w:p>
                          <w:p w14:paraId="67E43FDD" w14:textId="77777777" w:rsidR="005631AD" w:rsidRPr="004167E1" w:rsidRDefault="005631AD" w:rsidP="00A34EEE">
                            <w:pPr>
                              <w:pStyle w:val="TAL"/>
                              <w:rPr>
                                <w:sz w:val="16"/>
                                <w:szCs w:val="16"/>
                                <w:lang w:eastAsia="en-GB"/>
                              </w:rPr>
                            </w:pPr>
                            <w:r w:rsidRPr="004167E1">
                              <w:rPr>
                                <w:sz w:val="16"/>
                                <w:szCs w:val="16"/>
                                <w:lang w:eastAsia="en-GB"/>
                              </w:rPr>
                              <w:t>T</w:t>
                            </w:r>
                            <w:r w:rsidRPr="004167E1">
                              <w:rPr>
                                <w:sz w:val="16"/>
                                <w:szCs w:val="16"/>
                                <w:vertAlign w:val="subscript"/>
                                <w:lang w:eastAsia="en-GB"/>
                              </w:rPr>
                              <w:t>SubframeRxi</w:t>
                            </w:r>
                            <w:r w:rsidRPr="004167E1">
                              <w:rPr>
                                <w:sz w:val="16"/>
                                <w:szCs w:val="16"/>
                                <w:lang w:eastAsia="en-GB"/>
                              </w:rPr>
                              <w:t xml:space="preserve"> is the time when the UE receives the corresponding start of one subframe from TP </w:t>
                            </w:r>
                            <w:r w:rsidRPr="004167E1">
                              <w:rPr>
                                <w:i/>
                                <w:sz w:val="16"/>
                                <w:szCs w:val="16"/>
                                <w:lang w:eastAsia="en-GB"/>
                              </w:rPr>
                              <w:t>i</w:t>
                            </w:r>
                            <w:r w:rsidRPr="004167E1">
                              <w:rPr>
                                <w:sz w:val="16"/>
                                <w:szCs w:val="16"/>
                                <w:lang w:eastAsia="en-GB"/>
                              </w:rPr>
                              <w:t xml:space="preserve"> that is closest in time to the subframe received from TP </w:t>
                            </w:r>
                            <w:r w:rsidRPr="004167E1">
                              <w:rPr>
                                <w:i/>
                                <w:sz w:val="16"/>
                                <w:szCs w:val="16"/>
                                <w:lang w:eastAsia="en-GB"/>
                              </w:rPr>
                              <w:t>j</w:t>
                            </w:r>
                            <w:r w:rsidRPr="004167E1">
                              <w:rPr>
                                <w:sz w:val="16"/>
                                <w:szCs w:val="16"/>
                                <w:lang w:eastAsia="en-GB"/>
                              </w:rPr>
                              <w:t>.</w:t>
                            </w:r>
                          </w:p>
                          <w:p w14:paraId="3A72E8D6" w14:textId="77777777" w:rsidR="005631AD" w:rsidRPr="004167E1" w:rsidRDefault="005631AD" w:rsidP="00A34EEE">
                            <w:pPr>
                              <w:pStyle w:val="TAL"/>
                              <w:rPr>
                                <w:sz w:val="16"/>
                                <w:szCs w:val="16"/>
                                <w:lang w:eastAsia="en-GB"/>
                              </w:rPr>
                            </w:pPr>
                          </w:p>
                          <w:p w14:paraId="655B34A1" w14:textId="77777777" w:rsidR="005631AD" w:rsidRPr="004167E1" w:rsidRDefault="005631AD" w:rsidP="00A34EEE">
                            <w:pPr>
                              <w:pStyle w:val="TAL"/>
                              <w:rPr>
                                <w:sz w:val="16"/>
                                <w:szCs w:val="16"/>
                                <w:lang w:val="en-US" w:eastAsia="en-GB"/>
                              </w:rPr>
                            </w:pPr>
                            <w:r w:rsidRPr="004167E1">
                              <w:rPr>
                                <w:sz w:val="16"/>
                                <w:szCs w:val="16"/>
                                <w:lang w:val="en-US" w:eastAsia="en-GB"/>
                              </w:rPr>
                              <w:t xml:space="preserve">Multiple DL PRS resources can be used to determine the start of one subframe from a </w:t>
                            </w:r>
                            <w:r w:rsidRPr="004167E1">
                              <w:rPr>
                                <w:sz w:val="16"/>
                                <w:szCs w:val="16"/>
                                <w:lang w:eastAsia="en-GB"/>
                              </w:rPr>
                              <w:t>TP</w:t>
                            </w:r>
                            <w:r w:rsidRPr="004167E1">
                              <w:rPr>
                                <w:sz w:val="16"/>
                                <w:szCs w:val="16"/>
                                <w:lang w:val="en-US" w:eastAsia="en-GB"/>
                              </w:rPr>
                              <w:t>.</w:t>
                            </w:r>
                          </w:p>
                          <w:p w14:paraId="76FEEAFD" w14:textId="77777777" w:rsidR="005631AD" w:rsidRPr="004167E1" w:rsidRDefault="005631AD" w:rsidP="00A34EEE">
                            <w:pPr>
                              <w:pStyle w:val="TAL"/>
                              <w:rPr>
                                <w:sz w:val="16"/>
                                <w:szCs w:val="16"/>
                                <w:lang w:eastAsia="en-GB"/>
                              </w:rPr>
                            </w:pPr>
                          </w:p>
                          <w:p w14:paraId="2C89D855" w14:textId="77777777" w:rsidR="005631AD" w:rsidRPr="004167E1" w:rsidRDefault="005631AD" w:rsidP="00A34EEE">
                            <w:pPr>
                              <w:pStyle w:val="TAL"/>
                              <w:rPr>
                                <w:sz w:val="16"/>
                                <w:szCs w:val="16"/>
                                <w:lang w:eastAsia="en-GB"/>
                              </w:rPr>
                            </w:pPr>
                            <w:r w:rsidRPr="004167E1">
                              <w:rPr>
                                <w:sz w:val="16"/>
                                <w:szCs w:val="16"/>
                              </w:rPr>
                              <w:t>For frequency range 1, the reference point for the DL RSTD shall be the antenna connector of the UE. For frequency range 2, the reference point for the DL RSTD shall be the antenna of the UE.</w:t>
                            </w:r>
                          </w:p>
                        </w:tc>
                      </w:tr>
                      <w:tr w:rsidR="005631AD" w:rsidRPr="004167E1" w14:paraId="3733C148" w14:textId="7777777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3790562" w14:textId="77777777" w:rsidR="005631AD" w:rsidRPr="004167E1" w:rsidRDefault="005631AD" w:rsidP="00A34EEE">
                            <w:pPr>
                              <w:pStyle w:val="TAL"/>
                              <w:rPr>
                                <w:b/>
                                <w:sz w:val="16"/>
                                <w:szCs w:val="16"/>
                                <w:lang w:eastAsia="en-GB"/>
                              </w:rPr>
                            </w:pPr>
                            <w:r w:rsidRPr="004167E1">
                              <w:rPr>
                                <w:b/>
                                <w:sz w:val="16"/>
                                <w:szCs w:val="16"/>
                                <w:lang w:eastAsia="en-GB"/>
                              </w:rPr>
                              <w:t>Applicable for</w:t>
                            </w:r>
                          </w:p>
                        </w:tc>
                        <w:tc>
                          <w:tcPr>
                            <w:tcW w:w="7787" w:type="dxa"/>
                            <w:tcBorders>
                              <w:top w:val="single" w:sz="4" w:space="0" w:color="auto"/>
                              <w:left w:val="single" w:sz="4" w:space="0" w:color="auto"/>
                              <w:bottom w:val="single" w:sz="4" w:space="0" w:color="auto"/>
                              <w:right w:val="single" w:sz="4" w:space="0" w:color="auto"/>
                            </w:tcBorders>
                            <w:hideMark/>
                          </w:tcPr>
                          <w:p w14:paraId="74D03486" w14:textId="77777777" w:rsidR="005631AD" w:rsidRPr="004167E1" w:rsidRDefault="005631AD" w:rsidP="00A34EEE">
                            <w:pPr>
                              <w:pStyle w:val="TAL"/>
                              <w:rPr>
                                <w:sz w:val="16"/>
                                <w:szCs w:val="16"/>
                                <w:lang w:eastAsia="en-GB"/>
                              </w:rPr>
                            </w:pPr>
                            <w:r w:rsidRPr="004167E1">
                              <w:rPr>
                                <w:sz w:val="16"/>
                                <w:szCs w:val="16"/>
                                <w:lang w:eastAsia="en-GB"/>
                              </w:rPr>
                              <w:t>RRC_CONNECTED,</w:t>
                            </w:r>
                          </w:p>
                          <w:p w14:paraId="727BF429" w14:textId="77777777" w:rsidR="005631AD" w:rsidRPr="004167E1" w:rsidRDefault="005631AD" w:rsidP="00A34EEE">
                            <w:pPr>
                              <w:pStyle w:val="TAL"/>
                              <w:rPr>
                                <w:sz w:val="16"/>
                                <w:szCs w:val="16"/>
                                <w:lang w:val="en-US" w:eastAsia="x-none"/>
                              </w:rPr>
                            </w:pPr>
                            <w:r w:rsidRPr="004167E1">
                              <w:rPr>
                                <w:sz w:val="16"/>
                                <w:szCs w:val="16"/>
                                <w:lang w:val="en-US" w:eastAsia="x-none"/>
                              </w:rPr>
                              <w:t>RRC_INACTIVE,</w:t>
                            </w:r>
                          </w:p>
                          <w:p w14:paraId="1852AFEC" w14:textId="77777777" w:rsidR="005631AD" w:rsidRPr="004167E1" w:rsidRDefault="005631AD" w:rsidP="00A34EEE">
                            <w:pPr>
                              <w:pStyle w:val="TAL"/>
                              <w:rPr>
                                <w:sz w:val="16"/>
                                <w:szCs w:val="16"/>
                                <w:lang w:eastAsia="en-GB"/>
                              </w:rPr>
                            </w:pPr>
                            <w:r w:rsidRPr="004167E1">
                              <w:rPr>
                                <w:sz w:val="16"/>
                                <w:szCs w:val="16"/>
                                <w:lang w:val="en-US" w:eastAsia="x-none"/>
                              </w:rPr>
                              <w:t>RRC_IDLE</w:t>
                            </w:r>
                          </w:p>
                        </w:tc>
                      </w:tr>
                    </w:tbl>
                    <w:p w14:paraId="578ACB1C" w14:textId="77777777" w:rsidR="005631AD" w:rsidRDefault="005631AD" w:rsidP="005631AD">
                      <w:pPr>
                        <w:pStyle w:val="B1"/>
                        <w:spacing w:after="0"/>
                        <w:rPr>
                          <w:color w:val="4472C4" w:themeColor="accent1"/>
                          <w:sz w:val="16"/>
                          <w:szCs w:val="16"/>
                        </w:rPr>
                      </w:pPr>
                    </w:p>
                    <w:p w14:paraId="029ED6DB" w14:textId="77777777" w:rsidR="005631AD" w:rsidRDefault="005631AD" w:rsidP="005631AD">
                      <w:pPr>
                        <w:pStyle w:val="B1"/>
                        <w:spacing w:after="0"/>
                        <w:rPr>
                          <w:color w:val="4472C4" w:themeColor="accent1"/>
                          <w:sz w:val="16"/>
                          <w:szCs w:val="16"/>
                        </w:rPr>
                      </w:pPr>
                    </w:p>
                    <w:p w14:paraId="22A52F55" w14:textId="77777777" w:rsidR="005631AD" w:rsidRDefault="005631AD" w:rsidP="005631AD">
                      <w:pPr>
                        <w:pStyle w:val="B1"/>
                        <w:spacing w:after="0"/>
                        <w:rPr>
                          <w:color w:val="4472C4" w:themeColor="accent1"/>
                          <w:sz w:val="16"/>
                          <w:szCs w:val="16"/>
                        </w:rPr>
                      </w:pPr>
                    </w:p>
                    <w:p w14:paraId="361583F5" w14:textId="77777777" w:rsidR="005631AD" w:rsidRDefault="005631AD" w:rsidP="005631AD">
                      <w:pPr>
                        <w:pStyle w:val="B1"/>
                        <w:spacing w:after="0"/>
                      </w:pPr>
                      <w:r>
                        <w:t>UE Rx – Tx time difference</w:t>
                      </w:r>
                    </w:p>
                    <w:p w14:paraId="727421B2" w14:textId="77777777" w:rsidR="005631AD" w:rsidRDefault="005631AD" w:rsidP="005631AD">
                      <w:pPr>
                        <w:pStyle w:val="B1"/>
                        <w:spacing w:after="0"/>
                      </w:pP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5631AD" w:rsidRPr="00510211" w14:paraId="0450775B" w14:textId="7777777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C3DA5BE"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b/>
                                <w:sz w:val="16"/>
                                <w:szCs w:val="16"/>
                                <w:lang w:eastAsia="en-GB"/>
                              </w:rPr>
                            </w:pPr>
                            <w:r w:rsidRPr="00510211">
                              <w:rPr>
                                <w:rFonts w:ascii="Arial" w:eastAsia="Times New Roman" w:hAnsi="Arial"/>
                                <w:b/>
                                <w:sz w:val="16"/>
                                <w:szCs w:val="16"/>
                                <w:lang w:eastAsia="en-GB"/>
                              </w:rPr>
                              <w:t>Definition</w:t>
                            </w:r>
                          </w:p>
                        </w:tc>
                        <w:tc>
                          <w:tcPr>
                            <w:tcW w:w="7787" w:type="dxa"/>
                            <w:tcBorders>
                              <w:top w:val="single" w:sz="4" w:space="0" w:color="auto"/>
                              <w:left w:val="single" w:sz="4" w:space="0" w:color="auto"/>
                              <w:bottom w:val="single" w:sz="4" w:space="0" w:color="auto"/>
                              <w:right w:val="single" w:sz="4" w:space="0" w:color="auto"/>
                            </w:tcBorders>
                          </w:tcPr>
                          <w:p w14:paraId="140C6270"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r w:rsidRPr="00510211">
                              <w:rPr>
                                <w:rFonts w:ascii="Arial" w:eastAsia="Times New Roman" w:hAnsi="Arial"/>
                                <w:sz w:val="16"/>
                                <w:szCs w:val="16"/>
                                <w:lang w:eastAsia="en-GB"/>
                              </w:rPr>
                              <w:t>The UE Rx – Tx time difference is defined as T</w:t>
                            </w:r>
                            <w:r w:rsidRPr="00510211">
                              <w:rPr>
                                <w:rFonts w:ascii="Arial" w:eastAsia="Times New Roman" w:hAnsi="Arial"/>
                                <w:sz w:val="16"/>
                                <w:szCs w:val="16"/>
                                <w:vertAlign w:val="subscript"/>
                                <w:lang w:eastAsia="en-GB"/>
                              </w:rPr>
                              <w:t>UE-RX</w:t>
                            </w:r>
                            <w:r w:rsidRPr="00510211">
                              <w:rPr>
                                <w:rFonts w:ascii="Arial" w:eastAsia="Times New Roman" w:hAnsi="Arial"/>
                                <w:sz w:val="16"/>
                                <w:szCs w:val="16"/>
                                <w:lang w:eastAsia="en-GB"/>
                              </w:rPr>
                              <w:t xml:space="preserve"> –</w:t>
                            </w:r>
                            <w:r w:rsidRPr="00510211">
                              <w:rPr>
                                <w:rFonts w:ascii="Arial" w:eastAsia="Times New Roman" w:hAnsi="Arial"/>
                                <w:sz w:val="16"/>
                                <w:szCs w:val="16"/>
                                <w:vertAlign w:val="subscript"/>
                                <w:lang w:eastAsia="en-GB"/>
                              </w:rPr>
                              <w:t xml:space="preserve"> </w:t>
                            </w:r>
                            <w:r w:rsidRPr="00510211">
                              <w:rPr>
                                <w:rFonts w:ascii="Arial" w:eastAsia="Times New Roman" w:hAnsi="Arial"/>
                                <w:sz w:val="16"/>
                                <w:szCs w:val="16"/>
                                <w:lang w:eastAsia="en-GB"/>
                              </w:rPr>
                              <w:t>T</w:t>
                            </w:r>
                            <w:r w:rsidRPr="00510211">
                              <w:rPr>
                                <w:rFonts w:ascii="Arial" w:eastAsia="Times New Roman" w:hAnsi="Arial"/>
                                <w:sz w:val="16"/>
                                <w:szCs w:val="16"/>
                                <w:vertAlign w:val="subscript"/>
                                <w:lang w:eastAsia="en-GB"/>
                              </w:rPr>
                              <w:t>UE-TX</w:t>
                            </w:r>
                          </w:p>
                          <w:p w14:paraId="3A291245"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p>
                          <w:p w14:paraId="54AEA1A7"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r w:rsidRPr="00510211">
                              <w:rPr>
                                <w:rFonts w:ascii="Arial" w:eastAsia="Times New Roman" w:hAnsi="Arial"/>
                                <w:sz w:val="16"/>
                                <w:szCs w:val="16"/>
                                <w:lang w:eastAsia="en-GB"/>
                              </w:rPr>
                              <w:t>Where:</w:t>
                            </w:r>
                          </w:p>
                          <w:p w14:paraId="4A7C7389"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val="en-US" w:eastAsia="en-GB"/>
                              </w:rPr>
                            </w:pPr>
                            <w:r w:rsidRPr="00510211">
                              <w:rPr>
                                <w:rFonts w:ascii="Arial" w:eastAsia="Times New Roman" w:hAnsi="Arial"/>
                                <w:sz w:val="16"/>
                                <w:szCs w:val="16"/>
                                <w:lang w:eastAsia="en-GB"/>
                              </w:rPr>
                              <w:t>T</w:t>
                            </w:r>
                            <w:r w:rsidRPr="00510211">
                              <w:rPr>
                                <w:rFonts w:ascii="Arial" w:eastAsia="Times New Roman" w:hAnsi="Arial"/>
                                <w:sz w:val="16"/>
                                <w:szCs w:val="16"/>
                                <w:vertAlign w:val="subscript"/>
                                <w:lang w:eastAsia="en-GB"/>
                              </w:rPr>
                              <w:t>UE-RX</w:t>
                            </w:r>
                            <w:r w:rsidRPr="00510211">
                              <w:rPr>
                                <w:rFonts w:ascii="Arial" w:eastAsia="Times New Roman" w:hAnsi="Arial"/>
                                <w:sz w:val="16"/>
                                <w:szCs w:val="16"/>
                                <w:lang w:eastAsia="en-GB"/>
                              </w:rPr>
                              <w:t xml:space="preserve"> is the UE received timing of downlink subframe #</w:t>
                            </w:r>
                            <w:r w:rsidRPr="00510211">
                              <w:rPr>
                                <w:rFonts w:ascii="Arial" w:eastAsia="Times New Roman" w:hAnsi="Arial"/>
                                <w:i/>
                                <w:sz w:val="16"/>
                                <w:szCs w:val="16"/>
                                <w:lang w:eastAsia="en-GB"/>
                              </w:rPr>
                              <w:t>i</w:t>
                            </w:r>
                            <w:r w:rsidRPr="00510211">
                              <w:rPr>
                                <w:rFonts w:ascii="Arial" w:eastAsia="Times New Roman" w:hAnsi="Arial"/>
                                <w:sz w:val="16"/>
                                <w:szCs w:val="16"/>
                                <w:lang w:eastAsia="en-GB"/>
                              </w:rPr>
                              <w:t xml:space="preserve"> from a </w:t>
                            </w:r>
                            <w:r w:rsidRPr="00510211">
                              <w:rPr>
                                <w:rFonts w:ascii="Arial" w:eastAsia="Times New Roman" w:hAnsi="Arial"/>
                                <w:sz w:val="16"/>
                                <w:szCs w:val="16"/>
                                <w:lang w:val="en-IN" w:eastAsia="en-GB"/>
                              </w:rPr>
                              <w:t>Transmission Point (TP) [18]</w:t>
                            </w:r>
                            <w:r w:rsidRPr="00510211">
                              <w:rPr>
                                <w:rFonts w:ascii="Arial" w:eastAsia="Times New Roman" w:hAnsi="Arial"/>
                                <w:sz w:val="16"/>
                                <w:szCs w:val="16"/>
                                <w:lang w:eastAsia="en-GB"/>
                              </w:rPr>
                              <w:t>, defined by the first detected path in time.</w:t>
                            </w:r>
                          </w:p>
                          <w:p w14:paraId="23692FE1"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r w:rsidRPr="00510211">
                              <w:rPr>
                                <w:rFonts w:ascii="Arial" w:eastAsia="Times New Roman" w:hAnsi="Arial"/>
                                <w:sz w:val="16"/>
                                <w:szCs w:val="16"/>
                                <w:lang w:eastAsia="en-GB"/>
                              </w:rPr>
                              <w:t>T</w:t>
                            </w:r>
                            <w:r w:rsidRPr="00510211">
                              <w:rPr>
                                <w:rFonts w:ascii="Arial" w:eastAsia="Times New Roman" w:hAnsi="Arial"/>
                                <w:sz w:val="16"/>
                                <w:szCs w:val="16"/>
                                <w:vertAlign w:val="subscript"/>
                                <w:lang w:eastAsia="en-GB"/>
                              </w:rPr>
                              <w:t>UE-TX</w:t>
                            </w:r>
                            <w:r w:rsidRPr="00510211">
                              <w:rPr>
                                <w:rFonts w:ascii="Arial" w:eastAsia="Times New Roman" w:hAnsi="Arial"/>
                                <w:sz w:val="16"/>
                                <w:szCs w:val="16"/>
                                <w:lang w:eastAsia="en-GB"/>
                              </w:rPr>
                              <w:t xml:space="preserve"> is the UE transmit timing of uplink subframe </w:t>
                            </w:r>
                            <w:r w:rsidRPr="00510211">
                              <w:rPr>
                                <w:rFonts w:ascii="Arial" w:eastAsia="Times New Roman" w:hAnsi="Arial"/>
                                <w:sz w:val="16"/>
                                <w:szCs w:val="16"/>
                              </w:rPr>
                              <w:t>#</w:t>
                            </w:r>
                            <w:r w:rsidRPr="00510211">
                              <w:rPr>
                                <w:rFonts w:ascii="Arial" w:eastAsia="Times New Roman" w:hAnsi="Arial"/>
                                <w:i/>
                                <w:sz w:val="16"/>
                                <w:szCs w:val="16"/>
                                <w:lang w:eastAsia="en-GB"/>
                              </w:rPr>
                              <w:t>j</w:t>
                            </w:r>
                            <w:r w:rsidRPr="00510211">
                              <w:rPr>
                                <w:rFonts w:ascii="Arial" w:eastAsia="Times New Roman" w:hAnsi="Arial"/>
                                <w:sz w:val="16"/>
                                <w:szCs w:val="16"/>
                                <w:lang w:eastAsia="en-GB"/>
                              </w:rPr>
                              <w:t xml:space="preserve"> that is closest in time to the subframe #i received from the TP.</w:t>
                            </w:r>
                          </w:p>
                          <w:p w14:paraId="155E8DCD"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p>
                          <w:p w14:paraId="6772BAC0"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r w:rsidRPr="00510211">
                              <w:rPr>
                                <w:rFonts w:ascii="Arial" w:eastAsia="Times New Roman" w:hAnsi="Arial"/>
                                <w:sz w:val="16"/>
                                <w:szCs w:val="16"/>
                                <w:lang w:eastAsia="x-none"/>
                              </w:rPr>
                              <w:t xml:space="preserve">Multiple DL PRS or CSI-RS for tracking resources, as instructed by higher layers, can be used to determine the </w:t>
                            </w:r>
                            <w:r w:rsidRPr="00510211">
                              <w:rPr>
                                <w:rFonts w:ascii="Arial" w:eastAsia="Times New Roman" w:hAnsi="Arial"/>
                                <w:sz w:val="16"/>
                                <w:szCs w:val="16"/>
                                <w:lang w:eastAsia="en-GB"/>
                              </w:rPr>
                              <w:t>start of one</w:t>
                            </w:r>
                            <w:r w:rsidRPr="00510211">
                              <w:rPr>
                                <w:rFonts w:ascii="Arial" w:eastAsia="Times New Roman" w:hAnsi="Arial"/>
                                <w:sz w:val="16"/>
                                <w:szCs w:val="16"/>
                                <w:lang w:eastAsia="x-none"/>
                              </w:rPr>
                              <w:t xml:space="preserve"> subframe of the first arrival path of the </w:t>
                            </w:r>
                            <w:r w:rsidRPr="00510211">
                              <w:rPr>
                                <w:rFonts w:ascii="Arial" w:eastAsia="Times New Roman" w:hAnsi="Arial"/>
                                <w:sz w:val="16"/>
                                <w:szCs w:val="16"/>
                                <w:lang w:eastAsia="en-GB"/>
                              </w:rPr>
                              <w:t>TP</w:t>
                            </w:r>
                            <w:r w:rsidRPr="00510211">
                              <w:rPr>
                                <w:rFonts w:ascii="Arial" w:eastAsia="Times New Roman" w:hAnsi="Arial"/>
                                <w:sz w:val="16"/>
                                <w:szCs w:val="16"/>
                                <w:lang w:eastAsia="x-none"/>
                              </w:rPr>
                              <w:t xml:space="preserve">. </w:t>
                            </w:r>
                            <w:r w:rsidRPr="00510211">
                              <w:rPr>
                                <w:rFonts w:ascii="Arial" w:eastAsia="Times New Roman" w:hAnsi="Arial"/>
                                <w:sz w:val="16"/>
                                <w:szCs w:val="16"/>
                                <w:lang w:eastAsia="zh-CN"/>
                              </w:rPr>
                              <w:t>The</w:t>
                            </w:r>
                            <w:r w:rsidRPr="00510211">
                              <w:rPr>
                                <w:rFonts w:ascii="Arial" w:eastAsia="Times New Roman" w:hAnsi="Arial"/>
                                <w:sz w:val="16"/>
                                <w:szCs w:val="16"/>
                              </w:rPr>
                              <w:t xml:space="preserve"> time of the beginning of a subframe is determined by assuming the time durations of the OFDM symbols at the receiver are the same as defined in TS 38.211 [3].</w:t>
                            </w:r>
                          </w:p>
                          <w:p w14:paraId="37734A51"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p>
                          <w:p w14:paraId="5CF6D4D9"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r w:rsidRPr="00510211">
                              <w:rPr>
                                <w:rFonts w:ascii="Arial" w:eastAsia="Times New Roman" w:hAnsi="Arial"/>
                                <w:sz w:val="16"/>
                                <w:szCs w:val="16"/>
                              </w:rPr>
                              <w:t>For frequency range 1, t</w:t>
                            </w:r>
                            <w:r w:rsidRPr="00510211">
                              <w:rPr>
                                <w:rFonts w:ascii="Arial" w:eastAsia="Times New Roman" w:hAnsi="Arial"/>
                                <w:sz w:val="16"/>
                                <w:szCs w:val="16"/>
                                <w:lang w:eastAsia="en-GB"/>
                              </w:rPr>
                              <w:t>he reference point for T</w:t>
                            </w:r>
                            <w:r w:rsidRPr="00510211">
                              <w:rPr>
                                <w:rFonts w:ascii="Arial" w:eastAsia="Times New Roman" w:hAnsi="Arial"/>
                                <w:sz w:val="16"/>
                                <w:szCs w:val="16"/>
                                <w:vertAlign w:val="subscript"/>
                                <w:lang w:eastAsia="en-GB"/>
                              </w:rPr>
                              <w:t>UE-RX</w:t>
                            </w:r>
                            <w:r w:rsidRPr="00510211">
                              <w:rPr>
                                <w:rFonts w:ascii="Arial" w:eastAsia="Times New Roman" w:hAnsi="Arial"/>
                                <w:sz w:val="16"/>
                                <w:szCs w:val="16"/>
                                <w:lang w:eastAsia="en-GB"/>
                              </w:rPr>
                              <w:t xml:space="preserve"> measurement shall be the Rx antenna connector of the UE and </w:t>
                            </w:r>
                            <w:r w:rsidRPr="00510211">
                              <w:rPr>
                                <w:rFonts w:ascii="Arial" w:eastAsia="Times New Roman" w:hAnsi="Arial"/>
                                <w:sz w:val="16"/>
                                <w:szCs w:val="16"/>
                              </w:rPr>
                              <w:t>t</w:t>
                            </w:r>
                            <w:r w:rsidRPr="00510211">
                              <w:rPr>
                                <w:rFonts w:ascii="Arial" w:eastAsia="Times New Roman" w:hAnsi="Arial"/>
                                <w:sz w:val="16"/>
                                <w:szCs w:val="16"/>
                                <w:lang w:eastAsia="en-GB"/>
                              </w:rPr>
                              <w:t>he reference point for T</w:t>
                            </w:r>
                            <w:r w:rsidRPr="00510211">
                              <w:rPr>
                                <w:rFonts w:ascii="Arial" w:eastAsia="Times New Roman" w:hAnsi="Arial"/>
                                <w:sz w:val="16"/>
                                <w:szCs w:val="16"/>
                                <w:vertAlign w:val="subscript"/>
                                <w:lang w:eastAsia="en-GB"/>
                              </w:rPr>
                              <w:t>UE-TX</w:t>
                            </w:r>
                            <w:r w:rsidRPr="00510211">
                              <w:rPr>
                                <w:rFonts w:ascii="Arial" w:eastAsia="Times New Roman" w:hAnsi="Arial"/>
                                <w:sz w:val="16"/>
                                <w:szCs w:val="16"/>
                                <w:lang w:eastAsia="en-GB"/>
                              </w:rPr>
                              <w:t xml:space="preserve"> measurement shall be the Tx antenna connector of the UE. </w:t>
                            </w:r>
                            <w:r w:rsidRPr="00510211">
                              <w:rPr>
                                <w:rFonts w:ascii="Arial" w:eastAsia="Times New Roman" w:hAnsi="Arial"/>
                                <w:sz w:val="16"/>
                                <w:szCs w:val="16"/>
                              </w:rPr>
                              <w:t>For frequency range 2, t</w:t>
                            </w:r>
                            <w:r w:rsidRPr="00510211">
                              <w:rPr>
                                <w:rFonts w:ascii="Arial" w:eastAsia="Times New Roman" w:hAnsi="Arial"/>
                                <w:sz w:val="16"/>
                                <w:szCs w:val="16"/>
                                <w:lang w:eastAsia="en-GB"/>
                              </w:rPr>
                              <w:t>he reference point for T</w:t>
                            </w:r>
                            <w:r w:rsidRPr="00510211">
                              <w:rPr>
                                <w:rFonts w:ascii="Arial" w:eastAsia="Times New Roman" w:hAnsi="Arial"/>
                                <w:sz w:val="16"/>
                                <w:szCs w:val="16"/>
                                <w:vertAlign w:val="subscript"/>
                                <w:lang w:eastAsia="en-GB"/>
                              </w:rPr>
                              <w:t>UE</w:t>
                            </w:r>
                            <w:r w:rsidRPr="00510211">
                              <w:rPr>
                                <w:rFonts w:ascii="Arial" w:eastAsia="Times New Roman" w:hAnsi="Arial"/>
                                <w:sz w:val="16"/>
                                <w:szCs w:val="16"/>
                                <w:vertAlign w:val="subscript"/>
                                <w:lang w:eastAsia="en-GB"/>
                              </w:rPr>
                              <w:noBreakHyphen/>
                              <w:t>RX</w:t>
                            </w:r>
                            <w:r w:rsidRPr="00510211">
                              <w:rPr>
                                <w:rFonts w:ascii="Arial" w:eastAsia="Times New Roman" w:hAnsi="Arial"/>
                                <w:sz w:val="16"/>
                                <w:szCs w:val="16"/>
                                <w:lang w:eastAsia="en-GB"/>
                              </w:rPr>
                              <w:t xml:space="preserve"> measurement shall be the Rx antenna of the UE and </w:t>
                            </w:r>
                            <w:r w:rsidRPr="00510211">
                              <w:rPr>
                                <w:rFonts w:ascii="Arial" w:eastAsia="Times New Roman" w:hAnsi="Arial"/>
                                <w:sz w:val="16"/>
                                <w:szCs w:val="16"/>
                              </w:rPr>
                              <w:t>t</w:t>
                            </w:r>
                            <w:r w:rsidRPr="00510211">
                              <w:rPr>
                                <w:rFonts w:ascii="Arial" w:eastAsia="Times New Roman" w:hAnsi="Arial"/>
                                <w:sz w:val="16"/>
                                <w:szCs w:val="16"/>
                                <w:lang w:eastAsia="en-GB"/>
                              </w:rPr>
                              <w:t>he reference point for T</w:t>
                            </w:r>
                            <w:r w:rsidRPr="00510211">
                              <w:rPr>
                                <w:rFonts w:ascii="Arial" w:eastAsia="Times New Roman" w:hAnsi="Arial"/>
                                <w:sz w:val="16"/>
                                <w:szCs w:val="16"/>
                                <w:vertAlign w:val="subscript"/>
                                <w:lang w:eastAsia="en-GB"/>
                              </w:rPr>
                              <w:t>UE</w:t>
                            </w:r>
                            <w:r w:rsidRPr="00510211">
                              <w:rPr>
                                <w:rFonts w:ascii="Arial" w:eastAsia="Times New Roman" w:hAnsi="Arial"/>
                                <w:sz w:val="16"/>
                                <w:szCs w:val="16"/>
                                <w:vertAlign w:val="subscript"/>
                                <w:lang w:eastAsia="en-GB"/>
                              </w:rPr>
                              <w:noBreakHyphen/>
                              <w:t>TX</w:t>
                            </w:r>
                            <w:r w:rsidRPr="00510211">
                              <w:rPr>
                                <w:rFonts w:ascii="Arial" w:eastAsia="Times New Roman" w:hAnsi="Arial"/>
                                <w:sz w:val="16"/>
                                <w:szCs w:val="16"/>
                                <w:lang w:eastAsia="en-GB"/>
                              </w:rPr>
                              <w:t xml:space="preserve"> measurement shall be the Tx antenna of the UE.</w:t>
                            </w:r>
                          </w:p>
                        </w:tc>
                      </w:tr>
                      <w:tr w:rsidR="005631AD" w:rsidRPr="00510211" w14:paraId="6E9042F6" w14:textId="7777777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DFF8E77"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b/>
                                <w:sz w:val="16"/>
                                <w:szCs w:val="16"/>
                                <w:lang w:eastAsia="en-GB"/>
                              </w:rPr>
                            </w:pPr>
                            <w:r w:rsidRPr="00510211">
                              <w:rPr>
                                <w:rFonts w:ascii="Arial" w:eastAsia="Times New Roman" w:hAnsi="Arial"/>
                                <w:b/>
                                <w:sz w:val="16"/>
                                <w:szCs w:val="16"/>
                                <w:lang w:eastAsia="en-GB"/>
                              </w:rPr>
                              <w:t>Applicable for</w:t>
                            </w:r>
                          </w:p>
                        </w:tc>
                        <w:tc>
                          <w:tcPr>
                            <w:tcW w:w="7787" w:type="dxa"/>
                            <w:tcBorders>
                              <w:top w:val="single" w:sz="4" w:space="0" w:color="auto"/>
                              <w:left w:val="single" w:sz="4" w:space="0" w:color="auto"/>
                              <w:bottom w:val="single" w:sz="4" w:space="0" w:color="auto"/>
                              <w:right w:val="single" w:sz="4" w:space="0" w:color="auto"/>
                            </w:tcBorders>
                            <w:hideMark/>
                          </w:tcPr>
                          <w:p w14:paraId="70092BBE"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r w:rsidRPr="00510211">
                              <w:rPr>
                                <w:rFonts w:ascii="Arial" w:eastAsia="Times New Roman" w:hAnsi="Arial"/>
                                <w:sz w:val="16"/>
                                <w:szCs w:val="16"/>
                                <w:lang w:eastAsia="en-GB"/>
                              </w:rPr>
                              <w:t>RRC_CONNECTED,</w:t>
                            </w:r>
                          </w:p>
                          <w:p w14:paraId="2AE000ED" w14:textId="77777777" w:rsidR="005631AD" w:rsidRPr="00510211" w:rsidRDefault="005631AD" w:rsidP="00510211">
                            <w:pPr>
                              <w:keepNext/>
                              <w:keepLines/>
                              <w:overflowPunct w:val="0"/>
                              <w:autoSpaceDE w:val="0"/>
                              <w:autoSpaceDN w:val="0"/>
                              <w:adjustRightInd w:val="0"/>
                              <w:spacing w:after="0"/>
                              <w:jc w:val="left"/>
                              <w:textAlignment w:val="baseline"/>
                              <w:rPr>
                                <w:rFonts w:ascii="Arial" w:eastAsia="Times New Roman" w:hAnsi="Arial"/>
                                <w:sz w:val="16"/>
                                <w:szCs w:val="16"/>
                                <w:lang w:eastAsia="en-GB"/>
                              </w:rPr>
                            </w:pPr>
                            <w:r w:rsidRPr="00510211">
                              <w:rPr>
                                <w:rFonts w:ascii="Arial" w:eastAsia="Times New Roman" w:hAnsi="Arial"/>
                                <w:sz w:val="16"/>
                                <w:szCs w:val="16"/>
                                <w:lang w:val="en-US" w:eastAsia="x-none"/>
                              </w:rPr>
                              <w:t>RRC_INACTIVE</w:t>
                            </w:r>
                          </w:p>
                        </w:tc>
                      </w:tr>
                    </w:tbl>
                    <w:p w14:paraId="2F65C06B" w14:textId="77777777" w:rsidR="005631AD" w:rsidRDefault="005631AD" w:rsidP="005631AD">
                      <w:pPr>
                        <w:pStyle w:val="B1"/>
                        <w:spacing w:after="0"/>
                      </w:pPr>
                    </w:p>
                    <w:p w14:paraId="6D9395D2" w14:textId="77777777" w:rsidR="005631AD" w:rsidRPr="004712A3" w:rsidRDefault="005631AD" w:rsidP="005631AD">
                      <w:pPr>
                        <w:pStyle w:val="B1"/>
                        <w:spacing w:after="0"/>
                        <w:rPr>
                          <w:color w:val="4472C4" w:themeColor="accent1"/>
                          <w:sz w:val="16"/>
                          <w:szCs w:val="16"/>
                        </w:rPr>
                      </w:pPr>
                    </w:p>
                  </w:txbxContent>
                </v:textbox>
                <w10:wrap type="square" anchorx="margin"/>
              </v:shape>
            </w:pict>
          </mc:Fallback>
        </mc:AlternateContent>
      </w:r>
      <w:r w:rsidRPr="00FE053A">
        <w:rPr>
          <w:strike/>
        </w:rPr>
        <w:t xml:space="preserve"> </w:t>
      </w:r>
    </w:p>
    <w:p w14:paraId="564A0C6D" w14:textId="77777777" w:rsidR="005631AD" w:rsidRPr="00FE053A" w:rsidRDefault="005631AD" w:rsidP="005631AD"/>
    <w:p w14:paraId="71CB9F71" w14:textId="77777777" w:rsidR="005631AD" w:rsidRPr="00FE053A" w:rsidRDefault="005631AD" w:rsidP="005631AD">
      <w:pPr>
        <w:pStyle w:val="Heading2"/>
        <w:rPr>
          <w:sz w:val="20"/>
        </w:rPr>
      </w:pPr>
      <w:r w:rsidRPr="00FE053A">
        <w:rPr>
          <w:sz w:val="20"/>
        </w:rPr>
        <w:t>Aspect-D: Measurement types (phase reporting)</w:t>
      </w:r>
    </w:p>
    <w:p w14:paraId="2BB096D5" w14:textId="77777777" w:rsidR="005631AD" w:rsidRPr="00FE053A" w:rsidRDefault="005631AD" w:rsidP="005631AD">
      <w:r w:rsidRPr="00FE053A">
        <w:t xml:space="preserve">In previous meeting RAN1#116, companies agreed to further investigate the necessity of including phase information as an additional measurement type for model input. </w:t>
      </w:r>
      <w:r w:rsidRPr="00FE053A">
        <w:rPr>
          <w:noProof/>
        </w:rPr>
        <mc:AlternateContent>
          <mc:Choice Requires="wps">
            <w:drawing>
              <wp:anchor distT="45720" distB="45720" distL="114300" distR="114300" simplePos="0" relativeHeight="251658253" behindDoc="0" locked="0" layoutInCell="1" allowOverlap="1" wp14:anchorId="39D415A8" wp14:editId="184FA148">
                <wp:simplePos x="0" y="0"/>
                <wp:positionH relativeFrom="margin">
                  <wp:posOffset>127635</wp:posOffset>
                </wp:positionH>
                <wp:positionV relativeFrom="paragraph">
                  <wp:posOffset>438785</wp:posOffset>
                </wp:positionV>
                <wp:extent cx="6119495" cy="1404620"/>
                <wp:effectExtent l="0" t="0" r="14605" b="11430"/>
                <wp:wrapSquare wrapText="bothSides"/>
                <wp:docPr id="1933440312" name="Text Box 1933440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51E78808" w14:textId="77777777" w:rsidR="005631AD" w:rsidRPr="00DB3E00" w:rsidRDefault="005631AD" w:rsidP="005631AD">
                            <w:r w:rsidRPr="00DB3E00">
                              <w:rPr>
                                <w:highlight w:val="green"/>
                              </w:rPr>
                              <w:t>Agreement</w:t>
                            </w:r>
                            <w:r w:rsidRPr="00DB3E00">
                              <w:t xml:space="preserve"> </w:t>
                            </w:r>
                            <w:r w:rsidRPr="00DB3E00">
                              <w:rPr>
                                <w:b/>
                                <w:bCs/>
                              </w:rPr>
                              <w:t xml:space="preserve"> (RAN1#116 – 9.1.2)</w:t>
                            </w:r>
                          </w:p>
                          <w:p w14:paraId="3A5A86BB" w14:textId="77777777" w:rsidR="005631AD" w:rsidRPr="00493FB4" w:rsidRDefault="005631AD" w:rsidP="005631AD">
                            <w:pPr>
                              <w:spacing w:after="0"/>
                              <w:rPr>
                                <w:i/>
                                <w:iCs/>
                                <w:color w:val="4472C4" w:themeColor="accent1"/>
                              </w:rPr>
                            </w:pPr>
                            <w:r w:rsidRPr="00493FB4">
                              <w:rPr>
                                <w:i/>
                                <w:iCs/>
                                <w:color w:val="4472C4" w:themeColor="accent1"/>
                              </w:rPr>
                              <w:t>For AI/ML based positioning for all use cases, RAN1 investigate the necessity and feasibility of using phase information (in addition to timing information and power information) for determining model input. The issues to study include:</w:t>
                            </w:r>
                          </w:p>
                          <w:p w14:paraId="3DEF7605" w14:textId="77777777" w:rsidR="005631AD" w:rsidRPr="00493FB4" w:rsidRDefault="005631AD" w:rsidP="005631AD">
                            <w:pPr>
                              <w:numPr>
                                <w:ilvl w:val="0"/>
                                <w:numId w:val="20"/>
                              </w:numPr>
                              <w:spacing w:after="0" w:line="259" w:lineRule="auto"/>
                              <w:jc w:val="left"/>
                              <w:rPr>
                                <w:i/>
                                <w:iCs/>
                                <w:color w:val="4472C4" w:themeColor="accent1"/>
                              </w:rPr>
                            </w:pPr>
                            <w:r w:rsidRPr="00493FB4">
                              <w:rPr>
                                <w:i/>
                                <w:iCs/>
                                <w:color w:val="4472C4" w:themeColor="accent1"/>
                              </w:rPr>
                              <w:t>Tradeoff of positioning accuracy and signaling overhead</w:t>
                            </w:r>
                          </w:p>
                          <w:p w14:paraId="268F7F9A" w14:textId="77777777" w:rsidR="005631AD" w:rsidRPr="00493FB4" w:rsidRDefault="005631AD" w:rsidP="005631AD">
                            <w:pPr>
                              <w:numPr>
                                <w:ilvl w:val="0"/>
                                <w:numId w:val="20"/>
                              </w:numPr>
                              <w:spacing w:after="0" w:line="259" w:lineRule="auto"/>
                              <w:jc w:val="left"/>
                              <w:rPr>
                                <w:i/>
                                <w:iCs/>
                                <w:color w:val="4472C4" w:themeColor="accent1"/>
                              </w:rPr>
                            </w:pPr>
                            <w:r w:rsidRPr="00493FB4">
                              <w:rPr>
                                <w:i/>
                                <w:iCs/>
                                <w:color w:val="4472C4" w:themeColor="accent1"/>
                              </w:rPr>
                              <w:t>The impact of transmitter and receiver implementation</w:t>
                            </w:r>
                          </w:p>
                          <w:p w14:paraId="6A1EEBFE" w14:textId="77777777" w:rsidR="005631AD" w:rsidRPr="00493FB4" w:rsidRDefault="005631AD" w:rsidP="005631AD">
                            <w:pPr>
                              <w:numPr>
                                <w:ilvl w:val="0"/>
                                <w:numId w:val="20"/>
                              </w:numPr>
                              <w:spacing w:after="0" w:line="259" w:lineRule="auto"/>
                              <w:jc w:val="left"/>
                              <w:rPr>
                                <w:i/>
                                <w:iCs/>
                                <w:color w:val="4472C4" w:themeColor="accent1"/>
                              </w:rPr>
                            </w:pPr>
                            <w:r w:rsidRPr="00493FB4">
                              <w:rPr>
                                <w:i/>
                                <w:iCs/>
                                <w:color w:val="4472C4" w:themeColor="accent1"/>
                              </w:rPr>
                              <w:t>Specification impact</w:t>
                            </w:r>
                          </w:p>
                          <w:p w14:paraId="3F506031" w14:textId="77777777" w:rsidR="005631AD" w:rsidRPr="00493FB4" w:rsidRDefault="005631AD" w:rsidP="005631AD">
                            <w:pPr>
                              <w:numPr>
                                <w:ilvl w:val="0"/>
                                <w:numId w:val="20"/>
                              </w:numPr>
                              <w:spacing w:after="0" w:line="259" w:lineRule="auto"/>
                              <w:jc w:val="left"/>
                              <w:rPr>
                                <w:i/>
                                <w:iCs/>
                                <w:color w:val="4472C4" w:themeColor="accent1"/>
                              </w:rPr>
                            </w:pPr>
                            <w:r w:rsidRPr="00493FB4">
                              <w:rPr>
                                <w:i/>
                                <w:iCs/>
                                <w:color w:val="4472C4" w:themeColor="accent1"/>
                              </w:rPr>
                              <w:t>Other aspects are not precluded</w:t>
                            </w:r>
                          </w:p>
                          <w:p w14:paraId="09870761" w14:textId="77777777" w:rsidR="005631AD" w:rsidRPr="00493FB4" w:rsidRDefault="005631AD" w:rsidP="005631AD">
                            <w:pPr>
                              <w:spacing w:after="0"/>
                              <w:rPr>
                                <w:i/>
                                <w:iCs/>
                                <w:color w:val="4472C4" w:themeColor="accent1"/>
                              </w:rPr>
                            </w:pPr>
                            <w:r w:rsidRPr="00493FB4">
                              <w:rPr>
                                <w:i/>
                                <w:iCs/>
                                <w:color w:val="4472C4" w:themeColor="accent1"/>
                              </w:rPr>
                              <w:t>Note: the phase information may be used in different ways, e.g., one phase value for the first path or first sample only; triplet of {timing information, power information, phase information} for CIR, etc.</w:t>
                            </w:r>
                          </w:p>
                          <w:p w14:paraId="1C32C3F8" w14:textId="77777777" w:rsidR="005631AD" w:rsidRPr="004712A3" w:rsidRDefault="005631AD" w:rsidP="005631AD">
                            <w:pPr>
                              <w:pStyle w:val="B1"/>
                              <w:spacing w:after="0"/>
                              <w:rPr>
                                <w:color w:val="4472C4" w:themeColor="accent1"/>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D415A8" id="Text Box 1933440312" o:spid="_x0000_s1036" type="#_x0000_t202" style="position:absolute;left:0;text-align:left;margin-left:10.05pt;margin-top:34.55pt;width:481.85pt;height:110.6pt;z-index:25165825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IZFQIAACg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RbEqVwtKOPqKMi+X81SWjFVP163z4YMATeKipg6rmuTZ8c6HGA6rno7E1zwo2e6kUslw&#10;+2arHDky7IBdGimDF8eUIUNNV4v5YiLwV4k8jT9JaBmwlZXUNb06H2JV5PbetKnRApNqWmPIypxA&#10;RnYTxTA2I5EtckgIItgG2kdE62BqXfxquOjB/aRkwLatqf9xYE5Qoj4aLM+qKMvY58koF2+RJXGX&#10;nubSwwxHqZoGSqblNqS/kcDZGyzjTibAz5GcYsZ2TNxPXyf2+6WdTj1/8M0vAAAA//8DAFBLAwQU&#10;AAYACAAAACEAoYADGN0AAAAJAQAADwAAAGRycy9kb3ducmV2LnhtbEyPwU7DMBBE70j8g7VIXCpq&#10;t1GrJsSpoFJPnBrK3Y2XJCJeB9tt079nOcFpNXqj2ZlyO7lBXDDE3pOGxVyBQGq87anVcHzfP21A&#10;xGTImsETarhhhG11f1eawvorHfBSp1ZwCMXCaOhSGgspY9OhM3HuRyRmnz44k1iGVtpgrhzuBrlU&#10;ai2d6Yk/dGbEXYfNV312GtbfdTZ7+7AzOtz2r6FxK7s7rrR+fJhenkEknNKfGX7rc3WouNPJn8lG&#10;MWhYqgU7OSvnyzzfZDzlxCBXGciqlP8XVD8AAAD//wMAUEsBAi0AFAAGAAgAAAAhALaDOJL+AAAA&#10;4QEAABMAAAAAAAAAAAAAAAAAAAAAAFtDb250ZW50X1R5cGVzXS54bWxQSwECLQAUAAYACAAAACEA&#10;OP0h/9YAAACUAQAACwAAAAAAAAAAAAAAAAAvAQAAX3JlbHMvLnJlbHNQSwECLQAUAAYACAAAACEA&#10;JtvyGRUCAAAoBAAADgAAAAAAAAAAAAAAAAAuAgAAZHJzL2Uyb0RvYy54bWxQSwECLQAUAAYACAAA&#10;ACEAoYADGN0AAAAJAQAADwAAAAAAAAAAAAAAAABvBAAAZHJzL2Rvd25yZXYueG1sUEsFBgAAAAAE&#10;AAQA8wAAAHkFAAAAAA==&#10;">
                <v:textbox style="mso-fit-shape-to-text:t">
                  <w:txbxContent>
                    <w:p w14:paraId="51E78808" w14:textId="77777777" w:rsidR="005631AD" w:rsidRPr="00DB3E00" w:rsidRDefault="005631AD" w:rsidP="005631AD">
                      <w:r w:rsidRPr="00DB3E00">
                        <w:rPr>
                          <w:highlight w:val="green"/>
                        </w:rPr>
                        <w:t>Agreement</w:t>
                      </w:r>
                      <w:r w:rsidRPr="00DB3E00">
                        <w:t xml:space="preserve"> </w:t>
                      </w:r>
                      <w:r w:rsidRPr="00DB3E00">
                        <w:rPr>
                          <w:b/>
                          <w:bCs/>
                        </w:rPr>
                        <w:t xml:space="preserve"> (RAN1#116 – 9.1.2)</w:t>
                      </w:r>
                    </w:p>
                    <w:p w14:paraId="3A5A86BB" w14:textId="77777777" w:rsidR="005631AD" w:rsidRPr="00493FB4" w:rsidRDefault="005631AD" w:rsidP="005631AD">
                      <w:pPr>
                        <w:spacing w:after="0"/>
                        <w:rPr>
                          <w:i/>
                          <w:iCs/>
                          <w:color w:val="4472C4" w:themeColor="accent1"/>
                        </w:rPr>
                      </w:pPr>
                      <w:r w:rsidRPr="00493FB4">
                        <w:rPr>
                          <w:i/>
                          <w:iCs/>
                          <w:color w:val="4472C4" w:themeColor="accent1"/>
                        </w:rPr>
                        <w:t>For AI/ML based positioning for all use cases, RAN1 investigate the necessity and feasibility of using phase information (in addition to timing information and power information) for determining model input. The issues to study include:</w:t>
                      </w:r>
                    </w:p>
                    <w:p w14:paraId="3DEF7605" w14:textId="77777777" w:rsidR="005631AD" w:rsidRPr="00493FB4" w:rsidRDefault="005631AD" w:rsidP="005631AD">
                      <w:pPr>
                        <w:numPr>
                          <w:ilvl w:val="0"/>
                          <w:numId w:val="20"/>
                        </w:numPr>
                        <w:spacing w:after="0" w:line="259" w:lineRule="auto"/>
                        <w:jc w:val="left"/>
                        <w:rPr>
                          <w:i/>
                          <w:iCs/>
                          <w:color w:val="4472C4" w:themeColor="accent1"/>
                        </w:rPr>
                      </w:pPr>
                      <w:r w:rsidRPr="00493FB4">
                        <w:rPr>
                          <w:i/>
                          <w:iCs/>
                          <w:color w:val="4472C4" w:themeColor="accent1"/>
                        </w:rPr>
                        <w:t>Tradeoff of positioning accuracy and signaling overhead</w:t>
                      </w:r>
                    </w:p>
                    <w:p w14:paraId="268F7F9A" w14:textId="77777777" w:rsidR="005631AD" w:rsidRPr="00493FB4" w:rsidRDefault="005631AD" w:rsidP="005631AD">
                      <w:pPr>
                        <w:numPr>
                          <w:ilvl w:val="0"/>
                          <w:numId w:val="20"/>
                        </w:numPr>
                        <w:spacing w:after="0" w:line="259" w:lineRule="auto"/>
                        <w:jc w:val="left"/>
                        <w:rPr>
                          <w:i/>
                          <w:iCs/>
                          <w:color w:val="4472C4" w:themeColor="accent1"/>
                        </w:rPr>
                      </w:pPr>
                      <w:r w:rsidRPr="00493FB4">
                        <w:rPr>
                          <w:i/>
                          <w:iCs/>
                          <w:color w:val="4472C4" w:themeColor="accent1"/>
                        </w:rPr>
                        <w:t>The impact of transmitter and receiver implementation</w:t>
                      </w:r>
                    </w:p>
                    <w:p w14:paraId="6A1EEBFE" w14:textId="77777777" w:rsidR="005631AD" w:rsidRPr="00493FB4" w:rsidRDefault="005631AD" w:rsidP="005631AD">
                      <w:pPr>
                        <w:numPr>
                          <w:ilvl w:val="0"/>
                          <w:numId w:val="20"/>
                        </w:numPr>
                        <w:spacing w:after="0" w:line="259" w:lineRule="auto"/>
                        <w:jc w:val="left"/>
                        <w:rPr>
                          <w:i/>
                          <w:iCs/>
                          <w:color w:val="4472C4" w:themeColor="accent1"/>
                        </w:rPr>
                      </w:pPr>
                      <w:r w:rsidRPr="00493FB4">
                        <w:rPr>
                          <w:i/>
                          <w:iCs/>
                          <w:color w:val="4472C4" w:themeColor="accent1"/>
                        </w:rPr>
                        <w:t>Specification impact</w:t>
                      </w:r>
                    </w:p>
                    <w:p w14:paraId="3F506031" w14:textId="77777777" w:rsidR="005631AD" w:rsidRPr="00493FB4" w:rsidRDefault="005631AD" w:rsidP="005631AD">
                      <w:pPr>
                        <w:numPr>
                          <w:ilvl w:val="0"/>
                          <w:numId w:val="20"/>
                        </w:numPr>
                        <w:spacing w:after="0" w:line="259" w:lineRule="auto"/>
                        <w:jc w:val="left"/>
                        <w:rPr>
                          <w:i/>
                          <w:iCs/>
                          <w:color w:val="4472C4" w:themeColor="accent1"/>
                        </w:rPr>
                      </w:pPr>
                      <w:r w:rsidRPr="00493FB4">
                        <w:rPr>
                          <w:i/>
                          <w:iCs/>
                          <w:color w:val="4472C4" w:themeColor="accent1"/>
                        </w:rPr>
                        <w:t>Other aspects are not precluded</w:t>
                      </w:r>
                    </w:p>
                    <w:p w14:paraId="09870761" w14:textId="77777777" w:rsidR="005631AD" w:rsidRPr="00493FB4" w:rsidRDefault="005631AD" w:rsidP="005631AD">
                      <w:pPr>
                        <w:spacing w:after="0"/>
                        <w:rPr>
                          <w:i/>
                          <w:iCs/>
                          <w:color w:val="4472C4" w:themeColor="accent1"/>
                        </w:rPr>
                      </w:pPr>
                      <w:r w:rsidRPr="00493FB4">
                        <w:rPr>
                          <w:i/>
                          <w:iCs/>
                          <w:color w:val="4472C4" w:themeColor="accent1"/>
                        </w:rPr>
                        <w:t>Note: the phase information may be used in different ways, e.g., one phase value for the first path or first sample only; triplet of {timing information, power information, phase information} for CIR, etc.</w:t>
                      </w:r>
                    </w:p>
                    <w:p w14:paraId="1C32C3F8" w14:textId="77777777" w:rsidR="005631AD" w:rsidRPr="004712A3" w:rsidRDefault="005631AD" w:rsidP="005631AD">
                      <w:pPr>
                        <w:pStyle w:val="B1"/>
                        <w:spacing w:after="0"/>
                        <w:rPr>
                          <w:color w:val="4472C4" w:themeColor="accent1"/>
                          <w:sz w:val="16"/>
                          <w:szCs w:val="16"/>
                        </w:rPr>
                      </w:pPr>
                    </w:p>
                  </w:txbxContent>
                </v:textbox>
                <w10:wrap type="square" anchorx="margin"/>
              </v:shape>
            </w:pict>
          </mc:Fallback>
        </mc:AlternateContent>
      </w:r>
    </w:p>
    <w:p w14:paraId="309728B2" w14:textId="4B83FFEE" w:rsidR="005631AD" w:rsidRPr="00FE053A" w:rsidRDefault="005631AD" w:rsidP="005631AD">
      <w:r w:rsidRPr="00FE053A">
        <w:t xml:space="preserve">For Case2b/3b, the reporting of measurements corresponding to model input takes place from UE/gNB to LMF. Existing specifications (up to Rel-18) already support reporting of timing and power info of channel response from UE/gNB to </w:t>
      </w:r>
      <w:r w:rsidRPr="00FE053A">
        <w:lastRenderedPageBreak/>
        <w:t xml:space="preserve">LMF for first path and up to 8 additional paths. In this sense, we see that PDP and DP as model inputs are already supported in existing reports. In Rel-18, the reporting of the first path has also been enhanced to include carrier phase. Reporting phase information of additional paths requires careful consideration for understanding potential accuracy enhancement and expected increase of reporting overhead. </w:t>
      </w:r>
      <w:r w:rsidRPr="00FE053A">
        <w:rPr>
          <w:b/>
          <w:bCs/>
        </w:rPr>
        <w:t>In the study item of RAN1, it was stated that additional measurement enhancements need to be gauged against their necessity and benefit while accounting for accuracy and reporting overhead trade-off. Reporting phase information of additional paths requires increasing reporting size by 50% when considering existing reporting of power information as a baseline.</w:t>
      </w:r>
      <w:r w:rsidRPr="00FE053A">
        <w:t xml:space="preserve"> In </w:t>
      </w:r>
      <w:r w:rsidRPr="00FE053A">
        <w:fldChar w:fldCharType="begin"/>
      </w:r>
      <w:r w:rsidRPr="00FE053A">
        <w:instrText xml:space="preserve"> REF _Ref158911728 \h </w:instrText>
      </w:r>
      <w:r w:rsidR="00FE053A">
        <w:instrText xml:space="preserve"> \* MERGEFORMAT </w:instrText>
      </w:r>
      <w:r w:rsidRPr="00FE053A">
        <w:fldChar w:fldCharType="separate"/>
      </w:r>
      <w:r w:rsidR="005A10B0" w:rsidRPr="00FE053A">
        <w:t xml:space="preserve">Table </w:t>
      </w:r>
      <w:r w:rsidR="005A10B0">
        <w:rPr>
          <w:noProof/>
        </w:rPr>
        <w:t>4</w:t>
      </w:r>
      <w:r w:rsidRPr="00FE053A">
        <w:fldChar w:fldCharType="end"/>
      </w:r>
      <w:r w:rsidRPr="00FE053A">
        <w:t xml:space="preserve">, we include the observed range of positioning accuracy enhancement obtained in Rel-18 study. We also reference them with respect to what existing specifications provide as measurements (i.e., path timing and power, e.g., PDP). We observe that reporting phase information does not always provide enhancement to positioning accuracy. For fair comparison, we take the mid-point of the range provided in Rel-18 observations </w:t>
      </w:r>
      <w:sdt>
        <w:sdtPr>
          <w:id w:val="881213007"/>
          <w:citation/>
        </w:sdtPr>
        <w:sdtContent>
          <w:r w:rsidRPr="00FE053A">
            <w:fldChar w:fldCharType="begin"/>
          </w:r>
          <w:r w:rsidRPr="00FE053A">
            <w:rPr>
              <w:lang w:val="en-US"/>
            </w:rPr>
            <w:instrText xml:space="preserve"> CITATION TR38843i \l 1033 </w:instrText>
          </w:r>
          <w:r w:rsidRPr="00FE053A">
            <w:fldChar w:fldCharType="separate"/>
          </w:r>
          <w:r w:rsidR="00782757" w:rsidRPr="00782757">
            <w:rPr>
              <w:noProof/>
              <w:lang w:val="en-US"/>
            </w:rPr>
            <w:t>[2]</w:t>
          </w:r>
          <w:r w:rsidRPr="00FE053A">
            <w:fldChar w:fldCharType="end"/>
          </w:r>
        </w:sdtContent>
      </w:sdt>
      <w:r w:rsidRPr="00FE053A">
        <w:t xml:space="preserve">. We observe from the mid-point that reporting additional phase information still cannot enhance positioning error when compared to the baseline (i.e., E_CIR/E_PDP=1.13). In addition, this comes at the cost of increase of reporting overhead by 50% when compared to an equivalent power reporting as baseline. Therefore, we find that reporting additional path/sample phase info is not justified given the high increase in reporting overhead and questionable enhancement in positioning accuracy. </w:t>
      </w:r>
    </w:p>
    <w:p w14:paraId="3200FACC" w14:textId="7481E39E" w:rsidR="005631AD" w:rsidRPr="00FE053A" w:rsidRDefault="005631AD" w:rsidP="005631AD">
      <w:pPr>
        <w:rPr>
          <w:b/>
          <w:bCs/>
        </w:rPr>
      </w:pPr>
      <w:r w:rsidRPr="00FE053A">
        <w:rPr>
          <w:b/>
          <w:bCs/>
        </w:rPr>
        <w:t xml:space="preserve">Observation </w:t>
      </w:r>
      <w:r w:rsidR="00684E8B">
        <w:rPr>
          <w:b/>
          <w:bCs/>
        </w:rPr>
        <w:t>14</w:t>
      </w:r>
      <w:r w:rsidRPr="00FE053A">
        <w:rPr>
          <w:b/>
          <w:bCs/>
        </w:rPr>
        <w:t>: For Case2b/3b, based on observations from Rel-18 Study Item, reporting measurements of paired time, power, and phase information (e.g., CIR) for model input does not always show better performance than measurements with paired time and power information (e.g., PDP).</w:t>
      </w:r>
    </w:p>
    <w:p w14:paraId="6AA23E8C" w14:textId="581BBCC1" w:rsidR="005631AD" w:rsidRPr="00FE053A" w:rsidRDefault="005631AD" w:rsidP="005631AD">
      <w:pPr>
        <w:rPr>
          <w:b/>
          <w:bCs/>
        </w:rPr>
      </w:pPr>
      <w:r w:rsidRPr="00FE053A">
        <w:rPr>
          <w:b/>
          <w:bCs/>
        </w:rPr>
        <w:t xml:space="preserve">Observation </w:t>
      </w:r>
      <w:r w:rsidR="00684E8B">
        <w:rPr>
          <w:b/>
          <w:bCs/>
        </w:rPr>
        <w:t>15</w:t>
      </w:r>
      <w:r w:rsidRPr="00FE053A">
        <w:rPr>
          <w:b/>
          <w:bCs/>
        </w:rPr>
        <w:t>: For Case2b/3b, based on observations from Rel-18 Study Item, no clear benefits observed for reporting phase information (e.g., CIR) when considering trade-off between accuracy and reporting overhead.</w:t>
      </w:r>
    </w:p>
    <w:p w14:paraId="6D4663EA" w14:textId="2DD923A0" w:rsidR="005631AD" w:rsidRPr="00FE053A" w:rsidRDefault="005631AD" w:rsidP="005631AD">
      <w:pPr>
        <w:rPr>
          <w:b/>
          <w:bCs/>
        </w:rPr>
      </w:pPr>
      <w:r w:rsidRPr="00FE053A">
        <w:rPr>
          <w:b/>
          <w:bCs/>
        </w:rPr>
        <w:t xml:space="preserve"> Proposal </w:t>
      </w:r>
      <w:r w:rsidR="0096654C">
        <w:rPr>
          <w:b/>
          <w:bCs/>
        </w:rPr>
        <w:t>5</w:t>
      </w:r>
      <w:r w:rsidRPr="00FE053A">
        <w:rPr>
          <w:b/>
          <w:bCs/>
        </w:rPr>
        <w:t>: For Case2b/3b, no support for reporting phase information (e.g., CIR) for model input running at LMF side.</w:t>
      </w:r>
    </w:p>
    <w:p w14:paraId="4073E6CB" w14:textId="77777777" w:rsidR="005631AD" w:rsidRPr="00FE053A" w:rsidRDefault="005631AD" w:rsidP="005631AD"/>
    <w:p w14:paraId="3969CB0B" w14:textId="5A888F95" w:rsidR="005631AD" w:rsidRPr="00FE053A" w:rsidRDefault="005631AD" w:rsidP="005631AD">
      <w:pPr>
        <w:pStyle w:val="Caption"/>
        <w:keepNext/>
        <w:rPr>
          <w:sz w:val="20"/>
          <w:szCs w:val="20"/>
        </w:rPr>
      </w:pPr>
      <w:bookmarkStart w:id="16" w:name="_Ref158911728"/>
      <w:r w:rsidRPr="00FE053A">
        <w:rPr>
          <w:sz w:val="20"/>
          <w:szCs w:val="20"/>
        </w:rPr>
        <w:t xml:space="preserve">Table </w:t>
      </w:r>
      <w:r w:rsidRPr="00FE053A">
        <w:rPr>
          <w:sz w:val="20"/>
          <w:szCs w:val="20"/>
        </w:rPr>
        <w:fldChar w:fldCharType="begin"/>
      </w:r>
      <w:r w:rsidRPr="00FE053A">
        <w:rPr>
          <w:sz w:val="20"/>
          <w:szCs w:val="20"/>
        </w:rPr>
        <w:instrText xml:space="preserve"> SEQ Table \* ARABIC </w:instrText>
      </w:r>
      <w:r w:rsidRPr="00FE053A">
        <w:rPr>
          <w:sz w:val="20"/>
          <w:szCs w:val="20"/>
        </w:rPr>
        <w:fldChar w:fldCharType="separate"/>
      </w:r>
      <w:r w:rsidR="005A10B0">
        <w:rPr>
          <w:noProof/>
          <w:sz w:val="20"/>
          <w:szCs w:val="20"/>
        </w:rPr>
        <w:t>4</w:t>
      </w:r>
      <w:r w:rsidRPr="00FE053A">
        <w:rPr>
          <w:noProof/>
          <w:sz w:val="20"/>
          <w:szCs w:val="20"/>
        </w:rPr>
        <w:fldChar w:fldCharType="end"/>
      </w:r>
      <w:bookmarkEnd w:id="16"/>
      <w:r w:rsidRPr="00FE053A">
        <w:rPr>
          <w:sz w:val="20"/>
          <w:szCs w:val="20"/>
        </w:rPr>
        <w:t xml:space="preserve"> Positioning error (meter) and reporting overhead for different model input measurement types of direct AI/ML positioning according to observations reported in Rel-18 study on AI/ML positioning</w:t>
      </w:r>
    </w:p>
    <w:tbl>
      <w:tblPr>
        <w:tblStyle w:val="TableGrid"/>
        <w:tblW w:w="0" w:type="auto"/>
        <w:tblLook w:val="04A0" w:firstRow="1" w:lastRow="0" w:firstColumn="1" w:lastColumn="0" w:noHBand="0" w:noVBand="1"/>
      </w:tblPr>
      <w:tblGrid>
        <w:gridCol w:w="921"/>
        <w:gridCol w:w="1786"/>
        <w:gridCol w:w="1786"/>
        <w:gridCol w:w="1641"/>
        <w:gridCol w:w="1756"/>
        <w:gridCol w:w="1739"/>
      </w:tblGrid>
      <w:tr w:rsidR="005631AD" w:rsidRPr="00FE053A" w14:paraId="1BEED17B" w14:textId="77777777">
        <w:tc>
          <w:tcPr>
            <w:tcW w:w="921" w:type="dxa"/>
          </w:tcPr>
          <w:p w14:paraId="2A9F41E9" w14:textId="77777777" w:rsidR="005631AD" w:rsidRPr="00FE053A" w:rsidRDefault="005631AD">
            <w:r w:rsidRPr="00FE053A">
              <w:t>Type (D-AIML)</w:t>
            </w:r>
          </w:p>
        </w:tc>
        <w:tc>
          <w:tcPr>
            <w:tcW w:w="1786" w:type="dxa"/>
          </w:tcPr>
          <w:p w14:paraId="3AB0441D" w14:textId="77777777" w:rsidR="005631AD" w:rsidRPr="00FE053A" w:rsidRDefault="005631AD">
            <w:r w:rsidRPr="00FE053A">
              <w:t>Range E_(type)/E_CIR</w:t>
            </w:r>
          </w:p>
        </w:tc>
        <w:tc>
          <w:tcPr>
            <w:tcW w:w="1786" w:type="dxa"/>
          </w:tcPr>
          <w:p w14:paraId="1731D66B" w14:textId="77777777" w:rsidR="005631AD" w:rsidRPr="00FE053A" w:rsidRDefault="005631AD">
            <w:r w:rsidRPr="00FE053A">
              <w:t>Mid-point E_(type)/E_CIR</w:t>
            </w:r>
          </w:p>
        </w:tc>
        <w:tc>
          <w:tcPr>
            <w:tcW w:w="1641" w:type="dxa"/>
          </w:tcPr>
          <w:p w14:paraId="6DFB7E17" w14:textId="77777777" w:rsidR="005631AD" w:rsidRPr="00FE053A" w:rsidRDefault="005631AD">
            <w:r w:rsidRPr="00FE053A">
              <w:t>Range E_(type)/E_PDP</w:t>
            </w:r>
          </w:p>
        </w:tc>
        <w:tc>
          <w:tcPr>
            <w:tcW w:w="1756" w:type="dxa"/>
          </w:tcPr>
          <w:p w14:paraId="64213389" w14:textId="77777777" w:rsidR="005631AD" w:rsidRPr="00FE053A" w:rsidRDefault="005631AD">
            <w:r w:rsidRPr="00FE053A">
              <w:t>Mid-point E_(type)/E_PDP</w:t>
            </w:r>
          </w:p>
        </w:tc>
        <w:tc>
          <w:tcPr>
            <w:tcW w:w="1739" w:type="dxa"/>
          </w:tcPr>
          <w:p w14:paraId="68C30049" w14:textId="77777777" w:rsidR="005631AD" w:rsidRPr="00FE053A" w:rsidRDefault="005631AD">
            <w:r w:rsidRPr="00FE053A">
              <w:t xml:space="preserve">Increase in reporting overhead </w:t>
            </w:r>
            <w:bookmarkStart w:id="17" w:name="_Int_IkhlvXjH"/>
            <w:r w:rsidRPr="00FE053A">
              <w:t>RO_type</w:t>
            </w:r>
            <w:bookmarkEnd w:id="17"/>
            <w:r w:rsidRPr="00FE053A">
              <w:t>/RO_PDP</w:t>
            </w:r>
          </w:p>
        </w:tc>
      </w:tr>
      <w:tr w:rsidR="005631AD" w:rsidRPr="00FE053A" w14:paraId="19CA56A6" w14:textId="77777777">
        <w:tc>
          <w:tcPr>
            <w:tcW w:w="921" w:type="dxa"/>
          </w:tcPr>
          <w:p w14:paraId="33E710CF" w14:textId="77777777" w:rsidR="005631AD" w:rsidRPr="00FE053A" w:rsidRDefault="005631AD">
            <w:r w:rsidRPr="00FE053A">
              <w:t>CIR</w:t>
            </w:r>
          </w:p>
        </w:tc>
        <w:tc>
          <w:tcPr>
            <w:tcW w:w="1786" w:type="dxa"/>
          </w:tcPr>
          <w:p w14:paraId="427CA6B9" w14:textId="77777777" w:rsidR="005631AD" w:rsidRPr="00FE053A" w:rsidRDefault="005631AD">
            <w:r w:rsidRPr="00FE053A">
              <w:t>1</w:t>
            </w:r>
          </w:p>
        </w:tc>
        <w:tc>
          <w:tcPr>
            <w:tcW w:w="1786" w:type="dxa"/>
          </w:tcPr>
          <w:p w14:paraId="4314D2A9" w14:textId="77777777" w:rsidR="005631AD" w:rsidRPr="00FE053A" w:rsidRDefault="005631AD">
            <w:r w:rsidRPr="00FE053A">
              <w:t>1</w:t>
            </w:r>
          </w:p>
        </w:tc>
        <w:tc>
          <w:tcPr>
            <w:tcW w:w="1641" w:type="dxa"/>
          </w:tcPr>
          <w:p w14:paraId="10E273DD" w14:textId="77777777" w:rsidR="005631AD" w:rsidRPr="00FE053A" w:rsidRDefault="005631AD">
            <w:r w:rsidRPr="00FE053A">
              <w:t xml:space="preserve">0.62~1.64 </w:t>
            </w:r>
          </w:p>
        </w:tc>
        <w:tc>
          <w:tcPr>
            <w:tcW w:w="1756" w:type="dxa"/>
          </w:tcPr>
          <w:p w14:paraId="5A83B049" w14:textId="77777777" w:rsidR="005631AD" w:rsidRPr="00FE053A" w:rsidRDefault="005631AD">
            <w:r w:rsidRPr="00FE053A">
              <w:t>1.13</w:t>
            </w:r>
          </w:p>
        </w:tc>
        <w:tc>
          <w:tcPr>
            <w:tcW w:w="1739" w:type="dxa"/>
          </w:tcPr>
          <w:p w14:paraId="090ED9E8" w14:textId="77777777" w:rsidR="005631AD" w:rsidRPr="00FE053A" w:rsidRDefault="005631AD">
            <w:r w:rsidRPr="00FE053A">
              <w:t>1.5</w:t>
            </w:r>
          </w:p>
        </w:tc>
      </w:tr>
      <w:tr w:rsidR="005631AD" w:rsidRPr="00FE053A" w14:paraId="5D5E8333" w14:textId="77777777">
        <w:tc>
          <w:tcPr>
            <w:tcW w:w="921" w:type="dxa"/>
          </w:tcPr>
          <w:p w14:paraId="026AEF15" w14:textId="77777777" w:rsidR="005631AD" w:rsidRPr="00FE053A" w:rsidRDefault="005631AD">
            <w:r w:rsidRPr="00FE053A">
              <w:t>PDP</w:t>
            </w:r>
          </w:p>
        </w:tc>
        <w:tc>
          <w:tcPr>
            <w:tcW w:w="1786" w:type="dxa"/>
          </w:tcPr>
          <w:p w14:paraId="5B62A4C3" w14:textId="77777777" w:rsidR="005631AD" w:rsidRPr="00FE053A" w:rsidRDefault="005631AD">
            <w:r w:rsidRPr="00FE053A">
              <w:t>0.61~1.62</w:t>
            </w:r>
          </w:p>
        </w:tc>
        <w:tc>
          <w:tcPr>
            <w:tcW w:w="1786" w:type="dxa"/>
          </w:tcPr>
          <w:p w14:paraId="7257A627" w14:textId="77777777" w:rsidR="005631AD" w:rsidRPr="00FE053A" w:rsidRDefault="005631AD">
            <w:r w:rsidRPr="00FE053A">
              <w:t>1.12</w:t>
            </w:r>
          </w:p>
        </w:tc>
        <w:tc>
          <w:tcPr>
            <w:tcW w:w="1641" w:type="dxa"/>
          </w:tcPr>
          <w:p w14:paraId="278E2ACB" w14:textId="77777777" w:rsidR="005631AD" w:rsidRPr="00FE053A" w:rsidRDefault="005631AD">
            <w:r w:rsidRPr="00FE053A">
              <w:t>1</w:t>
            </w:r>
          </w:p>
        </w:tc>
        <w:tc>
          <w:tcPr>
            <w:tcW w:w="1756" w:type="dxa"/>
          </w:tcPr>
          <w:p w14:paraId="140C74B5" w14:textId="77777777" w:rsidR="005631AD" w:rsidRPr="00FE053A" w:rsidRDefault="005631AD">
            <w:r w:rsidRPr="00FE053A">
              <w:t>1</w:t>
            </w:r>
          </w:p>
        </w:tc>
        <w:tc>
          <w:tcPr>
            <w:tcW w:w="1739" w:type="dxa"/>
          </w:tcPr>
          <w:p w14:paraId="3CE5F7C1" w14:textId="77777777" w:rsidR="005631AD" w:rsidRPr="00FE053A" w:rsidRDefault="005631AD">
            <w:r w:rsidRPr="00FE053A">
              <w:t>1</w:t>
            </w:r>
          </w:p>
        </w:tc>
      </w:tr>
    </w:tbl>
    <w:p w14:paraId="0DDC1E70" w14:textId="77777777" w:rsidR="005631AD" w:rsidRPr="00FE053A" w:rsidRDefault="005631AD" w:rsidP="005631AD"/>
    <w:p w14:paraId="5088592C" w14:textId="77777777" w:rsidR="005631AD" w:rsidRPr="00FE053A" w:rsidRDefault="005631AD" w:rsidP="005631AD"/>
    <w:p w14:paraId="19D1C674" w14:textId="77777777" w:rsidR="005631AD" w:rsidRPr="00FE053A" w:rsidRDefault="005631AD" w:rsidP="005631AD">
      <w:pPr>
        <w:pStyle w:val="Heading2"/>
        <w:rPr>
          <w:sz w:val="20"/>
        </w:rPr>
      </w:pPr>
      <w:r w:rsidRPr="00FE053A">
        <w:rPr>
          <w:sz w:val="20"/>
        </w:rPr>
        <w:t xml:space="preserve">Aspect-E: Measurement reporting size and quantity </w:t>
      </w:r>
    </w:p>
    <w:p w14:paraId="1FB6FEF9" w14:textId="77777777" w:rsidR="005631AD" w:rsidRPr="00FE053A" w:rsidRDefault="005631AD" w:rsidP="005631AD">
      <w:r w:rsidRPr="00FE053A">
        <w:t xml:space="preserve">Increasing reporting size (e.g., increasing the number of additional paths beyond 8) should be </w:t>
      </w:r>
      <w:r w:rsidRPr="00FE053A">
        <w:rPr>
          <w:b/>
          <w:bCs/>
        </w:rPr>
        <w:t>strongly justified by showing significant and multi-fold increase in positioning accuracy that matches the increase in reporting size.</w:t>
      </w:r>
      <w:r w:rsidRPr="00FE053A">
        <w:t xml:space="preserve"> In addition, the evaluations in Rel-18 study did not investigate the enhancements of positioning accuracy of a non-AI/ML positioning scheme when considering further increase in reporting size beyond existing specifications.</w:t>
      </w:r>
    </w:p>
    <w:p w14:paraId="4A605E17" w14:textId="00638A9D" w:rsidR="005631AD" w:rsidRPr="00FE053A" w:rsidRDefault="005631AD" w:rsidP="005631AD">
      <w:pPr>
        <w:rPr>
          <w:b/>
          <w:bCs/>
        </w:rPr>
      </w:pPr>
      <w:r w:rsidRPr="00FE053A">
        <w:rPr>
          <w:b/>
          <w:bCs/>
        </w:rPr>
        <w:t xml:space="preserve">Observation </w:t>
      </w:r>
      <w:r w:rsidR="00684E8B">
        <w:rPr>
          <w:b/>
          <w:bCs/>
        </w:rPr>
        <w:t>16</w:t>
      </w:r>
      <w:r w:rsidRPr="00FE053A">
        <w:rPr>
          <w:b/>
          <w:bCs/>
        </w:rPr>
        <w:t>: In Rel-18 AI/ML positioning study, the intention was to show how AI/ML can enhance positioning accuracy when compared to a non-AI/ML positioning with equivalent reporting/measurement size. Increasing reporting size with AI/ML positioning needs to be justified with significant enhancement in positioning accuracy as compared to an equivalent non-AI/ML approach.</w:t>
      </w:r>
    </w:p>
    <w:p w14:paraId="6E0664B4" w14:textId="77777777" w:rsidR="005631AD" w:rsidRPr="00FE053A" w:rsidRDefault="005631AD" w:rsidP="005631AD">
      <w:r w:rsidRPr="00FE053A">
        <w:t>Although RAN1 did extensive evaluations in Rel-18 to understand the impact of model input size (i.e., number of samples/paths to be reported by UE/gNB for Case2b/3b), there was no significant enhancement in positioning accuracy that justifies the huge burden of exponential increase in reporting size. Evaluations considered a number N’</w:t>
      </w:r>
      <w:r w:rsidRPr="00FE053A">
        <w:rPr>
          <w:vertAlign w:val="subscript"/>
        </w:rPr>
        <w:t>t</w:t>
      </w:r>
      <w:r w:rsidRPr="00FE053A">
        <w:t xml:space="preserve"> of paths/samples to be subsampled within a window of channel response, and accuracy enhancements was summarized for N’</w:t>
      </w:r>
      <w:r w:rsidRPr="00FE053A">
        <w:rPr>
          <w:vertAlign w:val="subscript"/>
        </w:rPr>
        <w:t xml:space="preserve">t </w:t>
      </w:r>
      <w:r w:rsidRPr="00FE053A">
        <w:t xml:space="preserve"> ={8, 9, 16, 32, 64, 128, 256}. It was observed that increasing N’</w:t>
      </w:r>
      <w:r w:rsidRPr="00FE053A">
        <w:rPr>
          <w:vertAlign w:val="subscript"/>
        </w:rPr>
        <w:t>t</w:t>
      </w:r>
      <w:r w:rsidRPr="00FE053A">
        <w:t xml:space="preserve"> would increase reporting overhead linearly, and according to the evaluated N’</w:t>
      </w:r>
      <w:r w:rsidRPr="00FE053A">
        <w:rPr>
          <w:vertAlign w:val="subscript"/>
        </w:rPr>
        <w:t>t</w:t>
      </w:r>
      <w:r w:rsidRPr="00FE053A">
        <w:t xml:space="preserve"> values, reporting size is exponentially increased. </w:t>
      </w:r>
    </w:p>
    <w:p w14:paraId="0652511E" w14:textId="6BAC39A2" w:rsidR="005631AD" w:rsidRPr="00FE053A" w:rsidRDefault="005631AD" w:rsidP="005631AD">
      <w:pPr>
        <w:rPr>
          <w:b/>
          <w:bCs/>
        </w:rPr>
      </w:pPr>
      <w:r w:rsidRPr="00FE053A">
        <w:t>Even if we consider the evaluations of increasing reporting size from Rel-18 study, we still observe that the associated enhancement in positioning accuracy is still relatively small. To shed more light on this, it should be noted that existing specifications support reporting up to 8 additional paths per a positioning resource (which is equivalent to up N’</w:t>
      </w:r>
      <w:r w:rsidRPr="00FE053A">
        <w:rPr>
          <w:vertAlign w:val="subscript"/>
        </w:rPr>
        <w:t>t</w:t>
      </w:r>
      <w:r w:rsidRPr="00FE053A">
        <w:t xml:space="preserve"> = 9 </w:t>
      </w:r>
      <w:r w:rsidRPr="00FE053A">
        <w:lastRenderedPageBreak/>
        <w:t xml:space="preserve">path/sample measurements). We reference the positioning accuracy ranges with respect to the report size supported by existing specifications (i.e., </w:t>
      </w:r>
      <w:bookmarkStart w:id="18" w:name="_Int_8tHabdCQ"/>
      <w:r w:rsidRPr="00FE053A">
        <w:t>E_N’</w:t>
      </w:r>
      <w:r w:rsidRPr="00FE053A">
        <w:rPr>
          <w:vertAlign w:val="subscript"/>
        </w:rPr>
        <w:t>t</w:t>
      </w:r>
      <w:bookmarkEnd w:id="18"/>
      <w:r w:rsidRPr="00FE053A">
        <w:t xml:space="preserve"> /E_( N’</w:t>
      </w:r>
      <w:r w:rsidRPr="00FE053A">
        <w:rPr>
          <w:vertAlign w:val="subscript"/>
        </w:rPr>
        <w:t>t</w:t>
      </w:r>
      <w:r w:rsidRPr="00FE053A">
        <w:t xml:space="preserve"> =8 or 9)), as in </w:t>
      </w:r>
      <w:r w:rsidRPr="00FE053A">
        <w:fldChar w:fldCharType="begin"/>
      </w:r>
      <w:r w:rsidRPr="00FE053A">
        <w:instrText xml:space="preserve"> REF _Ref158912085 \h </w:instrText>
      </w:r>
      <w:r w:rsidR="00FE053A">
        <w:instrText xml:space="preserve"> \* MERGEFORMAT </w:instrText>
      </w:r>
      <w:r w:rsidRPr="00FE053A">
        <w:fldChar w:fldCharType="separate"/>
      </w:r>
      <w:r w:rsidRPr="00FE053A">
        <w:t xml:space="preserve">Table </w:t>
      </w:r>
      <w:r w:rsidRPr="00FE053A">
        <w:rPr>
          <w:noProof/>
        </w:rPr>
        <w:t>6</w:t>
      </w:r>
      <w:r w:rsidRPr="00FE053A">
        <w:fldChar w:fldCharType="end"/>
      </w:r>
      <w:r w:rsidRPr="00FE053A">
        <w:t xml:space="preserve">. </w:t>
      </w:r>
    </w:p>
    <w:p w14:paraId="1EFEABF7" w14:textId="77777777" w:rsidR="005631AD" w:rsidRPr="00FE053A" w:rsidRDefault="005631AD" w:rsidP="005631AD">
      <w:r w:rsidRPr="00FE053A">
        <w:t>For fair comparison, we can consider the mid-point for ranges provided in Rel-18 study. We observe that doubling the reporting size can at the best offer up to 22% reduction in positioning error (i.e., E_(N’</w:t>
      </w:r>
      <w:r w:rsidRPr="00FE053A">
        <w:rPr>
          <w:vertAlign w:val="subscript"/>
        </w:rPr>
        <w:t>t</w:t>
      </w:r>
      <w:r w:rsidRPr="00FE053A">
        <w:t>=16)/E</w:t>
      </w:r>
      <w:bookmarkStart w:id="19" w:name="_Int_T5It5qXX"/>
      <w:r w:rsidRPr="00FE053A">
        <w:t>_(</w:t>
      </w:r>
      <w:bookmarkEnd w:id="19"/>
      <w:r w:rsidRPr="00FE053A">
        <w:t>N’</w:t>
      </w:r>
      <w:r w:rsidRPr="00FE053A">
        <w:rPr>
          <w:vertAlign w:val="subscript"/>
        </w:rPr>
        <w:t>t</w:t>
      </w:r>
      <w:r w:rsidRPr="00FE053A">
        <w:t xml:space="preserve"> =8 or 9) = 0.78). The enhancement in positioning accuracy starts to shrink as reporting size gets increased. We observe that the enhancement in positioning accuracy is small when considering the magnificent increase in reporting overhead. </w:t>
      </w:r>
    </w:p>
    <w:p w14:paraId="2B17E1D2" w14:textId="77777777" w:rsidR="005631AD" w:rsidRPr="00FE053A" w:rsidRDefault="005631AD" w:rsidP="005631AD"/>
    <w:p w14:paraId="4E3F0CE1" w14:textId="77777777" w:rsidR="005631AD" w:rsidRPr="00FE053A" w:rsidRDefault="005631AD" w:rsidP="005631AD">
      <w:pPr>
        <w:pStyle w:val="Caption"/>
        <w:keepNext/>
        <w:rPr>
          <w:sz w:val="20"/>
          <w:szCs w:val="20"/>
        </w:rPr>
      </w:pPr>
      <w:bookmarkStart w:id="20" w:name="_Ref158912085"/>
      <w:r w:rsidRPr="00FE053A">
        <w:rPr>
          <w:sz w:val="20"/>
          <w:szCs w:val="20"/>
        </w:rPr>
        <w:t xml:space="preserve">Table </w:t>
      </w:r>
      <w:r w:rsidRPr="00FE053A">
        <w:rPr>
          <w:sz w:val="20"/>
          <w:szCs w:val="20"/>
        </w:rPr>
        <w:fldChar w:fldCharType="begin"/>
      </w:r>
      <w:r w:rsidRPr="00FE053A">
        <w:rPr>
          <w:sz w:val="20"/>
          <w:szCs w:val="20"/>
        </w:rPr>
        <w:instrText xml:space="preserve"> SEQ Table \* ARABIC </w:instrText>
      </w:r>
      <w:r w:rsidRPr="00FE053A">
        <w:rPr>
          <w:sz w:val="20"/>
          <w:szCs w:val="20"/>
        </w:rPr>
        <w:fldChar w:fldCharType="separate"/>
      </w:r>
      <w:r w:rsidRPr="00FE053A">
        <w:rPr>
          <w:noProof/>
          <w:sz w:val="20"/>
          <w:szCs w:val="20"/>
        </w:rPr>
        <w:t>6</w:t>
      </w:r>
      <w:r w:rsidRPr="00FE053A">
        <w:rPr>
          <w:noProof/>
          <w:sz w:val="20"/>
          <w:szCs w:val="20"/>
        </w:rPr>
        <w:fldChar w:fldCharType="end"/>
      </w:r>
      <w:bookmarkEnd w:id="20"/>
      <w:r w:rsidRPr="00FE053A">
        <w:rPr>
          <w:sz w:val="20"/>
          <w:szCs w:val="20"/>
        </w:rPr>
        <w:t xml:space="preserve"> Positioning error and reporting overhead for different measurement reporting sizes for model input of direct AI/ML positioning according to observations reported in Rel-18 study on AI/ML positioning (range of errors are re-referenced with respect to reporting size of existing specifications)</w:t>
      </w:r>
    </w:p>
    <w:tbl>
      <w:tblPr>
        <w:tblStyle w:val="TableGrid"/>
        <w:tblW w:w="0" w:type="auto"/>
        <w:tblLook w:val="04A0" w:firstRow="1" w:lastRow="0" w:firstColumn="1" w:lastColumn="0" w:noHBand="0" w:noVBand="1"/>
      </w:tblPr>
      <w:tblGrid>
        <w:gridCol w:w="1007"/>
        <w:gridCol w:w="1961"/>
        <w:gridCol w:w="1961"/>
        <w:gridCol w:w="1696"/>
        <w:gridCol w:w="1888"/>
        <w:gridCol w:w="1116"/>
      </w:tblGrid>
      <w:tr w:rsidR="005631AD" w:rsidRPr="00FE053A" w14:paraId="4871566B" w14:textId="77777777">
        <w:tc>
          <w:tcPr>
            <w:tcW w:w="1007" w:type="dxa"/>
          </w:tcPr>
          <w:p w14:paraId="63DDFA8A" w14:textId="77777777" w:rsidR="005631AD" w:rsidRPr="00FE053A" w:rsidRDefault="005631AD">
            <w:r w:rsidRPr="00FE053A">
              <w:t>N’</w:t>
            </w:r>
            <w:r w:rsidRPr="00FE053A">
              <w:rPr>
                <w:vertAlign w:val="subscript"/>
              </w:rPr>
              <w:t>t</w:t>
            </w:r>
            <w:r w:rsidRPr="00FE053A">
              <w:t xml:space="preserve"> (D-AIML) CIR/PDP</w:t>
            </w:r>
          </w:p>
        </w:tc>
        <w:tc>
          <w:tcPr>
            <w:tcW w:w="1961" w:type="dxa"/>
          </w:tcPr>
          <w:p w14:paraId="55E16210" w14:textId="77777777" w:rsidR="005631AD" w:rsidRPr="00FE053A" w:rsidRDefault="005631AD">
            <w:r w:rsidRPr="00FE053A">
              <w:t>Range E_(N’</w:t>
            </w:r>
            <w:r w:rsidRPr="00FE053A">
              <w:rPr>
                <w:vertAlign w:val="subscript"/>
              </w:rPr>
              <w:t>t</w:t>
            </w:r>
            <w:r w:rsidRPr="00FE053A">
              <w:t>)/E</w:t>
            </w:r>
            <w:bookmarkStart w:id="21" w:name="_Int_BUL9ojmz"/>
            <w:r w:rsidRPr="00FE053A">
              <w:t>_(</w:t>
            </w:r>
            <w:bookmarkEnd w:id="21"/>
            <w:r w:rsidRPr="00FE053A">
              <w:t>N’</w:t>
            </w:r>
            <w:r w:rsidRPr="00FE053A">
              <w:rPr>
                <w:vertAlign w:val="subscript"/>
              </w:rPr>
              <w:t>t</w:t>
            </w:r>
            <w:r w:rsidRPr="00FE053A">
              <w:t xml:space="preserve"> =256)</w:t>
            </w:r>
          </w:p>
        </w:tc>
        <w:tc>
          <w:tcPr>
            <w:tcW w:w="1961" w:type="dxa"/>
          </w:tcPr>
          <w:p w14:paraId="427BE929" w14:textId="77777777" w:rsidR="005631AD" w:rsidRPr="00FE053A" w:rsidRDefault="005631AD">
            <w:r w:rsidRPr="00FE053A">
              <w:t>Mid-point E_(N’</w:t>
            </w:r>
            <w:r w:rsidRPr="00FE053A">
              <w:rPr>
                <w:vertAlign w:val="subscript"/>
              </w:rPr>
              <w:t>t</w:t>
            </w:r>
            <w:r w:rsidRPr="00FE053A">
              <w:t>)/E</w:t>
            </w:r>
            <w:bookmarkStart w:id="22" w:name="_Int_l3KV6zh0"/>
            <w:r w:rsidRPr="00FE053A">
              <w:t>_(</w:t>
            </w:r>
            <w:bookmarkEnd w:id="22"/>
            <w:r w:rsidRPr="00FE053A">
              <w:t>N’</w:t>
            </w:r>
            <w:r w:rsidRPr="00FE053A">
              <w:rPr>
                <w:vertAlign w:val="subscript"/>
              </w:rPr>
              <w:t>t</w:t>
            </w:r>
            <w:r w:rsidRPr="00FE053A">
              <w:t xml:space="preserve"> =256)</w:t>
            </w:r>
          </w:p>
        </w:tc>
        <w:tc>
          <w:tcPr>
            <w:tcW w:w="1696" w:type="dxa"/>
          </w:tcPr>
          <w:p w14:paraId="26ACB292" w14:textId="77777777" w:rsidR="005631AD" w:rsidRPr="00FE053A" w:rsidRDefault="005631AD">
            <w:r w:rsidRPr="00FE053A">
              <w:t>Range of E_(N’</w:t>
            </w:r>
            <w:r w:rsidRPr="00FE053A">
              <w:rPr>
                <w:vertAlign w:val="subscript"/>
              </w:rPr>
              <w:t>t</w:t>
            </w:r>
            <w:r w:rsidRPr="00FE053A">
              <w:t>)/E</w:t>
            </w:r>
            <w:bookmarkStart w:id="23" w:name="_Int_ojJPCAk1"/>
            <w:r w:rsidRPr="00FE053A">
              <w:t>_(</w:t>
            </w:r>
            <w:bookmarkEnd w:id="23"/>
            <w:r w:rsidRPr="00FE053A">
              <w:t>N’</w:t>
            </w:r>
            <w:r w:rsidRPr="00FE053A">
              <w:rPr>
                <w:vertAlign w:val="subscript"/>
              </w:rPr>
              <w:t>t</w:t>
            </w:r>
            <w:r w:rsidRPr="00FE053A">
              <w:t xml:space="preserve"> =8or 9)</w:t>
            </w:r>
          </w:p>
        </w:tc>
        <w:tc>
          <w:tcPr>
            <w:tcW w:w="1888" w:type="dxa"/>
          </w:tcPr>
          <w:p w14:paraId="4A4B5B5D" w14:textId="77777777" w:rsidR="005631AD" w:rsidRPr="00FE053A" w:rsidRDefault="005631AD">
            <w:r w:rsidRPr="00FE053A">
              <w:t>Mid-point E_(N’</w:t>
            </w:r>
            <w:r w:rsidRPr="00FE053A">
              <w:rPr>
                <w:vertAlign w:val="subscript"/>
              </w:rPr>
              <w:t>t</w:t>
            </w:r>
            <w:r w:rsidRPr="00FE053A">
              <w:t>)/E</w:t>
            </w:r>
            <w:bookmarkStart w:id="24" w:name="_Int_sYwspNue"/>
            <w:r w:rsidRPr="00FE053A">
              <w:t>_(</w:t>
            </w:r>
            <w:bookmarkEnd w:id="24"/>
            <w:r w:rsidRPr="00FE053A">
              <w:t>N’</w:t>
            </w:r>
            <w:r w:rsidRPr="00FE053A">
              <w:rPr>
                <w:vertAlign w:val="subscript"/>
              </w:rPr>
              <w:t>t</w:t>
            </w:r>
            <w:r w:rsidRPr="00FE053A">
              <w:t xml:space="preserve"> =8 or 9)</w:t>
            </w:r>
          </w:p>
        </w:tc>
        <w:tc>
          <w:tcPr>
            <w:tcW w:w="1116" w:type="dxa"/>
          </w:tcPr>
          <w:p w14:paraId="47FCCDD6" w14:textId="77777777" w:rsidR="005631AD" w:rsidRPr="00FE053A" w:rsidRDefault="005631AD">
            <w:r w:rsidRPr="00FE053A">
              <w:t>Increase in reporting overhead RO_N’</w:t>
            </w:r>
            <w:r w:rsidRPr="00FE053A">
              <w:rPr>
                <w:vertAlign w:val="subscript"/>
              </w:rPr>
              <w:t>t</w:t>
            </w:r>
            <w:r w:rsidRPr="00FE053A">
              <w:t xml:space="preserve"> /RO</w:t>
            </w:r>
            <w:bookmarkStart w:id="25" w:name="_Int_spO9dfpt"/>
            <w:r w:rsidRPr="00FE053A">
              <w:t>_(</w:t>
            </w:r>
            <w:bookmarkStart w:id="26" w:name="_Int_sVI1JgkS"/>
            <w:bookmarkEnd w:id="25"/>
            <w:r w:rsidRPr="00FE053A">
              <w:t>N’</w:t>
            </w:r>
            <w:r w:rsidRPr="00FE053A">
              <w:rPr>
                <w:vertAlign w:val="subscript"/>
              </w:rPr>
              <w:t>t</w:t>
            </w:r>
            <w:bookmarkEnd w:id="26"/>
            <w:r w:rsidRPr="00FE053A">
              <w:t xml:space="preserve"> = 8or 9)</w:t>
            </w:r>
          </w:p>
        </w:tc>
      </w:tr>
      <w:tr w:rsidR="005631AD" w:rsidRPr="00FE053A" w14:paraId="09810E71" w14:textId="77777777">
        <w:tc>
          <w:tcPr>
            <w:tcW w:w="1007" w:type="dxa"/>
          </w:tcPr>
          <w:p w14:paraId="3F0D323E" w14:textId="77777777" w:rsidR="005631AD" w:rsidRPr="00FE053A" w:rsidRDefault="005631AD">
            <w:r w:rsidRPr="00FE053A">
              <w:t>8 or 9</w:t>
            </w:r>
          </w:p>
        </w:tc>
        <w:tc>
          <w:tcPr>
            <w:tcW w:w="1961" w:type="dxa"/>
          </w:tcPr>
          <w:p w14:paraId="784D5986" w14:textId="77777777" w:rsidR="005631AD" w:rsidRPr="00FE053A" w:rsidRDefault="005631AD">
            <w:r w:rsidRPr="00FE053A">
              <w:t>1.42 ~ 3.29</w:t>
            </w:r>
          </w:p>
        </w:tc>
        <w:tc>
          <w:tcPr>
            <w:tcW w:w="1961" w:type="dxa"/>
          </w:tcPr>
          <w:p w14:paraId="4A706430" w14:textId="77777777" w:rsidR="005631AD" w:rsidRPr="00FE053A" w:rsidRDefault="005631AD">
            <w:r w:rsidRPr="00FE053A">
              <w:t>2.36</w:t>
            </w:r>
          </w:p>
        </w:tc>
        <w:tc>
          <w:tcPr>
            <w:tcW w:w="1696" w:type="dxa"/>
          </w:tcPr>
          <w:p w14:paraId="54C05EAD" w14:textId="77777777" w:rsidR="005631AD" w:rsidRPr="00FE053A" w:rsidRDefault="005631AD">
            <w:r w:rsidRPr="00FE053A">
              <w:t>1</w:t>
            </w:r>
          </w:p>
        </w:tc>
        <w:tc>
          <w:tcPr>
            <w:tcW w:w="1888" w:type="dxa"/>
          </w:tcPr>
          <w:p w14:paraId="72FCF97F" w14:textId="77777777" w:rsidR="005631AD" w:rsidRPr="00FE053A" w:rsidRDefault="005631AD">
            <w:r w:rsidRPr="00FE053A">
              <w:t>1</w:t>
            </w:r>
          </w:p>
        </w:tc>
        <w:tc>
          <w:tcPr>
            <w:tcW w:w="1116" w:type="dxa"/>
          </w:tcPr>
          <w:p w14:paraId="6DFC777E" w14:textId="77777777" w:rsidR="005631AD" w:rsidRPr="00FE053A" w:rsidRDefault="005631AD">
            <w:r w:rsidRPr="00FE053A">
              <w:t>1</w:t>
            </w:r>
          </w:p>
        </w:tc>
      </w:tr>
      <w:tr w:rsidR="005631AD" w:rsidRPr="00FE053A" w14:paraId="76393CC4" w14:textId="77777777">
        <w:tc>
          <w:tcPr>
            <w:tcW w:w="1007" w:type="dxa"/>
          </w:tcPr>
          <w:p w14:paraId="3713CDA8" w14:textId="77777777" w:rsidR="005631AD" w:rsidRPr="00FE053A" w:rsidRDefault="005631AD">
            <w:r w:rsidRPr="00FE053A">
              <w:t>16</w:t>
            </w:r>
          </w:p>
        </w:tc>
        <w:tc>
          <w:tcPr>
            <w:tcW w:w="1961" w:type="dxa"/>
          </w:tcPr>
          <w:p w14:paraId="0DC58040" w14:textId="77777777" w:rsidR="005631AD" w:rsidRPr="00FE053A" w:rsidRDefault="005631AD">
            <w:r w:rsidRPr="00FE053A">
              <w:t>1.12 ~ 2.54</w:t>
            </w:r>
          </w:p>
        </w:tc>
        <w:tc>
          <w:tcPr>
            <w:tcW w:w="1961" w:type="dxa"/>
          </w:tcPr>
          <w:p w14:paraId="6CD5BF09" w14:textId="77777777" w:rsidR="005631AD" w:rsidRPr="00FE053A" w:rsidRDefault="005631AD">
            <w:r w:rsidRPr="00FE053A">
              <w:t>1.83</w:t>
            </w:r>
          </w:p>
        </w:tc>
        <w:tc>
          <w:tcPr>
            <w:tcW w:w="1696" w:type="dxa"/>
          </w:tcPr>
          <w:p w14:paraId="5F0EA76A" w14:textId="77777777" w:rsidR="005631AD" w:rsidRPr="00FE053A" w:rsidRDefault="005631AD">
            <w:r w:rsidRPr="00FE053A">
              <w:t>0.77~0.79</w:t>
            </w:r>
          </w:p>
        </w:tc>
        <w:tc>
          <w:tcPr>
            <w:tcW w:w="1888" w:type="dxa"/>
          </w:tcPr>
          <w:p w14:paraId="5039841E" w14:textId="77777777" w:rsidR="005631AD" w:rsidRPr="00FE053A" w:rsidRDefault="005631AD">
            <w:r w:rsidRPr="00FE053A">
              <w:t>0.78</w:t>
            </w:r>
          </w:p>
        </w:tc>
        <w:tc>
          <w:tcPr>
            <w:tcW w:w="1116" w:type="dxa"/>
          </w:tcPr>
          <w:p w14:paraId="498E6158" w14:textId="77777777" w:rsidR="005631AD" w:rsidRPr="00FE053A" w:rsidRDefault="005631AD">
            <w:r w:rsidRPr="00FE053A">
              <w:t>2</w:t>
            </w:r>
          </w:p>
        </w:tc>
      </w:tr>
      <w:tr w:rsidR="005631AD" w:rsidRPr="00FE053A" w14:paraId="7DC859B0" w14:textId="77777777">
        <w:tc>
          <w:tcPr>
            <w:tcW w:w="1007" w:type="dxa"/>
          </w:tcPr>
          <w:p w14:paraId="0CDD1634" w14:textId="77777777" w:rsidR="005631AD" w:rsidRPr="00FE053A" w:rsidRDefault="005631AD">
            <w:r w:rsidRPr="00FE053A">
              <w:t>32</w:t>
            </w:r>
          </w:p>
        </w:tc>
        <w:tc>
          <w:tcPr>
            <w:tcW w:w="1961" w:type="dxa"/>
          </w:tcPr>
          <w:p w14:paraId="18A98B0E" w14:textId="77777777" w:rsidR="005631AD" w:rsidRPr="00FE053A" w:rsidRDefault="005631AD">
            <w:r w:rsidRPr="00FE053A">
              <w:t>1.14 ~ 2.03</w:t>
            </w:r>
          </w:p>
        </w:tc>
        <w:tc>
          <w:tcPr>
            <w:tcW w:w="1961" w:type="dxa"/>
          </w:tcPr>
          <w:p w14:paraId="3B485A79" w14:textId="77777777" w:rsidR="005631AD" w:rsidRPr="00FE053A" w:rsidRDefault="005631AD">
            <w:r w:rsidRPr="00FE053A">
              <w:t>1.59</w:t>
            </w:r>
          </w:p>
        </w:tc>
        <w:tc>
          <w:tcPr>
            <w:tcW w:w="1696" w:type="dxa"/>
          </w:tcPr>
          <w:p w14:paraId="61C3AB3F" w14:textId="77777777" w:rsidR="005631AD" w:rsidRPr="00FE053A" w:rsidRDefault="005631AD">
            <w:r w:rsidRPr="00FE053A">
              <w:t>0.62~0.80</w:t>
            </w:r>
          </w:p>
        </w:tc>
        <w:tc>
          <w:tcPr>
            <w:tcW w:w="1888" w:type="dxa"/>
          </w:tcPr>
          <w:p w14:paraId="2A8D812E" w14:textId="77777777" w:rsidR="005631AD" w:rsidRPr="00FE053A" w:rsidRDefault="005631AD">
            <w:r w:rsidRPr="00FE053A">
              <w:t>0.71</w:t>
            </w:r>
          </w:p>
        </w:tc>
        <w:tc>
          <w:tcPr>
            <w:tcW w:w="1116" w:type="dxa"/>
          </w:tcPr>
          <w:p w14:paraId="11A18DC4" w14:textId="77777777" w:rsidR="005631AD" w:rsidRPr="00FE053A" w:rsidRDefault="005631AD">
            <w:r w:rsidRPr="00FE053A">
              <w:t>4</w:t>
            </w:r>
          </w:p>
        </w:tc>
      </w:tr>
      <w:tr w:rsidR="005631AD" w:rsidRPr="00FE053A" w14:paraId="4C92A848" w14:textId="77777777">
        <w:tc>
          <w:tcPr>
            <w:tcW w:w="1007" w:type="dxa"/>
          </w:tcPr>
          <w:p w14:paraId="0A25ABB4" w14:textId="77777777" w:rsidR="005631AD" w:rsidRPr="00FE053A" w:rsidRDefault="005631AD">
            <w:r w:rsidRPr="00FE053A">
              <w:t>64</w:t>
            </w:r>
          </w:p>
        </w:tc>
        <w:tc>
          <w:tcPr>
            <w:tcW w:w="1961" w:type="dxa"/>
          </w:tcPr>
          <w:p w14:paraId="6238C81E" w14:textId="77777777" w:rsidR="005631AD" w:rsidRPr="00FE053A" w:rsidRDefault="005631AD">
            <w:r w:rsidRPr="00FE053A">
              <w:t>1.02 ~ 1.21</w:t>
            </w:r>
          </w:p>
        </w:tc>
        <w:tc>
          <w:tcPr>
            <w:tcW w:w="1961" w:type="dxa"/>
          </w:tcPr>
          <w:p w14:paraId="37621BCA" w14:textId="77777777" w:rsidR="005631AD" w:rsidRPr="00FE053A" w:rsidRDefault="005631AD">
            <w:r w:rsidRPr="00FE053A">
              <w:t>1.12</w:t>
            </w:r>
          </w:p>
        </w:tc>
        <w:tc>
          <w:tcPr>
            <w:tcW w:w="1696" w:type="dxa"/>
          </w:tcPr>
          <w:p w14:paraId="49D0D5A5" w14:textId="77777777" w:rsidR="005631AD" w:rsidRPr="00FE053A" w:rsidRDefault="005631AD">
            <w:r w:rsidRPr="00FE053A">
              <w:t>0.37~0.72</w:t>
            </w:r>
          </w:p>
        </w:tc>
        <w:tc>
          <w:tcPr>
            <w:tcW w:w="1888" w:type="dxa"/>
          </w:tcPr>
          <w:p w14:paraId="6BA0FCCC" w14:textId="77777777" w:rsidR="005631AD" w:rsidRPr="00FE053A" w:rsidRDefault="005631AD">
            <w:r w:rsidRPr="00FE053A">
              <w:t>0.55</w:t>
            </w:r>
          </w:p>
        </w:tc>
        <w:tc>
          <w:tcPr>
            <w:tcW w:w="1116" w:type="dxa"/>
          </w:tcPr>
          <w:p w14:paraId="1A0F007E" w14:textId="77777777" w:rsidR="005631AD" w:rsidRPr="00FE053A" w:rsidRDefault="005631AD">
            <w:r w:rsidRPr="00FE053A">
              <w:t>8</w:t>
            </w:r>
          </w:p>
        </w:tc>
      </w:tr>
      <w:tr w:rsidR="005631AD" w:rsidRPr="00FE053A" w14:paraId="3792BE33" w14:textId="77777777">
        <w:tc>
          <w:tcPr>
            <w:tcW w:w="1007" w:type="dxa"/>
          </w:tcPr>
          <w:p w14:paraId="314EA913" w14:textId="77777777" w:rsidR="005631AD" w:rsidRPr="00FE053A" w:rsidRDefault="005631AD">
            <w:r w:rsidRPr="00FE053A">
              <w:t>128</w:t>
            </w:r>
          </w:p>
        </w:tc>
        <w:tc>
          <w:tcPr>
            <w:tcW w:w="1961" w:type="dxa"/>
          </w:tcPr>
          <w:p w14:paraId="31B90C5A" w14:textId="77777777" w:rsidR="005631AD" w:rsidRPr="00FE053A" w:rsidRDefault="005631AD">
            <w:r w:rsidRPr="00FE053A">
              <w:t>1.02 ~ 1.07</w:t>
            </w:r>
          </w:p>
        </w:tc>
        <w:tc>
          <w:tcPr>
            <w:tcW w:w="1961" w:type="dxa"/>
          </w:tcPr>
          <w:p w14:paraId="231BB95B" w14:textId="77777777" w:rsidR="005631AD" w:rsidRPr="00FE053A" w:rsidRDefault="005631AD">
            <w:r w:rsidRPr="00FE053A">
              <w:t>1.05</w:t>
            </w:r>
          </w:p>
        </w:tc>
        <w:tc>
          <w:tcPr>
            <w:tcW w:w="1696" w:type="dxa"/>
          </w:tcPr>
          <w:p w14:paraId="79A297AB" w14:textId="77777777" w:rsidR="005631AD" w:rsidRPr="00FE053A" w:rsidRDefault="005631AD">
            <w:r w:rsidRPr="00FE053A">
              <w:t>0.33~0.72</w:t>
            </w:r>
          </w:p>
        </w:tc>
        <w:tc>
          <w:tcPr>
            <w:tcW w:w="1888" w:type="dxa"/>
          </w:tcPr>
          <w:p w14:paraId="6DA1837D" w14:textId="77777777" w:rsidR="005631AD" w:rsidRPr="00FE053A" w:rsidRDefault="005631AD">
            <w:r w:rsidRPr="00FE053A">
              <w:t>0.53</w:t>
            </w:r>
          </w:p>
        </w:tc>
        <w:tc>
          <w:tcPr>
            <w:tcW w:w="1116" w:type="dxa"/>
          </w:tcPr>
          <w:p w14:paraId="683E42BA" w14:textId="77777777" w:rsidR="005631AD" w:rsidRPr="00FE053A" w:rsidRDefault="005631AD">
            <w:r w:rsidRPr="00FE053A">
              <w:t>16</w:t>
            </w:r>
          </w:p>
        </w:tc>
      </w:tr>
      <w:tr w:rsidR="005631AD" w:rsidRPr="00FE053A" w14:paraId="6CA790F2" w14:textId="77777777">
        <w:tc>
          <w:tcPr>
            <w:tcW w:w="1007" w:type="dxa"/>
          </w:tcPr>
          <w:p w14:paraId="13978232" w14:textId="77777777" w:rsidR="005631AD" w:rsidRPr="00FE053A" w:rsidRDefault="005631AD">
            <w:r w:rsidRPr="00FE053A">
              <w:t>256</w:t>
            </w:r>
          </w:p>
        </w:tc>
        <w:tc>
          <w:tcPr>
            <w:tcW w:w="1961" w:type="dxa"/>
          </w:tcPr>
          <w:p w14:paraId="366A7F92" w14:textId="77777777" w:rsidR="005631AD" w:rsidRPr="00FE053A" w:rsidRDefault="005631AD">
            <w:r w:rsidRPr="00FE053A">
              <w:t>1</w:t>
            </w:r>
          </w:p>
        </w:tc>
        <w:tc>
          <w:tcPr>
            <w:tcW w:w="1961" w:type="dxa"/>
          </w:tcPr>
          <w:p w14:paraId="2EACE1DA" w14:textId="77777777" w:rsidR="005631AD" w:rsidRPr="00FE053A" w:rsidRDefault="005631AD">
            <w:r w:rsidRPr="00FE053A">
              <w:t>1</w:t>
            </w:r>
          </w:p>
        </w:tc>
        <w:tc>
          <w:tcPr>
            <w:tcW w:w="1696" w:type="dxa"/>
          </w:tcPr>
          <w:p w14:paraId="39612B8E" w14:textId="77777777" w:rsidR="005631AD" w:rsidRPr="00FE053A" w:rsidRDefault="005631AD">
            <w:r w:rsidRPr="00FE053A">
              <w:t>0.30~0.70</w:t>
            </w:r>
          </w:p>
        </w:tc>
        <w:tc>
          <w:tcPr>
            <w:tcW w:w="1888" w:type="dxa"/>
          </w:tcPr>
          <w:p w14:paraId="5FD0CBBD" w14:textId="77777777" w:rsidR="005631AD" w:rsidRPr="00FE053A" w:rsidRDefault="005631AD">
            <w:r w:rsidRPr="00FE053A">
              <w:t>0.50</w:t>
            </w:r>
          </w:p>
        </w:tc>
        <w:tc>
          <w:tcPr>
            <w:tcW w:w="1116" w:type="dxa"/>
          </w:tcPr>
          <w:p w14:paraId="6824F3BD" w14:textId="77777777" w:rsidR="005631AD" w:rsidRPr="00FE053A" w:rsidRDefault="005631AD">
            <w:r w:rsidRPr="00FE053A">
              <w:t>32</w:t>
            </w:r>
          </w:p>
        </w:tc>
      </w:tr>
    </w:tbl>
    <w:p w14:paraId="73707458" w14:textId="77777777" w:rsidR="005631AD" w:rsidRPr="00FE053A" w:rsidRDefault="005631AD" w:rsidP="005631AD"/>
    <w:p w14:paraId="3C2C4B7B" w14:textId="77777777" w:rsidR="005631AD" w:rsidRPr="00FE053A" w:rsidRDefault="005631AD" w:rsidP="005631AD">
      <w:pPr>
        <w:rPr>
          <w:b/>
          <w:bCs/>
          <w:lang w:val="en-US"/>
        </w:rPr>
      </w:pPr>
    </w:p>
    <w:p w14:paraId="0A587CBD" w14:textId="2477A2D7" w:rsidR="005631AD" w:rsidRPr="00FE053A" w:rsidRDefault="002426CB" w:rsidP="005631AD">
      <w:pPr>
        <w:pStyle w:val="3GPPH1"/>
        <w:rPr>
          <w:sz w:val="20"/>
        </w:rPr>
      </w:pPr>
      <w:r w:rsidRPr="00FE053A">
        <w:rPr>
          <w:sz w:val="20"/>
        </w:rPr>
        <w:t>3</w:t>
      </w:r>
      <w:r w:rsidR="005631AD" w:rsidRPr="00FE053A">
        <w:rPr>
          <w:sz w:val="20"/>
        </w:rPr>
        <w:t xml:space="preserve"> AI/ML positioning model output aspects </w:t>
      </w:r>
    </w:p>
    <w:p w14:paraId="7FB603F9" w14:textId="77777777" w:rsidR="005631AD" w:rsidRPr="00FE053A" w:rsidRDefault="005631AD" w:rsidP="005631AD"/>
    <w:p w14:paraId="04C352D5" w14:textId="77777777" w:rsidR="005631AD" w:rsidRPr="00FE053A" w:rsidRDefault="005631AD" w:rsidP="005631AD">
      <w:r w:rsidRPr="00FE053A">
        <w:rPr>
          <w:i/>
          <w:iCs/>
          <w:noProof/>
          <w:lang w:eastAsia="x-none"/>
        </w:rPr>
        <mc:AlternateContent>
          <mc:Choice Requires="wps">
            <w:drawing>
              <wp:anchor distT="45720" distB="45720" distL="114300" distR="114300" simplePos="0" relativeHeight="251658251" behindDoc="0" locked="0" layoutInCell="1" allowOverlap="1" wp14:anchorId="41EAF310" wp14:editId="6D7B9795">
                <wp:simplePos x="0" y="0"/>
                <wp:positionH relativeFrom="margin">
                  <wp:posOffset>-37465</wp:posOffset>
                </wp:positionH>
                <wp:positionV relativeFrom="paragraph">
                  <wp:posOffset>459740</wp:posOffset>
                </wp:positionV>
                <wp:extent cx="6119495" cy="1404620"/>
                <wp:effectExtent l="0" t="0" r="14605" b="22860"/>
                <wp:wrapSquare wrapText="bothSides"/>
                <wp:docPr id="1650620665" name="Text Box 1650620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6294CF9E" w14:textId="77777777" w:rsidR="005631AD" w:rsidRPr="00DB3E00" w:rsidRDefault="005631AD" w:rsidP="005631AD">
                            <w:r w:rsidRPr="00DB3E00">
                              <w:rPr>
                                <w:b/>
                                <w:bCs/>
                                <w:highlight w:val="green"/>
                              </w:rPr>
                              <w:t>Agreement</w:t>
                            </w:r>
                            <w:r w:rsidRPr="00DB3E00">
                              <w:rPr>
                                <w:b/>
                                <w:bCs/>
                              </w:rPr>
                              <w:t xml:space="preserve">  (RAN1#116 – 9.1.2)</w:t>
                            </w:r>
                          </w:p>
                          <w:p w14:paraId="01EDC807" w14:textId="77777777" w:rsidR="005631AD" w:rsidRPr="00651DCE" w:rsidRDefault="005631AD" w:rsidP="005631AD">
                            <w:pPr>
                              <w:spacing w:after="0"/>
                              <w:rPr>
                                <w:i/>
                                <w:iCs/>
                                <w:color w:val="4472C4" w:themeColor="accent1"/>
                              </w:rPr>
                            </w:pPr>
                            <w:r w:rsidRPr="00651DCE">
                              <w:rPr>
                                <w:i/>
                                <w:iCs/>
                                <w:color w:val="4472C4" w:themeColor="accent1"/>
                              </w:rPr>
                              <w:t xml:space="preserve">For AI/ML assisted positioning Case 3a, at least LOS/NLOS indicator and/or timing information are supported for reporting. </w:t>
                            </w:r>
                          </w:p>
                          <w:p w14:paraId="1A1F700A" w14:textId="77777777" w:rsidR="005631AD" w:rsidRPr="00651DCE" w:rsidRDefault="005631AD" w:rsidP="005631AD">
                            <w:pPr>
                              <w:numPr>
                                <w:ilvl w:val="0"/>
                                <w:numId w:val="28"/>
                              </w:numPr>
                              <w:spacing w:after="0" w:line="259" w:lineRule="auto"/>
                              <w:jc w:val="left"/>
                              <w:rPr>
                                <w:i/>
                                <w:iCs/>
                                <w:color w:val="4472C4" w:themeColor="accent1"/>
                              </w:rPr>
                            </w:pPr>
                            <w:r w:rsidRPr="00651DCE">
                              <w:rPr>
                                <w:i/>
                                <w:iCs/>
                                <w:color w:val="4472C4" w:themeColor="accent1"/>
                              </w:rPr>
                              <w:t>If LOS/NLOS indicator is reported, the indicator can be reported as soft indicator or hard indicator as defined in 38.214.</w:t>
                            </w:r>
                          </w:p>
                          <w:p w14:paraId="4319EBA7" w14:textId="77777777" w:rsidR="005631AD" w:rsidRPr="00651DCE" w:rsidRDefault="005631AD" w:rsidP="005631AD">
                            <w:pPr>
                              <w:numPr>
                                <w:ilvl w:val="0"/>
                                <w:numId w:val="28"/>
                              </w:numPr>
                              <w:spacing w:after="0" w:line="259" w:lineRule="auto"/>
                              <w:jc w:val="left"/>
                              <w:rPr>
                                <w:i/>
                                <w:iCs/>
                                <w:color w:val="4472C4" w:themeColor="accent1"/>
                              </w:rPr>
                            </w:pPr>
                            <w:r w:rsidRPr="00651DCE">
                              <w:rPr>
                                <w:i/>
                                <w:iCs/>
                                <w:color w:val="4472C4" w:themeColor="accent1"/>
                              </w:rPr>
                              <w:t>If timing information is reported, the timing information at least can be reported via UL RTOA or gNB Rx-Tx time difference as defined in 38.215.</w:t>
                            </w:r>
                          </w:p>
                          <w:p w14:paraId="5472431A" w14:textId="77777777" w:rsidR="005631AD" w:rsidRPr="00651DCE" w:rsidRDefault="005631AD" w:rsidP="005631AD">
                            <w:pPr>
                              <w:numPr>
                                <w:ilvl w:val="0"/>
                                <w:numId w:val="28"/>
                              </w:numPr>
                              <w:spacing w:after="0" w:line="259" w:lineRule="auto"/>
                              <w:jc w:val="left"/>
                              <w:rPr>
                                <w:i/>
                                <w:iCs/>
                                <w:color w:val="4472C4" w:themeColor="accent1"/>
                              </w:rPr>
                            </w:pPr>
                            <w:r w:rsidRPr="00651DCE">
                              <w:rPr>
                                <w:i/>
                                <w:iCs/>
                                <w:color w:val="4472C4" w:themeColor="accent1"/>
                              </w:rPr>
                              <w:t>Note: details of the report are pending further discussion.</w:t>
                            </w:r>
                          </w:p>
                          <w:p w14:paraId="3E8529B1" w14:textId="77777777" w:rsidR="005631AD" w:rsidRDefault="005631AD" w:rsidP="005631AD">
                            <w:pPr>
                              <w:rPr>
                                <w:b/>
                                <w:bCs/>
                                <w:highlight w:val="green"/>
                              </w:rPr>
                            </w:pPr>
                          </w:p>
                          <w:p w14:paraId="159D3EB3" w14:textId="77777777" w:rsidR="005631AD" w:rsidRPr="00DB3E00" w:rsidRDefault="005631AD" w:rsidP="005631AD">
                            <w:r w:rsidRPr="00DB3E00">
                              <w:rPr>
                                <w:b/>
                                <w:bCs/>
                                <w:highlight w:val="green"/>
                              </w:rPr>
                              <w:t>Agreement</w:t>
                            </w:r>
                            <w:r w:rsidRPr="00DB3E00">
                              <w:rPr>
                                <w:b/>
                                <w:bCs/>
                              </w:rPr>
                              <w:t xml:space="preserve">  (RAN1#116 – 9.1.2)</w:t>
                            </w:r>
                          </w:p>
                          <w:p w14:paraId="4C7B12DF" w14:textId="77777777" w:rsidR="005631AD" w:rsidRPr="00651DCE" w:rsidRDefault="005631AD" w:rsidP="005631AD">
                            <w:pPr>
                              <w:spacing w:after="0"/>
                              <w:rPr>
                                <w:i/>
                                <w:iCs/>
                                <w:color w:val="4472C4" w:themeColor="accent1"/>
                              </w:rPr>
                            </w:pPr>
                            <w:r w:rsidRPr="00651DCE">
                              <w:rPr>
                                <w:i/>
                                <w:iCs/>
                                <w:color w:val="4472C4" w:themeColor="accent1"/>
                              </w:rPr>
                              <w:t xml:space="preserve">For AI/ML assisted positioning Case 2a, at least LOS/NLOS indicator and/or timing information are supported for reporting. </w:t>
                            </w:r>
                          </w:p>
                          <w:p w14:paraId="288FD78B" w14:textId="77777777" w:rsidR="005631AD" w:rsidRPr="00651DCE" w:rsidRDefault="005631AD" w:rsidP="005631AD">
                            <w:pPr>
                              <w:numPr>
                                <w:ilvl w:val="0"/>
                                <w:numId w:val="29"/>
                              </w:numPr>
                              <w:spacing w:after="0" w:line="259" w:lineRule="auto"/>
                              <w:jc w:val="left"/>
                              <w:rPr>
                                <w:i/>
                                <w:iCs/>
                                <w:color w:val="4472C4" w:themeColor="accent1"/>
                              </w:rPr>
                            </w:pPr>
                            <w:r w:rsidRPr="00651DCE">
                              <w:rPr>
                                <w:i/>
                                <w:iCs/>
                                <w:color w:val="4472C4" w:themeColor="accent1"/>
                              </w:rPr>
                              <w:t>If LOS/NLOS indicator is reported, the indicator can be reported as soft indicator or hard indicator as defined in 38.214.</w:t>
                            </w:r>
                          </w:p>
                          <w:p w14:paraId="314CC3DE" w14:textId="77777777" w:rsidR="005631AD" w:rsidRPr="00651DCE" w:rsidRDefault="005631AD" w:rsidP="005631AD">
                            <w:pPr>
                              <w:numPr>
                                <w:ilvl w:val="0"/>
                                <w:numId w:val="29"/>
                              </w:numPr>
                              <w:spacing w:after="0" w:line="259" w:lineRule="auto"/>
                              <w:jc w:val="left"/>
                              <w:rPr>
                                <w:i/>
                                <w:iCs/>
                                <w:color w:val="4472C4" w:themeColor="accent1"/>
                              </w:rPr>
                            </w:pPr>
                            <w:r w:rsidRPr="00651DCE">
                              <w:rPr>
                                <w:i/>
                                <w:iCs/>
                                <w:color w:val="4472C4" w:themeColor="accent1"/>
                              </w:rPr>
                              <w:t>If timing information is reported, the timing information at least can be reported via DL RSTD or UE Rx-Tx time difference as defined in 38.215.</w:t>
                            </w:r>
                          </w:p>
                          <w:p w14:paraId="6902E35A" w14:textId="77777777" w:rsidR="005631AD" w:rsidRPr="00651DCE" w:rsidRDefault="005631AD" w:rsidP="005631AD">
                            <w:pPr>
                              <w:numPr>
                                <w:ilvl w:val="0"/>
                                <w:numId w:val="29"/>
                              </w:numPr>
                              <w:spacing w:after="0" w:line="259" w:lineRule="auto"/>
                              <w:jc w:val="left"/>
                              <w:rPr>
                                <w:i/>
                                <w:iCs/>
                                <w:color w:val="4472C4" w:themeColor="accent1"/>
                              </w:rPr>
                            </w:pPr>
                            <w:r w:rsidRPr="00651DCE">
                              <w:rPr>
                                <w:i/>
                                <w:iCs/>
                                <w:color w:val="4472C4" w:themeColor="accent1"/>
                              </w:rPr>
                              <w:t>Note: details of the report are pending further discussion.</w:t>
                            </w:r>
                          </w:p>
                          <w:p w14:paraId="2ED8ED61" w14:textId="77777777" w:rsidR="005631AD" w:rsidRPr="00CF19B1" w:rsidRDefault="005631AD" w:rsidP="005631AD">
                            <w:pPr>
                              <w:spacing w:after="0"/>
                              <w:rPr>
                                <w:i/>
                                <w:iCs/>
                                <w:color w:val="4472C4" w:themeColor="accent1"/>
                                <w:sz w:val="16"/>
                                <w:szCs w:val="16"/>
                                <w:lang w:eastAsia="zh-CN"/>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EAF310" id="Text Box 1650620665" o:spid="_x0000_s1037" type="#_x0000_t202" style="position:absolute;left:0;text-align:left;margin-left:-2.95pt;margin-top:36.2pt;width:481.85pt;height:110.6pt;z-index:25165825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JzvFQIAACg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RbEqVwtKOPqKMi+X81SWjFVP163z4YMATeKipg6rmuTZ8c6HGA6rno7E1zwo2e6kUslw&#10;+2arHDky7IBdGimDF8eUIUNNV4v5YiLwV4k8jT9JaBmwlZXUNb06H2JV5PbetKnRApNqWmPIypxA&#10;RnYTxTA2I5EtckiYI9gG2kdE62BqXfxquOjB/aRkwLatqf9xYE5Qoj4aLM+qKMvY58koF2+RJXGX&#10;nubSwwxHqZoGSqblNqS/kcDZGyzjTibAz5GcYsZ2TNxPXyf2+6WdTj1/8M0vAAAA//8DAFBLAwQU&#10;AAYACAAAACEALYkRL94AAAAJAQAADwAAAGRycy9kb3ducmV2LnhtbEyPQU/CQBSE7yb+h80z8UJg&#10;a7GF1r4SJeHkiYr3pbu0jd23tbtA+fc+T3qczGTmm2Iz2V5czOg7RwhPiwiEodrpjhqEw8duvgbh&#10;gyKtekcG4WY8bMr7u0Ll2l1pby5VaASXkM8VQhvCkEvp69ZY5RduMMTeyY1WBZZjI/WorlxuexlH&#10;USqt6ogXWjWYbWvqr+psEdLvajl7/9Qz2t92b2NtE709JIiPD9PrC4hgpvAXhl98RoeSmY7uTNqL&#10;HmGeZJxEWMXPINjPkhVfOSLE2TIFWRby/4PyBwAA//8DAFBLAQItABQABgAIAAAAIQC2gziS/gAA&#10;AOEBAAATAAAAAAAAAAAAAAAAAAAAAABbQ29udGVudF9UeXBlc10ueG1sUEsBAi0AFAAGAAgAAAAh&#10;ADj9If/WAAAAlAEAAAsAAAAAAAAAAAAAAAAALwEAAF9yZWxzLy5yZWxzUEsBAi0AFAAGAAgAAAAh&#10;APRsnO8VAgAAKAQAAA4AAAAAAAAAAAAAAAAALgIAAGRycy9lMm9Eb2MueG1sUEsBAi0AFAAGAAgA&#10;AAAhAC2JES/eAAAACQEAAA8AAAAAAAAAAAAAAAAAbwQAAGRycy9kb3ducmV2LnhtbFBLBQYAAAAA&#10;BAAEAPMAAAB6BQAAAAA=&#10;">
                <v:textbox style="mso-fit-shape-to-text:t">
                  <w:txbxContent>
                    <w:p w14:paraId="6294CF9E" w14:textId="77777777" w:rsidR="005631AD" w:rsidRPr="00DB3E00" w:rsidRDefault="005631AD" w:rsidP="005631AD">
                      <w:r w:rsidRPr="00DB3E00">
                        <w:rPr>
                          <w:b/>
                          <w:bCs/>
                          <w:highlight w:val="green"/>
                        </w:rPr>
                        <w:t>Agreement</w:t>
                      </w:r>
                      <w:r w:rsidRPr="00DB3E00">
                        <w:rPr>
                          <w:b/>
                          <w:bCs/>
                        </w:rPr>
                        <w:t xml:space="preserve">  (RAN1#116 – 9.1.2)</w:t>
                      </w:r>
                    </w:p>
                    <w:p w14:paraId="01EDC807" w14:textId="77777777" w:rsidR="005631AD" w:rsidRPr="00651DCE" w:rsidRDefault="005631AD" w:rsidP="005631AD">
                      <w:pPr>
                        <w:spacing w:after="0"/>
                        <w:rPr>
                          <w:i/>
                          <w:iCs/>
                          <w:color w:val="4472C4" w:themeColor="accent1"/>
                        </w:rPr>
                      </w:pPr>
                      <w:r w:rsidRPr="00651DCE">
                        <w:rPr>
                          <w:i/>
                          <w:iCs/>
                          <w:color w:val="4472C4" w:themeColor="accent1"/>
                        </w:rPr>
                        <w:t xml:space="preserve">For AI/ML assisted positioning Case 3a, at least LOS/NLOS indicator and/or timing information are supported for reporting. </w:t>
                      </w:r>
                    </w:p>
                    <w:p w14:paraId="1A1F700A" w14:textId="77777777" w:rsidR="005631AD" w:rsidRPr="00651DCE" w:rsidRDefault="005631AD" w:rsidP="005631AD">
                      <w:pPr>
                        <w:numPr>
                          <w:ilvl w:val="0"/>
                          <w:numId w:val="28"/>
                        </w:numPr>
                        <w:spacing w:after="0" w:line="259" w:lineRule="auto"/>
                        <w:jc w:val="left"/>
                        <w:rPr>
                          <w:i/>
                          <w:iCs/>
                          <w:color w:val="4472C4" w:themeColor="accent1"/>
                        </w:rPr>
                      </w:pPr>
                      <w:r w:rsidRPr="00651DCE">
                        <w:rPr>
                          <w:i/>
                          <w:iCs/>
                          <w:color w:val="4472C4" w:themeColor="accent1"/>
                        </w:rPr>
                        <w:t>If LOS/NLOS indicator is reported, the indicator can be reported as soft indicator or hard indicator as defined in 38.214.</w:t>
                      </w:r>
                    </w:p>
                    <w:p w14:paraId="4319EBA7" w14:textId="77777777" w:rsidR="005631AD" w:rsidRPr="00651DCE" w:rsidRDefault="005631AD" w:rsidP="005631AD">
                      <w:pPr>
                        <w:numPr>
                          <w:ilvl w:val="0"/>
                          <w:numId w:val="28"/>
                        </w:numPr>
                        <w:spacing w:after="0" w:line="259" w:lineRule="auto"/>
                        <w:jc w:val="left"/>
                        <w:rPr>
                          <w:i/>
                          <w:iCs/>
                          <w:color w:val="4472C4" w:themeColor="accent1"/>
                        </w:rPr>
                      </w:pPr>
                      <w:r w:rsidRPr="00651DCE">
                        <w:rPr>
                          <w:i/>
                          <w:iCs/>
                          <w:color w:val="4472C4" w:themeColor="accent1"/>
                        </w:rPr>
                        <w:t>If timing information is reported, the timing information at least can be reported via UL RTOA or gNB Rx-Tx time difference as defined in 38.215.</w:t>
                      </w:r>
                    </w:p>
                    <w:p w14:paraId="5472431A" w14:textId="77777777" w:rsidR="005631AD" w:rsidRPr="00651DCE" w:rsidRDefault="005631AD" w:rsidP="005631AD">
                      <w:pPr>
                        <w:numPr>
                          <w:ilvl w:val="0"/>
                          <w:numId w:val="28"/>
                        </w:numPr>
                        <w:spacing w:after="0" w:line="259" w:lineRule="auto"/>
                        <w:jc w:val="left"/>
                        <w:rPr>
                          <w:i/>
                          <w:iCs/>
                          <w:color w:val="4472C4" w:themeColor="accent1"/>
                        </w:rPr>
                      </w:pPr>
                      <w:r w:rsidRPr="00651DCE">
                        <w:rPr>
                          <w:i/>
                          <w:iCs/>
                          <w:color w:val="4472C4" w:themeColor="accent1"/>
                        </w:rPr>
                        <w:t>Note: details of the report are pending further discussion.</w:t>
                      </w:r>
                    </w:p>
                    <w:p w14:paraId="3E8529B1" w14:textId="77777777" w:rsidR="005631AD" w:rsidRDefault="005631AD" w:rsidP="005631AD">
                      <w:pPr>
                        <w:rPr>
                          <w:b/>
                          <w:bCs/>
                          <w:highlight w:val="green"/>
                        </w:rPr>
                      </w:pPr>
                    </w:p>
                    <w:p w14:paraId="159D3EB3" w14:textId="77777777" w:rsidR="005631AD" w:rsidRPr="00DB3E00" w:rsidRDefault="005631AD" w:rsidP="005631AD">
                      <w:r w:rsidRPr="00DB3E00">
                        <w:rPr>
                          <w:b/>
                          <w:bCs/>
                          <w:highlight w:val="green"/>
                        </w:rPr>
                        <w:t>Agreement</w:t>
                      </w:r>
                      <w:r w:rsidRPr="00DB3E00">
                        <w:rPr>
                          <w:b/>
                          <w:bCs/>
                        </w:rPr>
                        <w:t xml:space="preserve">  (RAN1#116 – 9.1.2)</w:t>
                      </w:r>
                    </w:p>
                    <w:p w14:paraId="4C7B12DF" w14:textId="77777777" w:rsidR="005631AD" w:rsidRPr="00651DCE" w:rsidRDefault="005631AD" w:rsidP="005631AD">
                      <w:pPr>
                        <w:spacing w:after="0"/>
                        <w:rPr>
                          <w:i/>
                          <w:iCs/>
                          <w:color w:val="4472C4" w:themeColor="accent1"/>
                        </w:rPr>
                      </w:pPr>
                      <w:r w:rsidRPr="00651DCE">
                        <w:rPr>
                          <w:i/>
                          <w:iCs/>
                          <w:color w:val="4472C4" w:themeColor="accent1"/>
                        </w:rPr>
                        <w:t xml:space="preserve">For AI/ML assisted positioning Case 2a, at least LOS/NLOS indicator and/or timing information are supported for reporting. </w:t>
                      </w:r>
                    </w:p>
                    <w:p w14:paraId="288FD78B" w14:textId="77777777" w:rsidR="005631AD" w:rsidRPr="00651DCE" w:rsidRDefault="005631AD" w:rsidP="005631AD">
                      <w:pPr>
                        <w:numPr>
                          <w:ilvl w:val="0"/>
                          <w:numId w:val="29"/>
                        </w:numPr>
                        <w:spacing w:after="0" w:line="259" w:lineRule="auto"/>
                        <w:jc w:val="left"/>
                        <w:rPr>
                          <w:i/>
                          <w:iCs/>
                          <w:color w:val="4472C4" w:themeColor="accent1"/>
                        </w:rPr>
                      </w:pPr>
                      <w:r w:rsidRPr="00651DCE">
                        <w:rPr>
                          <w:i/>
                          <w:iCs/>
                          <w:color w:val="4472C4" w:themeColor="accent1"/>
                        </w:rPr>
                        <w:t>If LOS/NLOS indicator is reported, the indicator can be reported as soft indicator or hard indicator as defined in 38.214.</w:t>
                      </w:r>
                    </w:p>
                    <w:p w14:paraId="314CC3DE" w14:textId="77777777" w:rsidR="005631AD" w:rsidRPr="00651DCE" w:rsidRDefault="005631AD" w:rsidP="005631AD">
                      <w:pPr>
                        <w:numPr>
                          <w:ilvl w:val="0"/>
                          <w:numId w:val="29"/>
                        </w:numPr>
                        <w:spacing w:after="0" w:line="259" w:lineRule="auto"/>
                        <w:jc w:val="left"/>
                        <w:rPr>
                          <w:i/>
                          <w:iCs/>
                          <w:color w:val="4472C4" w:themeColor="accent1"/>
                        </w:rPr>
                      </w:pPr>
                      <w:r w:rsidRPr="00651DCE">
                        <w:rPr>
                          <w:i/>
                          <w:iCs/>
                          <w:color w:val="4472C4" w:themeColor="accent1"/>
                        </w:rPr>
                        <w:t>If timing information is reported, the timing information at least can be reported via DL RSTD or UE Rx-Tx time difference as defined in 38.215.</w:t>
                      </w:r>
                    </w:p>
                    <w:p w14:paraId="6902E35A" w14:textId="77777777" w:rsidR="005631AD" w:rsidRPr="00651DCE" w:rsidRDefault="005631AD" w:rsidP="005631AD">
                      <w:pPr>
                        <w:numPr>
                          <w:ilvl w:val="0"/>
                          <w:numId w:val="29"/>
                        </w:numPr>
                        <w:spacing w:after="0" w:line="259" w:lineRule="auto"/>
                        <w:jc w:val="left"/>
                        <w:rPr>
                          <w:i/>
                          <w:iCs/>
                          <w:color w:val="4472C4" w:themeColor="accent1"/>
                        </w:rPr>
                      </w:pPr>
                      <w:r w:rsidRPr="00651DCE">
                        <w:rPr>
                          <w:i/>
                          <w:iCs/>
                          <w:color w:val="4472C4" w:themeColor="accent1"/>
                        </w:rPr>
                        <w:t>Note: details of the report are pending further discussion.</w:t>
                      </w:r>
                    </w:p>
                    <w:p w14:paraId="2ED8ED61" w14:textId="77777777" w:rsidR="005631AD" w:rsidRPr="00CF19B1" w:rsidRDefault="005631AD" w:rsidP="005631AD">
                      <w:pPr>
                        <w:spacing w:after="0"/>
                        <w:rPr>
                          <w:i/>
                          <w:iCs/>
                          <w:color w:val="4472C4" w:themeColor="accent1"/>
                          <w:sz w:val="16"/>
                          <w:szCs w:val="16"/>
                          <w:lang w:eastAsia="zh-CN"/>
                        </w:rPr>
                      </w:pPr>
                    </w:p>
                  </w:txbxContent>
                </v:textbox>
                <w10:wrap type="square" anchorx="margin"/>
              </v:shape>
            </w:pict>
          </mc:Fallback>
        </mc:AlternateContent>
      </w:r>
      <w:r w:rsidRPr="00FE053A">
        <w:t>In previous meeting, companies agreed to support reporting for AI/ML assisted positioning, including LOS/NLOS and/or timing information.</w:t>
      </w:r>
    </w:p>
    <w:p w14:paraId="544D7418" w14:textId="77777777" w:rsidR="005631AD" w:rsidRPr="00FE053A" w:rsidRDefault="005631AD" w:rsidP="005631AD"/>
    <w:p w14:paraId="3A6B97D5" w14:textId="0AB06B57" w:rsidR="005631AD" w:rsidRPr="00FE053A" w:rsidRDefault="005631AD" w:rsidP="005631AD">
      <w:r w:rsidRPr="00FE053A">
        <w:t xml:space="preserve">We find AIML assisted positioning can also consider timing and LOS indicator information for additional path measurements in hard and soft representation. In Rel-18 AI/ML positioning, it was discussed that reporting for AI/ML assisted positioning can consider hard- or soft- information of timing or LOS indicator </w:t>
      </w:r>
      <w:sdt>
        <w:sdtPr>
          <w:id w:val="1455373260"/>
          <w:citation/>
        </w:sdtPr>
        <w:sdtContent>
          <w:r w:rsidRPr="00FE053A">
            <w:fldChar w:fldCharType="begin"/>
          </w:r>
          <w:r w:rsidRPr="00FE053A">
            <w:rPr>
              <w:lang w:val="en-US"/>
            </w:rPr>
            <w:instrText xml:space="preserve"> CITATION TR38843i \l 1033 </w:instrText>
          </w:r>
          <w:r w:rsidRPr="00FE053A">
            <w:fldChar w:fldCharType="separate"/>
          </w:r>
          <w:r w:rsidR="00782757" w:rsidRPr="00782757">
            <w:rPr>
              <w:noProof/>
              <w:lang w:val="en-US"/>
            </w:rPr>
            <w:t>[2]</w:t>
          </w:r>
          <w:r w:rsidRPr="00FE053A">
            <w:fldChar w:fldCharType="end"/>
          </w:r>
        </w:sdtContent>
      </w:sdt>
      <w:r w:rsidRPr="00FE053A">
        <w:t xml:space="preserve">. </w:t>
      </w:r>
    </w:p>
    <w:p w14:paraId="4CAC9B6C" w14:textId="77777777" w:rsidR="005631AD" w:rsidRPr="00FE053A" w:rsidRDefault="005631AD" w:rsidP="005631AD">
      <w:r w:rsidRPr="00FE053A">
        <w:rPr>
          <w:i/>
          <w:iCs/>
          <w:noProof/>
          <w:lang w:eastAsia="x-none"/>
        </w:rPr>
        <mc:AlternateContent>
          <mc:Choice Requires="wps">
            <w:drawing>
              <wp:anchor distT="45720" distB="45720" distL="114300" distR="114300" simplePos="0" relativeHeight="251658250" behindDoc="0" locked="0" layoutInCell="1" allowOverlap="1" wp14:anchorId="3973291D" wp14:editId="11FD0C4A">
                <wp:simplePos x="0" y="0"/>
                <wp:positionH relativeFrom="margin">
                  <wp:align>right</wp:align>
                </wp:positionH>
                <wp:positionV relativeFrom="paragraph">
                  <wp:posOffset>264631</wp:posOffset>
                </wp:positionV>
                <wp:extent cx="6119495" cy="1404620"/>
                <wp:effectExtent l="0" t="0" r="14605" b="22860"/>
                <wp:wrapSquare wrapText="bothSides"/>
                <wp:docPr id="1593360577" name="Text Box 1593360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53177B7A" w14:textId="186E5341" w:rsidR="005631AD" w:rsidRDefault="005631AD" w:rsidP="005631AD">
                            <w:pPr>
                              <w:spacing w:after="0"/>
                              <w:rPr>
                                <w:i/>
                                <w:iCs/>
                                <w:sz w:val="16"/>
                                <w:szCs w:val="16"/>
                                <w:lang w:eastAsia="zh-CN"/>
                              </w:rPr>
                            </w:pPr>
                            <w:r w:rsidRPr="000B7957">
                              <w:rPr>
                                <w:i/>
                                <w:iCs/>
                                <w:sz w:val="16"/>
                                <w:szCs w:val="16"/>
                                <w:highlight w:val="lightGray"/>
                                <w:lang w:eastAsia="zh-CN"/>
                              </w:rPr>
                              <w:t xml:space="preserve">TR 38.843 Clause </w:t>
                            </w:r>
                            <w:r>
                              <w:rPr>
                                <w:i/>
                                <w:iCs/>
                                <w:sz w:val="16"/>
                                <w:szCs w:val="16"/>
                                <w:lang w:eastAsia="zh-CN"/>
                              </w:rPr>
                              <w:t xml:space="preserve">6.4.2.6 </w:t>
                            </w:r>
                            <w:sdt>
                              <w:sdtPr>
                                <w:rPr>
                                  <w:i/>
                                  <w:iCs/>
                                  <w:sz w:val="16"/>
                                  <w:szCs w:val="16"/>
                                  <w:lang w:eastAsia="zh-CN"/>
                                </w:rPr>
                                <w:id w:val="808209891"/>
                                <w:citation/>
                              </w:sdtPr>
                              <w:sdtContent>
                                <w:r>
                                  <w:rPr>
                                    <w:i/>
                                    <w:iCs/>
                                    <w:sz w:val="16"/>
                                    <w:szCs w:val="16"/>
                                    <w:lang w:eastAsia="zh-CN"/>
                                  </w:rPr>
                                  <w:fldChar w:fldCharType="begin"/>
                                </w:r>
                                <w:r>
                                  <w:rPr>
                                    <w:i/>
                                    <w:iCs/>
                                    <w:sz w:val="16"/>
                                    <w:szCs w:val="16"/>
                                    <w:lang w:val="en-US" w:eastAsia="zh-CN"/>
                                  </w:rPr>
                                  <w:instrText xml:space="preserve">CITATION TR38843i \l 1033 </w:instrText>
                                </w:r>
                                <w:r>
                                  <w:rPr>
                                    <w:i/>
                                    <w:iCs/>
                                    <w:sz w:val="16"/>
                                    <w:szCs w:val="16"/>
                                    <w:lang w:eastAsia="zh-CN"/>
                                  </w:rPr>
                                  <w:fldChar w:fldCharType="separate"/>
                                </w:r>
                                <w:r w:rsidR="00782757" w:rsidRPr="00782757">
                                  <w:rPr>
                                    <w:noProof/>
                                    <w:sz w:val="16"/>
                                    <w:szCs w:val="16"/>
                                    <w:lang w:val="en-US" w:eastAsia="zh-CN"/>
                                  </w:rPr>
                                  <w:t>[2]</w:t>
                                </w:r>
                                <w:r>
                                  <w:rPr>
                                    <w:i/>
                                    <w:iCs/>
                                    <w:sz w:val="16"/>
                                    <w:szCs w:val="16"/>
                                    <w:lang w:eastAsia="zh-CN"/>
                                  </w:rPr>
                                  <w:fldChar w:fldCharType="end"/>
                                </w:r>
                              </w:sdtContent>
                            </w:sdt>
                          </w:p>
                          <w:p w14:paraId="46E8DDF9" w14:textId="77777777" w:rsidR="005631AD" w:rsidRPr="000B7957" w:rsidRDefault="005631AD" w:rsidP="005631AD">
                            <w:pPr>
                              <w:spacing w:after="0"/>
                              <w:rPr>
                                <w:i/>
                                <w:iCs/>
                                <w:color w:val="4472C4" w:themeColor="accent1"/>
                                <w:sz w:val="16"/>
                                <w:szCs w:val="16"/>
                                <w:lang w:eastAsia="zh-CN"/>
                              </w:rPr>
                            </w:pPr>
                          </w:p>
                          <w:p w14:paraId="6E986D73" w14:textId="77777777" w:rsidR="005631AD" w:rsidRPr="00CF19B1" w:rsidRDefault="005631AD" w:rsidP="005631AD">
                            <w:pPr>
                              <w:spacing w:after="0"/>
                              <w:rPr>
                                <w:i/>
                                <w:iCs/>
                                <w:color w:val="4472C4" w:themeColor="accent1"/>
                                <w:sz w:val="16"/>
                                <w:szCs w:val="16"/>
                                <w:lang w:eastAsia="zh-CN"/>
                              </w:rPr>
                            </w:pPr>
                            <w:r w:rsidRPr="00356213">
                              <w:rPr>
                                <w:b/>
                                <w:bCs/>
                                <w:i/>
                                <w:iCs/>
                                <w:color w:val="4472C4" w:themeColor="accent1"/>
                                <w:u w:val="single"/>
                                <w:lang w:eastAsia="zh-CN"/>
                              </w:rPr>
                              <w:t>Model output of AI/ML assisted positioning</w:t>
                            </w:r>
                            <w:r w:rsidRPr="00356213">
                              <w:rPr>
                                <w:i/>
                                <w:iCs/>
                                <w:color w:val="4472C4" w:themeColor="accent1"/>
                                <w:lang w:eastAsia="zh-CN"/>
                              </w:rPr>
                              <w:t>. For AI/ML assisted positioning, evaluations are carried out where the model output includes timing information and/or LOS/NLOS indicator, in the format of hard- or soft- value</w:t>
                            </w:r>
                            <w:r w:rsidRPr="008C29E7">
                              <w:rPr>
                                <w:i/>
                                <w:iCs/>
                                <w:color w:val="4472C4" w:themeColor="accent1"/>
                                <w:sz w:val="16"/>
                                <w:szCs w:val="16"/>
                                <w:lang w:eastAsia="zh-CN"/>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73291D" id="Text Box 1593360577" o:spid="_x0000_s1038" type="#_x0000_t202" style="position:absolute;left:0;text-align:left;margin-left:430.65pt;margin-top:20.85pt;width:481.85pt;height:110.6pt;z-index:25165825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l4uFgIAACg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RbEqVwtKOPqKMi+X81SWjFVP163z4YMATeKipg6rmuTZ8c6HGA6rno7E1zwo2e6kUslw&#10;+2arHDky7IBdGimDF8eUIUNNV4v5YiLwV4k8jT9JaBmwlZXUNb06H2JV5PbetKnRApNqWmPIypxA&#10;RnYTxTA2I5EtcpjHFyLYBtpHROtgal38arjowf2kZMC2ran/cWBOUKI+GizPqijL2OfJKBdvkSVx&#10;l57m0sMMR6maBkqm5Takv5HA2Rss404mwM+RnGLGdkzcT18n9vulnU49f/DNLwAAAP//AwBQSwME&#10;FAAGAAgAAAAhAAB40UHdAAAABwEAAA8AAABkcnMvZG93bnJldi54bWxMj8FuwjAQRO+V+g/WVuoF&#10;FYdQAqTZoBaJU0+k9G7ibRI1Xqe2gfD3dU/0tqMZzbwtNqPpxZmc7ywjzKYJCOLa6o4bhMPH7mkF&#10;wgfFWvWWCeFKHjbl/V2hcm0vvKdzFRoRS9jnCqENYcil9HVLRvmpHYij92WdUSFK10jt1CWWm16m&#10;SZJJozqOC60aaNtS/V2dDEL2U80n7596wvvr7s3VZqG3hwXi48P4+gIi0BhuYfjDj+hQRqajPbH2&#10;okeIjwSE59kSRHTX2TweR4Q0S9cgy0L+5y9/AQAA//8DAFBLAQItABQABgAIAAAAIQC2gziS/gAA&#10;AOEBAAATAAAAAAAAAAAAAAAAAAAAAABbQ29udGVudF9UeXBlc10ueG1sUEsBAi0AFAAGAAgAAAAh&#10;ADj9If/WAAAAlAEAAAsAAAAAAAAAAAAAAAAALwEAAF9yZWxzLy5yZWxzUEsBAi0AFAAGAAgAAAAh&#10;AMOyXi4WAgAAKAQAAA4AAAAAAAAAAAAAAAAALgIAAGRycy9lMm9Eb2MueG1sUEsBAi0AFAAGAAgA&#10;AAAhAAB40UHdAAAABwEAAA8AAAAAAAAAAAAAAAAAcAQAAGRycy9kb3ducmV2LnhtbFBLBQYAAAAA&#10;BAAEAPMAAAB6BQAAAAA=&#10;">
                <v:textbox style="mso-fit-shape-to-text:t">
                  <w:txbxContent>
                    <w:p w14:paraId="53177B7A" w14:textId="186E5341" w:rsidR="005631AD" w:rsidRDefault="005631AD" w:rsidP="005631AD">
                      <w:pPr>
                        <w:spacing w:after="0"/>
                        <w:rPr>
                          <w:i/>
                          <w:iCs/>
                          <w:sz w:val="16"/>
                          <w:szCs w:val="16"/>
                          <w:lang w:eastAsia="zh-CN"/>
                        </w:rPr>
                      </w:pPr>
                      <w:r w:rsidRPr="000B7957">
                        <w:rPr>
                          <w:i/>
                          <w:iCs/>
                          <w:sz w:val="16"/>
                          <w:szCs w:val="16"/>
                          <w:highlight w:val="lightGray"/>
                          <w:lang w:eastAsia="zh-CN"/>
                        </w:rPr>
                        <w:t xml:space="preserve">TR 38.843 Clause </w:t>
                      </w:r>
                      <w:r>
                        <w:rPr>
                          <w:i/>
                          <w:iCs/>
                          <w:sz w:val="16"/>
                          <w:szCs w:val="16"/>
                          <w:lang w:eastAsia="zh-CN"/>
                        </w:rPr>
                        <w:t xml:space="preserve">6.4.2.6 </w:t>
                      </w:r>
                      <w:sdt>
                        <w:sdtPr>
                          <w:rPr>
                            <w:i/>
                            <w:iCs/>
                            <w:sz w:val="16"/>
                            <w:szCs w:val="16"/>
                            <w:lang w:eastAsia="zh-CN"/>
                          </w:rPr>
                          <w:id w:val="808209891"/>
                          <w:citation/>
                        </w:sdtPr>
                        <w:sdtContent>
                          <w:r>
                            <w:rPr>
                              <w:i/>
                              <w:iCs/>
                              <w:sz w:val="16"/>
                              <w:szCs w:val="16"/>
                              <w:lang w:eastAsia="zh-CN"/>
                            </w:rPr>
                            <w:fldChar w:fldCharType="begin"/>
                          </w:r>
                          <w:r>
                            <w:rPr>
                              <w:i/>
                              <w:iCs/>
                              <w:sz w:val="16"/>
                              <w:szCs w:val="16"/>
                              <w:lang w:val="en-US" w:eastAsia="zh-CN"/>
                            </w:rPr>
                            <w:instrText xml:space="preserve">CITATION TR38843i \l 1033 </w:instrText>
                          </w:r>
                          <w:r>
                            <w:rPr>
                              <w:i/>
                              <w:iCs/>
                              <w:sz w:val="16"/>
                              <w:szCs w:val="16"/>
                              <w:lang w:eastAsia="zh-CN"/>
                            </w:rPr>
                            <w:fldChar w:fldCharType="separate"/>
                          </w:r>
                          <w:r w:rsidR="00782757" w:rsidRPr="00782757">
                            <w:rPr>
                              <w:noProof/>
                              <w:sz w:val="16"/>
                              <w:szCs w:val="16"/>
                              <w:lang w:val="en-US" w:eastAsia="zh-CN"/>
                            </w:rPr>
                            <w:t>[2]</w:t>
                          </w:r>
                          <w:r>
                            <w:rPr>
                              <w:i/>
                              <w:iCs/>
                              <w:sz w:val="16"/>
                              <w:szCs w:val="16"/>
                              <w:lang w:eastAsia="zh-CN"/>
                            </w:rPr>
                            <w:fldChar w:fldCharType="end"/>
                          </w:r>
                        </w:sdtContent>
                      </w:sdt>
                    </w:p>
                    <w:p w14:paraId="46E8DDF9" w14:textId="77777777" w:rsidR="005631AD" w:rsidRPr="000B7957" w:rsidRDefault="005631AD" w:rsidP="005631AD">
                      <w:pPr>
                        <w:spacing w:after="0"/>
                        <w:rPr>
                          <w:i/>
                          <w:iCs/>
                          <w:color w:val="4472C4" w:themeColor="accent1"/>
                          <w:sz w:val="16"/>
                          <w:szCs w:val="16"/>
                          <w:lang w:eastAsia="zh-CN"/>
                        </w:rPr>
                      </w:pPr>
                    </w:p>
                    <w:p w14:paraId="6E986D73" w14:textId="77777777" w:rsidR="005631AD" w:rsidRPr="00CF19B1" w:rsidRDefault="005631AD" w:rsidP="005631AD">
                      <w:pPr>
                        <w:spacing w:after="0"/>
                        <w:rPr>
                          <w:i/>
                          <w:iCs/>
                          <w:color w:val="4472C4" w:themeColor="accent1"/>
                          <w:sz w:val="16"/>
                          <w:szCs w:val="16"/>
                          <w:lang w:eastAsia="zh-CN"/>
                        </w:rPr>
                      </w:pPr>
                      <w:r w:rsidRPr="00356213">
                        <w:rPr>
                          <w:b/>
                          <w:bCs/>
                          <w:i/>
                          <w:iCs/>
                          <w:color w:val="4472C4" w:themeColor="accent1"/>
                          <w:u w:val="single"/>
                          <w:lang w:eastAsia="zh-CN"/>
                        </w:rPr>
                        <w:t>Model output of AI/ML assisted positioning</w:t>
                      </w:r>
                      <w:r w:rsidRPr="00356213">
                        <w:rPr>
                          <w:i/>
                          <w:iCs/>
                          <w:color w:val="4472C4" w:themeColor="accent1"/>
                          <w:lang w:eastAsia="zh-CN"/>
                        </w:rPr>
                        <w:t>. For AI/ML assisted positioning, evaluations are carried out where the model output includes timing information and/or LOS/NLOS indicator, in the format of hard- or soft- value</w:t>
                      </w:r>
                      <w:r w:rsidRPr="008C29E7">
                        <w:rPr>
                          <w:i/>
                          <w:iCs/>
                          <w:color w:val="4472C4" w:themeColor="accent1"/>
                          <w:sz w:val="16"/>
                          <w:szCs w:val="16"/>
                          <w:lang w:eastAsia="zh-CN"/>
                        </w:rPr>
                        <w:t>.</w:t>
                      </w:r>
                    </w:p>
                  </w:txbxContent>
                </v:textbox>
                <w10:wrap type="square" anchorx="margin"/>
              </v:shape>
            </w:pict>
          </mc:Fallback>
        </mc:AlternateContent>
      </w:r>
    </w:p>
    <w:p w14:paraId="14D35E4C" w14:textId="77777777" w:rsidR="005631AD" w:rsidRPr="00FE053A" w:rsidRDefault="005631AD" w:rsidP="005631AD"/>
    <w:p w14:paraId="0BD537D8" w14:textId="6C9062BD" w:rsidR="005631AD" w:rsidRPr="00FE053A" w:rsidRDefault="005631AD" w:rsidP="005631AD">
      <w:r w:rsidRPr="00FE053A">
        <w:t xml:space="preserve">In an actual deployment, there can be many factors and uncertainties affecting the accuracy of obtaining timing info or LOS indications, e.g., uncertainty of TRP/ARP locations, angle info, TX/RX timing errors, etc. Therefore, it is possible to encounter multiple hypotheses for LOS and timing information that need to be expressed with soft representation. For example, the UE/gNB may encounter a scenario in which the received signal has a weak peak barely above the noise level, followed by a strong peak which is clearly a received path, as shown in </w:t>
      </w:r>
      <w:r w:rsidRPr="00FE053A">
        <w:fldChar w:fldCharType="begin"/>
      </w:r>
      <w:r w:rsidRPr="00FE053A">
        <w:instrText xml:space="preserve"> REF _Ref159061244 \h </w:instrText>
      </w:r>
      <w:r w:rsidR="00FE053A">
        <w:instrText xml:space="preserve"> \* MERGEFORMAT </w:instrText>
      </w:r>
      <w:r w:rsidRPr="00FE053A">
        <w:fldChar w:fldCharType="separate"/>
      </w:r>
      <w:r w:rsidR="00C455D4" w:rsidRPr="00FE053A">
        <w:t xml:space="preserve">Figure </w:t>
      </w:r>
      <w:r w:rsidR="00C455D4" w:rsidRPr="00FE053A">
        <w:rPr>
          <w:noProof/>
        </w:rPr>
        <w:t>3</w:t>
      </w:r>
      <w:r w:rsidRPr="00FE053A">
        <w:fldChar w:fldCharType="end"/>
      </w:r>
      <w:r w:rsidRPr="00FE053A">
        <w:t xml:space="preserve">. In this case, it is hard for the UE to tell, based on the measurement, whether the weak peak (green) is a true signal or a random noise. If the weak peak were a valid signal, it will be the LOS, whereas if the weak peak were a noise, the strong peak (red) will be the LOS. However, it is ambiguous for the UE to concretely tell which is the case. Rather than making a hard decision on which one is the LOS path, , the UE/gNB can convey the timing of both peaks with a measure of confidence/likelihood/ probability of each peak being the LOS. The AI/ML assisted positioning can be leveraged to learn such multiple hypotheses estimation of LOS and timing info, in which the model output can produce multiple hypotheses of timing and LOS information. For example, each hypothesis can represent a soft-info LOS and timing indicators that can be represented by a probability distribution. The multiple hypotheses of soft info can also be associated with confidence or weighting factors. By obtaining multiple hypotheses estimations of LOS and timing, the LMF can optimize and enhance accuracy of position. For example, the LMF can run a likelihood fusion to combine these multi-hypotheses soft-information representations of LOS and timing info, as shown in </w:t>
      </w:r>
      <w:r w:rsidRPr="00FE053A">
        <w:fldChar w:fldCharType="begin"/>
      </w:r>
      <w:r w:rsidRPr="00FE053A">
        <w:instrText xml:space="preserve"> REF _Ref158903304 \h </w:instrText>
      </w:r>
      <w:r w:rsidR="00FE053A">
        <w:instrText xml:space="preserve"> \* MERGEFORMAT </w:instrText>
      </w:r>
      <w:r w:rsidRPr="00FE053A">
        <w:fldChar w:fldCharType="separate"/>
      </w:r>
      <w:r w:rsidRPr="00FE053A">
        <w:t xml:space="preserve">Figure </w:t>
      </w:r>
      <w:r w:rsidRPr="00FE053A">
        <w:rPr>
          <w:noProof/>
        </w:rPr>
        <w:t>4</w:t>
      </w:r>
      <w:r w:rsidRPr="00FE053A">
        <w:fldChar w:fldCharType="end"/>
      </w:r>
      <w:r w:rsidRPr="00FE053A">
        <w:t>.</w:t>
      </w:r>
    </w:p>
    <w:p w14:paraId="0DCC0FB8" w14:textId="77777777" w:rsidR="005631AD" w:rsidRPr="00FE053A" w:rsidRDefault="005631AD" w:rsidP="005631AD">
      <w:pPr>
        <w:keepNext/>
        <w:jc w:val="center"/>
      </w:pPr>
    </w:p>
    <w:p w14:paraId="6883CCCC" w14:textId="77777777" w:rsidR="005631AD" w:rsidRPr="00FE053A" w:rsidRDefault="005631AD" w:rsidP="005631AD">
      <w:pPr>
        <w:pStyle w:val="Caption"/>
        <w:rPr>
          <w:sz w:val="20"/>
          <w:szCs w:val="20"/>
        </w:rPr>
      </w:pPr>
      <w:bookmarkStart w:id="27" w:name="_Ref158902721"/>
      <w:r w:rsidRPr="00FE053A">
        <w:rPr>
          <w:noProof/>
          <w:sz w:val="20"/>
          <w:szCs w:val="20"/>
        </w:rPr>
        <w:drawing>
          <wp:inline distT="0" distB="0" distL="0" distR="0" wp14:anchorId="33CD22B0" wp14:editId="7AA4AD4F">
            <wp:extent cx="5878162" cy="1917412"/>
            <wp:effectExtent l="0" t="0" r="0" b="0"/>
            <wp:docPr id="367483743"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483743" name="Picture 1" descr="A screenshot of a video gam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5804" cy="1936214"/>
                    </a:xfrm>
                    <a:prstGeom prst="rect">
                      <a:avLst/>
                    </a:prstGeom>
                    <a:noFill/>
                  </pic:spPr>
                </pic:pic>
              </a:graphicData>
            </a:graphic>
          </wp:inline>
        </w:drawing>
      </w:r>
    </w:p>
    <w:p w14:paraId="2354AED7" w14:textId="51F3ED7A" w:rsidR="005631AD" w:rsidRPr="00FE053A" w:rsidRDefault="005631AD" w:rsidP="005631AD">
      <w:pPr>
        <w:pStyle w:val="Caption"/>
        <w:rPr>
          <w:sz w:val="20"/>
          <w:szCs w:val="20"/>
        </w:rPr>
      </w:pPr>
      <w:bookmarkStart w:id="28" w:name="_Ref159061244"/>
      <w:r w:rsidRPr="00FE053A">
        <w:rPr>
          <w:sz w:val="20"/>
          <w:szCs w:val="20"/>
        </w:rPr>
        <w:t xml:space="preserve">Figure </w:t>
      </w:r>
      <w:r w:rsidRPr="00FE053A">
        <w:rPr>
          <w:sz w:val="20"/>
          <w:szCs w:val="20"/>
        </w:rPr>
        <w:fldChar w:fldCharType="begin"/>
      </w:r>
      <w:r w:rsidRPr="00FE053A">
        <w:rPr>
          <w:sz w:val="20"/>
          <w:szCs w:val="20"/>
        </w:rPr>
        <w:instrText xml:space="preserve"> SEQ Figure \* ARABIC </w:instrText>
      </w:r>
      <w:r w:rsidRPr="00FE053A">
        <w:rPr>
          <w:sz w:val="20"/>
          <w:szCs w:val="20"/>
        </w:rPr>
        <w:fldChar w:fldCharType="separate"/>
      </w:r>
      <w:r w:rsidR="00057410">
        <w:rPr>
          <w:noProof/>
          <w:sz w:val="20"/>
          <w:szCs w:val="20"/>
        </w:rPr>
        <w:t>2</w:t>
      </w:r>
      <w:r w:rsidRPr="00FE053A">
        <w:rPr>
          <w:noProof/>
          <w:sz w:val="20"/>
          <w:szCs w:val="20"/>
        </w:rPr>
        <w:fldChar w:fldCharType="end"/>
      </w:r>
      <w:bookmarkEnd w:id="27"/>
      <w:bookmarkEnd w:id="28"/>
      <w:r w:rsidRPr="00FE053A">
        <w:rPr>
          <w:sz w:val="20"/>
          <w:szCs w:val="20"/>
        </w:rPr>
        <w:t xml:space="preserve"> (Left) Example of challenging positioning scenario that motivates the need for multi-hypotheses positioning measurement reporting, the LOS path of UE is highly attenuated by wall; (Right) actual LOS component (in green color) is too weak, slightly above noise floor, which can confuse the UE to decide whether green or red peak is the actual LOS. Rather than reporting green or red peak, the UE can reporting multiple hypotheses of LOS and timing indications.</w:t>
      </w:r>
    </w:p>
    <w:p w14:paraId="02C423D5" w14:textId="77777777" w:rsidR="005631AD" w:rsidRPr="00FE053A" w:rsidRDefault="005631AD" w:rsidP="005631AD">
      <w:pPr>
        <w:keepNext/>
        <w:jc w:val="center"/>
      </w:pPr>
      <w:r w:rsidRPr="00FE053A">
        <w:rPr>
          <w:noProof/>
        </w:rPr>
        <w:lastRenderedPageBreak/>
        <w:drawing>
          <wp:inline distT="0" distB="0" distL="0" distR="0" wp14:anchorId="46635277" wp14:editId="7EFAE809">
            <wp:extent cx="3044749" cy="2908893"/>
            <wp:effectExtent l="0" t="0" r="3810" b="635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44749" cy="2908893"/>
                    </a:xfrm>
                    <a:prstGeom prst="rect">
                      <a:avLst/>
                    </a:prstGeom>
                  </pic:spPr>
                </pic:pic>
              </a:graphicData>
            </a:graphic>
          </wp:inline>
        </w:drawing>
      </w:r>
    </w:p>
    <w:p w14:paraId="399F5EEC" w14:textId="380CF57C" w:rsidR="005631AD" w:rsidRPr="00FE053A" w:rsidRDefault="005631AD" w:rsidP="005631AD">
      <w:pPr>
        <w:pStyle w:val="Caption"/>
        <w:rPr>
          <w:sz w:val="20"/>
          <w:szCs w:val="20"/>
        </w:rPr>
      </w:pPr>
      <w:bookmarkStart w:id="29" w:name="_Ref158903304"/>
      <w:r w:rsidRPr="00FE053A">
        <w:rPr>
          <w:sz w:val="20"/>
          <w:szCs w:val="20"/>
        </w:rPr>
        <w:t xml:space="preserve">Figure </w:t>
      </w:r>
      <w:r w:rsidRPr="00FE053A">
        <w:rPr>
          <w:sz w:val="20"/>
          <w:szCs w:val="20"/>
        </w:rPr>
        <w:fldChar w:fldCharType="begin"/>
      </w:r>
      <w:r w:rsidRPr="00FE053A">
        <w:rPr>
          <w:sz w:val="20"/>
          <w:szCs w:val="20"/>
        </w:rPr>
        <w:instrText xml:space="preserve"> SEQ Figure \* ARABIC </w:instrText>
      </w:r>
      <w:r w:rsidRPr="00FE053A">
        <w:rPr>
          <w:sz w:val="20"/>
          <w:szCs w:val="20"/>
        </w:rPr>
        <w:fldChar w:fldCharType="separate"/>
      </w:r>
      <w:r w:rsidR="00057410">
        <w:rPr>
          <w:noProof/>
          <w:sz w:val="20"/>
          <w:szCs w:val="20"/>
        </w:rPr>
        <w:t>3</w:t>
      </w:r>
      <w:r w:rsidRPr="00FE053A">
        <w:rPr>
          <w:noProof/>
          <w:sz w:val="20"/>
          <w:szCs w:val="20"/>
        </w:rPr>
        <w:fldChar w:fldCharType="end"/>
      </w:r>
      <w:bookmarkEnd w:id="29"/>
      <w:r w:rsidRPr="00FE053A">
        <w:rPr>
          <w:sz w:val="20"/>
          <w:szCs w:val="20"/>
        </w:rPr>
        <w:t xml:space="preserve"> Example describing uncertainty associated with LOS and timing information when positioning with 3 TRPs and associated potential of combining these uncertainties with likelihood fusion.</w:t>
      </w:r>
    </w:p>
    <w:p w14:paraId="32095496" w14:textId="77777777" w:rsidR="005631AD" w:rsidRPr="00FE053A" w:rsidRDefault="005631AD" w:rsidP="005631AD"/>
    <w:p w14:paraId="2AFEC899" w14:textId="77777777" w:rsidR="005631AD" w:rsidRPr="00FE053A" w:rsidRDefault="005631AD" w:rsidP="005631AD">
      <w:r w:rsidRPr="00FE053A">
        <w:t>Revisiting existing LPP/NRPPa specifications, we note that an RSTD or RTOA of the first path is expressed as a single value. For example, the existing IE for RSTD (i.e., nr-RSTD-r16) can only involve one value for RSTD info:</w:t>
      </w:r>
    </w:p>
    <w:p w14:paraId="0B6261B6" w14:textId="77777777" w:rsidR="005631AD" w:rsidRPr="00FE053A" w:rsidRDefault="005631AD" w:rsidP="005631AD">
      <w:r w:rsidRPr="00FE053A">
        <w:rPr>
          <w:i/>
          <w:iCs/>
          <w:noProof/>
          <w:lang w:eastAsia="x-none"/>
        </w:rPr>
        <mc:AlternateContent>
          <mc:Choice Requires="wps">
            <w:drawing>
              <wp:anchor distT="45720" distB="45720" distL="114300" distR="114300" simplePos="0" relativeHeight="251658249" behindDoc="0" locked="0" layoutInCell="1" allowOverlap="1" wp14:anchorId="49F66ABA" wp14:editId="0D6939EA">
                <wp:simplePos x="0" y="0"/>
                <wp:positionH relativeFrom="margin">
                  <wp:align>left</wp:align>
                </wp:positionH>
                <wp:positionV relativeFrom="paragraph">
                  <wp:posOffset>254635</wp:posOffset>
                </wp:positionV>
                <wp:extent cx="6119495" cy="1404620"/>
                <wp:effectExtent l="0" t="0" r="14605" b="10160"/>
                <wp:wrapSquare wrapText="bothSides"/>
                <wp:docPr id="343083291" name="Text Box 343083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68ABC65E" w14:textId="663E5C4E" w:rsidR="005631AD" w:rsidRPr="00723543"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eastAsia="zh-CN"/>
                              </w:rPr>
                            </w:pPr>
                            <w:r w:rsidRPr="000B7957">
                              <w:rPr>
                                <w:rFonts w:eastAsia="DengXian"/>
                                <w:i/>
                                <w:iCs/>
                                <w:color w:val="4472C4" w:themeColor="accent1"/>
                                <w:sz w:val="16"/>
                                <w:szCs w:val="16"/>
                                <w:highlight w:val="lightGray"/>
                                <w:lang w:eastAsia="zh-CN"/>
                              </w:rPr>
                              <w:t>3GPP TS 37.355</w:t>
                            </w:r>
                            <w:r>
                              <w:rPr>
                                <w:rFonts w:eastAsia="DengXian"/>
                                <w:i/>
                                <w:iCs/>
                                <w:color w:val="4472C4" w:themeColor="accent1"/>
                                <w:sz w:val="16"/>
                                <w:szCs w:val="16"/>
                                <w:lang w:eastAsia="zh-CN"/>
                              </w:rPr>
                              <w:t xml:space="preserve"> </w:t>
                            </w:r>
                            <w:sdt>
                              <w:sdtPr>
                                <w:rPr>
                                  <w:rFonts w:eastAsia="DengXian"/>
                                  <w:i/>
                                  <w:iCs/>
                                  <w:color w:val="4472C4" w:themeColor="accent1"/>
                                  <w:sz w:val="16"/>
                                  <w:szCs w:val="16"/>
                                  <w:lang w:eastAsia="zh-CN"/>
                                </w:rPr>
                                <w:id w:val="-1631312239"/>
                                <w:citation/>
                              </w:sdtPr>
                              <w:sdtContent>
                                <w:r>
                                  <w:rPr>
                                    <w:rFonts w:eastAsia="DengXian"/>
                                    <w:i/>
                                    <w:iCs/>
                                    <w:color w:val="4472C4" w:themeColor="accent1"/>
                                    <w:sz w:val="16"/>
                                    <w:szCs w:val="16"/>
                                    <w:lang w:eastAsia="zh-CN"/>
                                  </w:rPr>
                                  <w:fldChar w:fldCharType="begin"/>
                                </w:r>
                                <w:r>
                                  <w:rPr>
                                    <w:rFonts w:eastAsia="DengXian"/>
                                    <w:i/>
                                    <w:iCs/>
                                    <w:color w:val="4472C4" w:themeColor="accent1"/>
                                    <w:sz w:val="16"/>
                                    <w:szCs w:val="16"/>
                                    <w:lang w:val="en-US" w:eastAsia="zh-CN"/>
                                  </w:rPr>
                                  <w:instrText xml:space="preserve"> CITATION TS37355i \l 1033 </w:instrText>
                                </w:r>
                                <w:r>
                                  <w:rPr>
                                    <w:rFonts w:eastAsia="DengXian"/>
                                    <w:i/>
                                    <w:iCs/>
                                    <w:color w:val="4472C4" w:themeColor="accent1"/>
                                    <w:sz w:val="16"/>
                                    <w:szCs w:val="16"/>
                                    <w:lang w:eastAsia="zh-CN"/>
                                  </w:rPr>
                                  <w:fldChar w:fldCharType="separate"/>
                                </w:r>
                                <w:r w:rsidR="00782757" w:rsidRPr="00782757">
                                  <w:rPr>
                                    <w:rFonts w:eastAsia="DengXian"/>
                                    <w:noProof/>
                                    <w:color w:val="4472C4" w:themeColor="accent1"/>
                                    <w:sz w:val="16"/>
                                    <w:szCs w:val="16"/>
                                    <w:lang w:val="en-US" w:eastAsia="zh-CN"/>
                                  </w:rPr>
                                  <w:t>[5]</w:t>
                                </w:r>
                                <w:r>
                                  <w:rPr>
                                    <w:rFonts w:eastAsia="DengXian"/>
                                    <w:i/>
                                    <w:iCs/>
                                    <w:color w:val="4472C4" w:themeColor="accent1"/>
                                    <w:sz w:val="16"/>
                                    <w:szCs w:val="16"/>
                                    <w:lang w:eastAsia="zh-CN"/>
                                  </w:rPr>
                                  <w:fldChar w:fldCharType="end"/>
                                </w:r>
                              </w:sdtContent>
                            </w:sdt>
                          </w:p>
                          <w:p w14:paraId="20E5EC14" w14:textId="77777777" w:rsidR="005631AD" w:rsidRPr="00723543"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nr-RSTD-r16</w:t>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CHOICE {</w:t>
                            </w:r>
                          </w:p>
                          <w:p w14:paraId="2F9E6C45" w14:textId="77777777" w:rsidR="005631AD" w:rsidRPr="00024187"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024187">
                              <w:rPr>
                                <w:rFonts w:eastAsia="DengXian"/>
                                <w:i/>
                                <w:iCs/>
                                <w:color w:val="4472C4" w:themeColor="accent1"/>
                                <w:sz w:val="16"/>
                                <w:szCs w:val="16"/>
                                <w:lang w:val="sv-SE" w:eastAsia="zh-CN"/>
                              </w:rPr>
                              <w:t>k0-r16</w:t>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INTEGER (0..1970049),</w:t>
                            </w:r>
                          </w:p>
                          <w:p w14:paraId="6BAC64F6" w14:textId="77777777" w:rsidR="005631AD" w:rsidRPr="00024187"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w:t>
                            </w:r>
                          </w:p>
                          <w:p w14:paraId="4FAA1FA9" w14:textId="77777777" w:rsidR="005631AD" w:rsidRPr="00024187"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k5-r16</w:t>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INTEGER (0..61565),</w:t>
                            </w:r>
                          </w:p>
                          <w:p w14:paraId="4C8D7E9F" w14:textId="77777777" w:rsidR="005631AD" w:rsidRPr="00024187"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w:t>
                            </w:r>
                          </w:p>
                          <w:p w14:paraId="6B3F66A3" w14:textId="77777777" w:rsidR="005631AD" w:rsidRPr="00024187"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kMinus1-r18</w:t>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INTEGER (0..3940097),</w:t>
                            </w:r>
                          </w:p>
                          <w:p w14:paraId="7A5162FD" w14:textId="77777777" w:rsidR="005631AD"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kMinus2-r18</w:t>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INTEGER (0..7880193)</w:t>
                            </w:r>
                          </w:p>
                          <w:p w14:paraId="7E975B41" w14:textId="6574E3E2" w:rsidR="00C07502" w:rsidRPr="00024187" w:rsidRDefault="00C07502" w:rsidP="00C07502">
                            <w:pPr>
                              <w:pStyle w:val="ListParagraph"/>
                              <w:overflowPunct w:val="0"/>
                              <w:autoSpaceDE w:val="0"/>
                              <w:autoSpaceDN w:val="0"/>
                              <w:adjustRightInd w:val="0"/>
                              <w:spacing w:after="0"/>
                              <w:ind w:left="712" w:firstLine="140"/>
                              <w:jc w:val="left"/>
                              <w:textAlignment w:val="baseline"/>
                              <w:rPr>
                                <w:rFonts w:eastAsia="DengXian"/>
                                <w:i/>
                                <w:iCs/>
                                <w:color w:val="4472C4" w:themeColor="accent1"/>
                                <w:sz w:val="16"/>
                                <w:szCs w:val="16"/>
                                <w:lang w:val="sv-SE" w:eastAsia="zh-CN"/>
                              </w:rPr>
                            </w:pPr>
                            <w:r>
                              <w:rPr>
                                <w:rFonts w:eastAsia="DengXian"/>
                                <w:i/>
                                <w:iCs/>
                                <w:color w:val="4472C4" w:themeColor="accent1"/>
                                <w:sz w:val="16"/>
                                <w:szCs w:val="16"/>
                                <w:lang w:val="sv-SE" w:eastAsia="zh-CN"/>
                              </w:rPr>
                              <w:t>...</w:t>
                            </w:r>
                          </w:p>
                          <w:p w14:paraId="1F4F73C8" w14:textId="77777777" w:rsidR="005631AD" w:rsidRPr="00723543"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024187">
                              <w:rPr>
                                <w:rFonts w:eastAsia="DengXian"/>
                                <w:i/>
                                <w:iCs/>
                                <w:color w:val="4472C4" w:themeColor="accent1"/>
                                <w:sz w:val="16"/>
                                <w:szCs w:val="16"/>
                                <w:lang w:val="sv-SE" w:eastAsia="zh-CN"/>
                              </w:rPr>
                              <w:tab/>
                            </w:r>
                            <w:r w:rsidRPr="00723543">
                              <w:rPr>
                                <w:rFonts w:eastAsia="DengXian"/>
                                <w:i/>
                                <w:iCs/>
                                <w:color w:val="4472C4" w:themeColor="accent1"/>
                                <w:sz w:val="16"/>
                                <w:szCs w:val="16"/>
                                <w:lang w:eastAsia="zh-CN"/>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9F66ABA" id="Text Box 343083291" o:spid="_x0000_s1039" type="#_x0000_t202" style="position:absolute;left:0;text-align:left;margin-left:0;margin-top:20.05pt;width:481.85pt;height:110.6pt;z-index:251658249;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TDYFgIAACgEAAAOAAAAZHJzL2Uyb0RvYy54bWysk82O2yAQx++V+g6Ie2M7ddKNFWe1zTZV&#10;pe2HtO0DYMAxKmYokNjbp++As9lo216qckAMA39mfjOsr8dek6N0XoGpaTHLKZGGg1BmX9NvX3ev&#10;rijxgRnBNBhZ0wfp6fXm5Yv1YCs5hw60kI6giPHVYGvahWCrLPO8kz3zM7DSoLMF17OApttnwrEB&#10;1XudzfN8mQ3ghHXApfe4ezs56Sbpt63k4XPbehmIrinGFtLs0tzEOdusWbV3zHaKn8Jg/xBFz5TB&#10;R89StywwcnDqN6lecQce2jDj0GfQtorLlANmU+TPsrnvmJUpF4Tj7RmT/3+y/NPx3n5xJIxvYcQC&#10;piS8vQP+3RMD246ZvbxxDoZOMoEPFxFZNlhfna5G1L7yUaQZPoLAIrNDgCQ0tq6PVDBPgupYgIcz&#10;dDkGwnFzWRSrcrWghKOvKPNyOU9lyVj1eN06H95L6Elc1NRhVZM8O975EMNh1eOR+JoHrcROaZ0M&#10;t2+22pEjww7YpZEyeHZMGzLUdLWYLyYCf5XI0/iTRK8CtrJWfU2vzodYFbm9MyI1WmBKT2sMWZsT&#10;yMhuohjGZiRKIIfX8YUItgHxgGgdTK2LXw0XHbiflAzYtjX1Pw7MSUr0B4PlWRVlGfs8GeXiDbIk&#10;7tLTXHqY4ShV00DJtNyG9DcSOHuDZdypBPgpklPM2I6J++nrxH6/tNOppw+++QUAAP//AwBQSwME&#10;FAAGAAgAAAAhAJytJ6rdAAAABwEAAA8AAABkcnMvZG93bnJldi54bWxMj8FOwzAQRO9I/IO1SFwq&#10;6qShKYRsKqjUE6eG9u7GSxIRr4PttunfY05wHM1o5k25nswgzuR8bxkhnScgiBure24R9h/bhycQ&#10;PijWarBMCFfysK5ub0pVaHvhHZ3r0IpYwr5QCF0IYyGlbzoyys/tSBy9T+uMClG6VmqnLrHcDHKR&#10;JLk0que40KmRNh01X/XJIOTfdTZ7P+gZ767bN9eYpd7sl4j3d9PrC4hAU/gLwy9+RIcqMh3tibUX&#10;A0I8EhAekxREdJ/zbAXiiLDI0wxkVcr//NUPAAAA//8DAFBLAQItABQABgAIAAAAIQC2gziS/gAA&#10;AOEBAAATAAAAAAAAAAAAAAAAAAAAAABbQ29udGVudF9UeXBlc10ueG1sUEsBAi0AFAAGAAgAAAAh&#10;ADj9If/WAAAAlAEAAAsAAAAAAAAAAAAAAAAALwEAAF9yZWxzLy5yZWxzUEsBAi0AFAAGAAgAAAAh&#10;ABEFMNgWAgAAKAQAAA4AAAAAAAAAAAAAAAAALgIAAGRycy9lMm9Eb2MueG1sUEsBAi0AFAAGAAgA&#10;AAAhAJytJ6rdAAAABwEAAA8AAAAAAAAAAAAAAAAAcAQAAGRycy9kb3ducmV2LnhtbFBLBQYAAAAA&#10;BAAEAPMAAAB6BQAAAAA=&#10;">
                <v:textbox style="mso-fit-shape-to-text:t">
                  <w:txbxContent>
                    <w:p w14:paraId="68ABC65E" w14:textId="663E5C4E" w:rsidR="005631AD" w:rsidRPr="00723543"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eastAsia="zh-CN"/>
                        </w:rPr>
                      </w:pPr>
                      <w:r w:rsidRPr="000B7957">
                        <w:rPr>
                          <w:rFonts w:eastAsia="DengXian"/>
                          <w:i/>
                          <w:iCs/>
                          <w:color w:val="4472C4" w:themeColor="accent1"/>
                          <w:sz w:val="16"/>
                          <w:szCs w:val="16"/>
                          <w:highlight w:val="lightGray"/>
                          <w:lang w:eastAsia="zh-CN"/>
                        </w:rPr>
                        <w:t>3GPP TS 37.355</w:t>
                      </w:r>
                      <w:r>
                        <w:rPr>
                          <w:rFonts w:eastAsia="DengXian"/>
                          <w:i/>
                          <w:iCs/>
                          <w:color w:val="4472C4" w:themeColor="accent1"/>
                          <w:sz w:val="16"/>
                          <w:szCs w:val="16"/>
                          <w:lang w:eastAsia="zh-CN"/>
                        </w:rPr>
                        <w:t xml:space="preserve"> </w:t>
                      </w:r>
                      <w:sdt>
                        <w:sdtPr>
                          <w:rPr>
                            <w:rFonts w:eastAsia="DengXian"/>
                            <w:i/>
                            <w:iCs/>
                            <w:color w:val="4472C4" w:themeColor="accent1"/>
                            <w:sz w:val="16"/>
                            <w:szCs w:val="16"/>
                            <w:lang w:eastAsia="zh-CN"/>
                          </w:rPr>
                          <w:id w:val="-1631312239"/>
                          <w:citation/>
                        </w:sdtPr>
                        <w:sdtContent>
                          <w:r>
                            <w:rPr>
                              <w:rFonts w:eastAsia="DengXian"/>
                              <w:i/>
                              <w:iCs/>
                              <w:color w:val="4472C4" w:themeColor="accent1"/>
                              <w:sz w:val="16"/>
                              <w:szCs w:val="16"/>
                              <w:lang w:eastAsia="zh-CN"/>
                            </w:rPr>
                            <w:fldChar w:fldCharType="begin"/>
                          </w:r>
                          <w:r>
                            <w:rPr>
                              <w:rFonts w:eastAsia="DengXian"/>
                              <w:i/>
                              <w:iCs/>
                              <w:color w:val="4472C4" w:themeColor="accent1"/>
                              <w:sz w:val="16"/>
                              <w:szCs w:val="16"/>
                              <w:lang w:val="en-US" w:eastAsia="zh-CN"/>
                            </w:rPr>
                            <w:instrText xml:space="preserve"> CITATION TS37355i \l 1033 </w:instrText>
                          </w:r>
                          <w:r>
                            <w:rPr>
                              <w:rFonts w:eastAsia="DengXian"/>
                              <w:i/>
                              <w:iCs/>
                              <w:color w:val="4472C4" w:themeColor="accent1"/>
                              <w:sz w:val="16"/>
                              <w:szCs w:val="16"/>
                              <w:lang w:eastAsia="zh-CN"/>
                            </w:rPr>
                            <w:fldChar w:fldCharType="separate"/>
                          </w:r>
                          <w:r w:rsidR="00782757" w:rsidRPr="00782757">
                            <w:rPr>
                              <w:rFonts w:eastAsia="DengXian"/>
                              <w:noProof/>
                              <w:color w:val="4472C4" w:themeColor="accent1"/>
                              <w:sz w:val="16"/>
                              <w:szCs w:val="16"/>
                              <w:lang w:val="en-US" w:eastAsia="zh-CN"/>
                            </w:rPr>
                            <w:t>[5]</w:t>
                          </w:r>
                          <w:r>
                            <w:rPr>
                              <w:rFonts w:eastAsia="DengXian"/>
                              <w:i/>
                              <w:iCs/>
                              <w:color w:val="4472C4" w:themeColor="accent1"/>
                              <w:sz w:val="16"/>
                              <w:szCs w:val="16"/>
                              <w:lang w:eastAsia="zh-CN"/>
                            </w:rPr>
                            <w:fldChar w:fldCharType="end"/>
                          </w:r>
                        </w:sdtContent>
                      </w:sdt>
                    </w:p>
                    <w:p w14:paraId="20E5EC14" w14:textId="77777777" w:rsidR="005631AD" w:rsidRPr="00723543"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nr-RSTD-r16</w:t>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CHOICE {</w:t>
                      </w:r>
                    </w:p>
                    <w:p w14:paraId="2F9E6C45" w14:textId="77777777" w:rsidR="005631AD" w:rsidRPr="00024187"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024187">
                        <w:rPr>
                          <w:rFonts w:eastAsia="DengXian"/>
                          <w:i/>
                          <w:iCs/>
                          <w:color w:val="4472C4" w:themeColor="accent1"/>
                          <w:sz w:val="16"/>
                          <w:szCs w:val="16"/>
                          <w:lang w:val="sv-SE" w:eastAsia="zh-CN"/>
                        </w:rPr>
                        <w:t>k0-r16</w:t>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INTEGER (0..1970049),</w:t>
                      </w:r>
                    </w:p>
                    <w:p w14:paraId="6BAC64F6" w14:textId="77777777" w:rsidR="005631AD" w:rsidRPr="00024187"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w:t>
                      </w:r>
                    </w:p>
                    <w:p w14:paraId="4FAA1FA9" w14:textId="77777777" w:rsidR="005631AD" w:rsidRPr="00024187"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k5-r16</w:t>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INTEGER (0..61565),</w:t>
                      </w:r>
                    </w:p>
                    <w:p w14:paraId="4C8D7E9F" w14:textId="77777777" w:rsidR="005631AD" w:rsidRPr="00024187"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w:t>
                      </w:r>
                    </w:p>
                    <w:p w14:paraId="6B3F66A3" w14:textId="77777777" w:rsidR="005631AD" w:rsidRPr="00024187"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kMinus1-r18</w:t>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INTEGER (0..3940097),</w:t>
                      </w:r>
                    </w:p>
                    <w:p w14:paraId="7A5162FD" w14:textId="77777777" w:rsidR="005631AD"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sv-SE" w:eastAsia="zh-CN"/>
                        </w:rPr>
                      </w:pP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kMinus2-r18</w:t>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r>
                      <w:r w:rsidRPr="00024187">
                        <w:rPr>
                          <w:rFonts w:eastAsia="DengXian"/>
                          <w:i/>
                          <w:iCs/>
                          <w:color w:val="4472C4" w:themeColor="accent1"/>
                          <w:sz w:val="16"/>
                          <w:szCs w:val="16"/>
                          <w:lang w:val="sv-SE" w:eastAsia="zh-CN"/>
                        </w:rPr>
                        <w:tab/>
                        <w:t>INTEGER (0..7880193)</w:t>
                      </w:r>
                    </w:p>
                    <w:p w14:paraId="7E975B41" w14:textId="6574E3E2" w:rsidR="00C07502" w:rsidRPr="00024187" w:rsidRDefault="00C07502" w:rsidP="00C07502">
                      <w:pPr>
                        <w:pStyle w:val="ListParagraph"/>
                        <w:overflowPunct w:val="0"/>
                        <w:autoSpaceDE w:val="0"/>
                        <w:autoSpaceDN w:val="0"/>
                        <w:adjustRightInd w:val="0"/>
                        <w:spacing w:after="0"/>
                        <w:ind w:left="712" w:firstLine="140"/>
                        <w:jc w:val="left"/>
                        <w:textAlignment w:val="baseline"/>
                        <w:rPr>
                          <w:rFonts w:eastAsia="DengXian"/>
                          <w:i/>
                          <w:iCs/>
                          <w:color w:val="4472C4" w:themeColor="accent1"/>
                          <w:sz w:val="16"/>
                          <w:szCs w:val="16"/>
                          <w:lang w:val="sv-SE" w:eastAsia="zh-CN"/>
                        </w:rPr>
                      </w:pPr>
                      <w:r>
                        <w:rPr>
                          <w:rFonts w:eastAsia="DengXian"/>
                          <w:i/>
                          <w:iCs/>
                          <w:color w:val="4472C4" w:themeColor="accent1"/>
                          <w:sz w:val="16"/>
                          <w:szCs w:val="16"/>
                          <w:lang w:val="sv-SE" w:eastAsia="zh-CN"/>
                        </w:rPr>
                        <w:t>...</w:t>
                      </w:r>
                    </w:p>
                    <w:p w14:paraId="1F4F73C8" w14:textId="77777777" w:rsidR="005631AD" w:rsidRPr="00723543" w:rsidRDefault="005631AD" w:rsidP="005631AD">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024187">
                        <w:rPr>
                          <w:rFonts w:eastAsia="DengXian"/>
                          <w:i/>
                          <w:iCs/>
                          <w:color w:val="4472C4" w:themeColor="accent1"/>
                          <w:sz w:val="16"/>
                          <w:szCs w:val="16"/>
                          <w:lang w:val="sv-SE" w:eastAsia="zh-CN"/>
                        </w:rPr>
                        <w:tab/>
                      </w:r>
                      <w:r w:rsidRPr="00723543">
                        <w:rPr>
                          <w:rFonts w:eastAsia="DengXian"/>
                          <w:i/>
                          <w:iCs/>
                          <w:color w:val="4472C4" w:themeColor="accent1"/>
                          <w:sz w:val="16"/>
                          <w:szCs w:val="16"/>
                          <w:lang w:eastAsia="zh-CN"/>
                        </w:rPr>
                        <w:t>},</w:t>
                      </w:r>
                    </w:p>
                  </w:txbxContent>
                </v:textbox>
                <w10:wrap type="square" anchorx="margin"/>
              </v:shape>
            </w:pict>
          </mc:Fallback>
        </mc:AlternateContent>
      </w:r>
    </w:p>
    <w:p w14:paraId="584B4B92" w14:textId="77777777" w:rsidR="005631AD" w:rsidRPr="00FE053A" w:rsidRDefault="005631AD" w:rsidP="005631AD">
      <w:r w:rsidRPr="00FE053A">
        <w:rPr>
          <w:i/>
          <w:iCs/>
          <w:noProof/>
          <w:lang w:eastAsia="x-none"/>
        </w:rPr>
        <mc:AlternateContent>
          <mc:Choice Requires="wps">
            <w:drawing>
              <wp:anchor distT="45720" distB="45720" distL="114300" distR="114300" simplePos="0" relativeHeight="251658248" behindDoc="0" locked="0" layoutInCell="1" allowOverlap="1" wp14:anchorId="18DF7F68" wp14:editId="51277180">
                <wp:simplePos x="0" y="0"/>
                <wp:positionH relativeFrom="margin">
                  <wp:posOffset>0</wp:posOffset>
                </wp:positionH>
                <wp:positionV relativeFrom="paragraph">
                  <wp:posOffset>308610</wp:posOffset>
                </wp:positionV>
                <wp:extent cx="6119495" cy="1404620"/>
                <wp:effectExtent l="0" t="0" r="14605" b="26670"/>
                <wp:wrapSquare wrapText="bothSides"/>
                <wp:docPr id="1235940537" name="Text Box 1235940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46197A7A" w14:textId="77777777" w:rsidR="005631AD" w:rsidRPr="00721254" w:rsidRDefault="005631AD" w:rsidP="005631AD">
                            <w:pPr>
                              <w:rPr>
                                <w:rFonts w:eastAsia="DengXian"/>
                                <w:i/>
                                <w:iCs/>
                                <w:color w:val="4472C4" w:themeColor="accent1"/>
                                <w:sz w:val="16"/>
                                <w:szCs w:val="16"/>
                                <w:lang w:val="en-US" w:eastAsia="zh-CN"/>
                              </w:rPr>
                            </w:pPr>
                            <w:r w:rsidRPr="00721254">
                              <w:rPr>
                                <w:rFonts w:eastAsia="DengXian"/>
                                <w:i/>
                                <w:iCs/>
                                <w:color w:val="4472C4" w:themeColor="accent1"/>
                                <w:sz w:val="16"/>
                                <w:szCs w:val="16"/>
                                <w:lang w:eastAsia="zh-CN"/>
                              </w:rPr>
                              <w:t>nr-RSTD-</w:t>
                            </w:r>
                            <w:r w:rsidRPr="00B74779">
                              <w:rPr>
                                <w:rFonts w:eastAsia="DengXian"/>
                                <w:i/>
                                <w:iCs/>
                                <w:color w:val="4472C4" w:themeColor="accent1"/>
                                <w:sz w:val="16"/>
                                <w:szCs w:val="16"/>
                                <w:lang w:eastAsia="zh-CN"/>
                              </w:rPr>
                              <w:t>soft-</w:t>
                            </w:r>
                            <w:r w:rsidRPr="00721254">
                              <w:rPr>
                                <w:rFonts w:eastAsia="DengXian"/>
                                <w:i/>
                                <w:iCs/>
                                <w:color w:val="4472C4" w:themeColor="accent1"/>
                                <w:sz w:val="16"/>
                                <w:szCs w:val="16"/>
                                <w:lang w:eastAsia="zh-CN"/>
                              </w:rPr>
                              <w:t>r19</w:t>
                            </w:r>
                            <w:r w:rsidRPr="00721254">
                              <w:rPr>
                                <w:rFonts w:eastAsia="DengXian"/>
                                <w:i/>
                                <w:iCs/>
                                <w:color w:val="4472C4" w:themeColor="accent1"/>
                                <w:sz w:val="16"/>
                                <w:szCs w:val="16"/>
                                <w:lang w:eastAsia="zh-CN"/>
                              </w:rPr>
                              <w:tab/>
                              <w:t xml:space="preserve"> ::= SEQUENCE (SIZE(1..nrRSTDsoft-r19)) OF NR-RSTD-Soft-r19</w:t>
                            </w:r>
                          </w:p>
                          <w:p w14:paraId="5A7C6459" w14:textId="77777777" w:rsidR="005631AD" w:rsidRPr="00B74779" w:rsidRDefault="005631AD" w:rsidP="005631AD">
                            <w:pPr>
                              <w:rPr>
                                <w:rFonts w:eastAsia="DengXian"/>
                                <w:i/>
                                <w:iCs/>
                                <w:color w:val="4472C4" w:themeColor="accent1"/>
                                <w:sz w:val="16"/>
                                <w:szCs w:val="16"/>
                                <w:lang w:val="en-US" w:eastAsia="zh-CN"/>
                              </w:rPr>
                            </w:pPr>
                            <w:r w:rsidRPr="00721254">
                              <w:rPr>
                                <w:rFonts w:eastAsia="DengXian"/>
                                <w:i/>
                                <w:iCs/>
                                <w:color w:val="4472C4" w:themeColor="accent1"/>
                                <w:sz w:val="16"/>
                                <w:szCs w:val="16"/>
                                <w:lang w:eastAsia="zh-CN"/>
                              </w:rPr>
                              <w:t>NR-RSTD-Soft-r19 ::= SEQUENCE {NR-RSTD-Mean-r19, NR-RSTD-Std-r19, NR-RSTD-Weight-r19}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DF7F68" id="Text Box 1235940537" o:spid="_x0000_s1040" type="#_x0000_t202" style="position:absolute;left:0;text-align:left;margin-left:0;margin-top:24.3pt;width:481.85pt;height:110.6pt;z-index:25165824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Kp2FQIAACg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RbEqVwtKOPqKMi+X81SWjFVP163z4YMATeKipg6rmuTZ8c6HGA6rno7E1zwo2e6kUslw&#10;+2arHDky7IBdGimDF8eUIUNNV4v5YiLwV4k8jT9JaBmwlZXUNb06H2JV5PbetKnRApNqWmPIypxA&#10;RnYTxTA2I5Ft5BBfiGAbaB8RrYOpdfGr4aIH95OSAdu2pv7HgTlBifposDyroixjnyejXLxFlsRd&#10;eppLDzMcpWoaKJmW25D+RgJnb7CMO5kAP0dyihnbMXE/fZ3Y75d2OvX8wTe/AAAA//8DAFBLAwQU&#10;AAYACAAAACEAS3NYHt0AAAAHAQAADwAAAGRycy9kb3ducmV2LnhtbEyPQU/CQBSE7yb+h80z8UJk&#10;K8hSal+JknDyRMX70n20jd23tbtA+feuJzxOZjLzTb4ebSfONPjWMcLzNAFBXDnTco2w/9w+pSB8&#10;0Gx055gQruRhXdzf5Toz7sI7OpehFrGEfaYRmhD6TEpfNWS1n7qeOHpHN1gdohxqaQZ9ieW2k7Mk&#10;UdLqluNCo3vaNFR9lyeLoH7K+eTjy0x4d92+D5VdmM1+gfj4ML69ggg0hlsY/vAjOhSR6eBObLzo&#10;EOKRgPCSKhDRXan5EsQBYaZWKcgil//5i18AAAD//wMAUEsBAi0AFAAGAAgAAAAhALaDOJL+AAAA&#10;4QEAABMAAAAAAAAAAAAAAAAAAAAAAFtDb250ZW50X1R5cGVzXS54bWxQSwECLQAUAAYACAAAACEA&#10;OP0h/9YAAACUAQAACwAAAAAAAAAAAAAAAAAvAQAAX3JlbHMvLnJlbHNQSwECLQAUAAYACAAAACEA&#10;7AiqdhUCAAAoBAAADgAAAAAAAAAAAAAAAAAuAgAAZHJzL2Uyb0RvYy54bWxQSwECLQAUAAYACAAA&#10;ACEAS3NYHt0AAAAHAQAADwAAAAAAAAAAAAAAAABvBAAAZHJzL2Rvd25yZXYueG1sUEsFBgAAAAAE&#10;AAQA8wAAAHkFAAAAAA==&#10;">
                <v:textbox style="mso-fit-shape-to-text:t">
                  <w:txbxContent>
                    <w:p w14:paraId="46197A7A" w14:textId="77777777" w:rsidR="005631AD" w:rsidRPr="00721254" w:rsidRDefault="005631AD" w:rsidP="005631AD">
                      <w:pPr>
                        <w:rPr>
                          <w:rFonts w:eastAsia="DengXian"/>
                          <w:i/>
                          <w:iCs/>
                          <w:color w:val="4472C4" w:themeColor="accent1"/>
                          <w:sz w:val="16"/>
                          <w:szCs w:val="16"/>
                          <w:lang w:val="en-US" w:eastAsia="zh-CN"/>
                        </w:rPr>
                      </w:pPr>
                      <w:r w:rsidRPr="00721254">
                        <w:rPr>
                          <w:rFonts w:eastAsia="DengXian"/>
                          <w:i/>
                          <w:iCs/>
                          <w:color w:val="4472C4" w:themeColor="accent1"/>
                          <w:sz w:val="16"/>
                          <w:szCs w:val="16"/>
                          <w:lang w:eastAsia="zh-CN"/>
                        </w:rPr>
                        <w:t>nr-RSTD-</w:t>
                      </w:r>
                      <w:r w:rsidRPr="00B74779">
                        <w:rPr>
                          <w:rFonts w:eastAsia="DengXian"/>
                          <w:i/>
                          <w:iCs/>
                          <w:color w:val="4472C4" w:themeColor="accent1"/>
                          <w:sz w:val="16"/>
                          <w:szCs w:val="16"/>
                          <w:lang w:eastAsia="zh-CN"/>
                        </w:rPr>
                        <w:t>soft-</w:t>
                      </w:r>
                      <w:r w:rsidRPr="00721254">
                        <w:rPr>
                          <w:rFonts w:eastAsia="DengXian"/>
                          <w:i/>
                          <w:iCs/>
                          <w:color w:val="4472C4" w:themeColor="accent1"/>
                          <w:sz w:val="16"/>
                          <w:szCs w:val="16"/>
                          <w:lang w:eastAsia="zh-CN"/>
                        </w:rPr>
                        <w:t>r19</w:t>
                      </w:r>
                      <w:r w:rsidRPr="00721254">
                        <w:rPr>
                          <w:rFonts w:eastAsia="DengXian"/>
                          <w:i/>
                          <w:iCs/>
                          <w:color w:val="4472C4" w:themeColor="accent1"/>
                          <w:sz w:val="16"/>
                          <w:szCs w:val="16"/>
                          <w:lang w:eastAsia="zh-CN"/>
                        </w:rPr>
                        <w:tab/>
                        <w:t xml:space="preserve"> ::= SEQUENCE (SIZE(1..nrRSTDsoft-r19)) OF NR-RSTD-Soft-r19</w:t>
                      </w:r>
                    </w:p>
                    <w:p w14:paraId="5A7C6459" w14:textId="77777777" w:rsidR="005631AD" w:rsidRPr="00B74779" w:rsidRDefault="005631AD" w:rsidP="005631AD">
                      <w:pPr>
                        <w:rPr>
                          <w:rFonts w:eastAsia="DengXian"/>
                          <w:i/>
                          <w:iCs/>
                          <w:color w:val="4472C4" w:themeColor="accent1"/>
                          <w:sz w:val="16"/>
                          <w:szCs w:val="16"/>
                          <w:lang w:val="en-US" w:eastAsia="zh-CN"/>
                        </w:rPr>
                      </w:pPr>
                      <w:r w:rsidRPr="00721254">
                        <w:rPr>
                          <w:rFonts w:eastAsia="DengXian"/>
                          <w:i/>
                          <w:iCs/>
                          <w:color w:val="4472C4" w:themeColor="accent1"/>
                          <w:sz w:val="16"/>
                          <w:szCs w:val="16"/>
                          <w:lang w:eastAsia="zh-CN"/>
                        </w:rPr>
                        <w:t>NR-RSTD-Soft-r19 ::= SEQUENCE {NR-RSTD-Mean-r19, NR-RSTD-Std-r19, NR-RSTD-Weight-r19}</w:t>
                      </w:r>
                    </w:p>
                  </w:txbxContent>
                </v:textbox>
                <w10:wrap type="square" anchorx="margin"/>
              </v:shape>
            </w:pict>
          </mc:Fallback>
        </mc:AlternateContent>
      </w:r>
      <w:r w:rsidRPr="00FE053A">
        <w:t xml:space="preserve">We propose to enhance the existing reporting to account for multi-hypotheses soft-information indication of LOS and timing information. </w:t>
      </w:r>
    </w:p>
    <w:p w14:paraId="5B9F12AE" w14:textId="5A7FD42B" w:rsidR="005631AD" w:rsidRPr="00FE053A" w:rsidRDefault="005631AD" w:rsidP="005631AD">
      <w:pPr>
        <w:spacing w:after="0"/>
        <w:rPr>
          <w:b/>
          <w:bCs/>
          <w:lang w:val="en-US"/>
        </w:rPr>
      </w:pPr>
      <w:r w:rsidRPr="00FE053A">
        <w:rPr>
          <w:b/>
          <w:bCs/>
          <w:lang w:val="en-US"/>
        </w:rPr>
        <w:t xml:space="preserve">Proposal </w:t>
      </w:r>
      <w:r w:rsidR="0096654C">
        <w:rPr>
          <w:b/>
          <w:bCs/>
          <w:lang w:val="en-US"/>
        </w:rPr>
        <w:t>6</w:t>
      </w:r>
      <w:r w:rsidRPr="00FE053A">
        <w:rPr>
          <w:b/>
          <w:bCs/>
          <w:lang w:val="en-US"/>
        </w:rPr>
        <w:t>: For Case3a/2a, support enhancements to reporting of earliest path LOS and timing info measurements in which UE/gNB reports multiple-hypotheses soft info of LOS indicator and timing information. Existing additional path reporting (up to 8 paths) could be repurposed to support the multiple-hypothesis LOS reporting.</w:t>
      </w:r>
    </w:p>
    <w:p w14:paraId="009C739C" w14:textId="77777777" w:rsidR="005631AD" w:rsidRPr="00FE053A" w:rsidRDefault="005631AD" w:rsidP="005631AD">
      <w:pPr>
        <w:pStyle w:val="ListParagraph"/>
        <w:spacing w:after="0"/>
        <w:rPr>
          <w:b/>
          <w:bCs/>
          <w:lang w:val="en-US"/>
        </w:rPr>
      </w:pPr>
    </w:p>
    <w:p w14:paraId="0D0BC559" w14:textId="3A781331" w:rsidR="005631AD" w:rsidRPr="00FE053A" w:rsidRDefault="005631AD" w:rsidP="005631AD">
      <w:pPr>
        <w:rPr>
          <w:lang w:val="en-US"/>
        </w:rPr>
      </w:pPr>
      <w:r w:rsidRPr="00FE053A">
        <w:rPr>
          <w:lang w:val="en-US"/>
        </w:rPr>
        <w:t>We conduct simulations to show the significance of multiple hypotheses soft-information reporting, in which an AI/ML model running at UE side produces multiple hypotheses measurements for earliest path RSTD with soft-information representation. The AI/ML model considers a single TRP input construction and produces N=8 hypotheses for earliest path RSTD corresponding to a single TRP. The same model is used with other TRPs. The UE finally reports N</w:t>
      </w:r>
      <w:r w:rsidRPr="00FE053A">
        <w:rPr>
          <w:vertAlign w:val="subscript"/>
          <w:lang w:val="en-US"/>
        </w:rPr>
        <w:t>TRP</w:t>
      </w:r>
      <w:r w:rsidRPr="00FE053A">
        <w:rPr>
          <w:lang w:val="en-US"/>
        </w:rPr>
        <w:t xml:space="preserve">=18 multi-hypotheses RSTD measurements (i.e., N=8 hypotheses for each TRP). Each hypothesis represents a probability distribution of LOS and timing info. LMF combines these RSTD hypotheses and runs a likelihood fusion approach to find UE position. We show the horizontal positioning accuracy performance of AI/ML assisted multiple hypotheses RSTD solution (see plot of ML-based soft information + likelihood fusion in </w:t>
      </w:r>
      <w:r w:rsidRPr="00FE053A">
        <w:rPr>
          <w:lang w:val="en-US"/>
        </w:rPr>
        <w:fldChar w:fldCharType="begin"/>
      </w:r>
      <w:r w:rsidRPr="00FE053A">
        <w:rPr>
          <w:lang w:val="en-US"/>
        </w:rPr>
        <w:instrText xml:space="preserve"> REF _Ref158904951 \h </w:instrText>
      </w:r>
      <w:r w:rsidR="00FE053A">
        <w:rPr>
          <w:lang w:val="en-US"/>
        </w:rPr>
        <w:instrText xml:space="preserve"> \* MERGEFORMAT </w:instrText>
      </w:r>
      <w:r w:rsidRPr="00FE053A">
        <w:rPr>
          <w:lang w:val="en-US"/>
        </w:rPr>
      </w:r>
      <w:r w:rsidRPr="00FE053A">
        <w:rPr>
          <w:lang w:val="en-US"/>
        </w:rPr>
        <w:fldChar w:fldCharType="separate"/>
      </w:r>
      <w:r w:rsidRPr="00FE053A">
        <w:t xml:space="preserve">Figure </w:t>
      </w:r>
      <w:r w:rsidRPr="00FE053A">
        <w:rPr>
          <w:noProof/>
        </w:rPr>
        <w:t>4</w:t>
      </w:r>
      <w:r w:rsidRPr="00FE053A">
        <w:rPr>
          <w:lang w:val="en-US"/>
        </w:rPr>
        <w:fldChar w:fldCharType="end"/>
      </w:r>
      <w:r w:rsidRPr="00FE053A">
        <w:rPr>
          <w:lang w:val="en-US"/>
        </w:rPr>
        <w:t>). We also show the performance of a baseline AI/ML assisted approach where model output produces single hard-information RSTD measurement with single TRP input construction (i.e., plot of ML-based hard decision + RANSAC). For the baseline, the LMF runs RANSAC to reject outliers. Simulations consider an InF-DH scenario with {60%,6m, 2m} clutter settings. We observe the significance and advantages of having multiple hypotheses RSTD with soft-info representation. The 90% percentile of horizontal accuracy improves from &gt;10meters to around 4.7meters due to considering multiple hypotheses RSTD measurements with soft-info representation.</w:t>
      </w:r>
    </w:p>
    <w:p w14:paraId="179E981D" w14:textId="77777777" w:rsidR="005631AD" w:rsidRPr="00FE053A" w:rsidRDefault="005631AD" w:rsidP="005631AD"/>
    <w:p w14:paraId="3A3E5907" w14:textId="77777777" w:rsidR="005631AD" w:rsidRPr="00FE053A" w:rsidRDefault="005631AD" w:rsidP="005631AD">
      <w:pPr>
        <w:keepNext/>
        <w:jc w:val="center"/>
      </w:pPr>
      <w:r w:rsidRPr="00FE053A">
        <w:rPr>
          <w:noProof/>
        </w:rPr>
        <w:lastRenderedPageBreak/>
        <w:drawing>
          <wp:inline distT="0" distB="0" distL="0" distR="0" wp14:anchorId="713A2898" wp14:editId="5F343B0A">
            <wp:extent cx="2589189" cy="2267342"/>
            <wp:effectExtent l="0" t="0" r="1905" b="0"/>
            <wp:docPr id="33" name="Picture 3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17">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9619642-630F-91FA-E0A1-4C46DDA236C3}"/>
                        </a:ext>
                      </a:extLst>
                    </a:blip>
                    <a:stretch>
                      <a:fillRect/>
                    </a:stretch>
                  </pic:blipFill>
                  <pic:spPr>
                    <a:xfrm>
                      <a:off x="0" y="0"/>
                      <a:ext cx="2589189" cy="2267342"/>
                    </a:xfrm>
                    <a:prstGeom prst="rect">
                      <a:avLst/>
                    </a:prstGeom>
                  </pic:spPr>
                </pic:pic>
              </a:graphicData>
            </a:graphic>
          </wp:inline>
        </w:drawing>
      </w:r>
    </w:p>
    <w:p w14:paraId="04EA447D" w14:textId="6CB39BC7" w:rsidR="005631AD" w:rsidRPr="00FE053A" w:rsidRDefault="005631AD" w:rsidP="005631AD">
      <w:pPr>
        <w:pStyle w:val="Caption"/>
        <w:rPr>
          <w:sz w:val="20"/>
          <w:szCs w:val="20"/>
        </w:rPr>
      </w:pPr>
      <w:bookmarkStart w:id="30" w:name="_Ref158904951"/>
      <w:r w:rsidRPr="00FE053A">
        <w:rPr>
          <w:sz w:val="20"/>
          <w:szCs w:val="20"/>
        </w:rPr>
        <w:t xml:space="preserve">Figure </w:t>
      </w:r>
      <w:r w:rsidRPr="00FE053A">
        <w:rPr>
          <w:sz w:val="20"/>
          <w:szCs w:val="20"/>
        </w:rPr>
        <w:fldChar w:fldCharType="begin"/>
      </w:r>
      <w:r w:rsidRPr="00FE053A">
        <w:rPr>
          <w:sz w:val="20"/>
          <w:szCs w:val="20"/>
        </w:rPr>
        <w:instrText xml:space="preserve"> SEQ Figure \* ARABIC </w:instrText>
      </w:r>
      <w:r w:rsidRPr="00FE053A">
        <w:rPr>
          <w:sz w:val="20"/>
          <w:szCs w:val="20"/>
        </w:rPr>
        <w:fldChar w:fldCharType="separate"/>
      </w:r>
      <w:r w:rsidR="00057410">
        <w:rPr>
          <w:noProof/>
          <w:sz w:val="20"/>
          <w:szCs w:val="20"/>
        </w:rPr>
        <w:t>4</w:t>
      </w:r>
      <w:r w:rsidRPr="00FE053A">
        <w:rPr>
          <w:noProof/>
          <w:sz w:val="20"/>
          <w:szCs w:val="20"/>
        </w:rPr>
        <w:fldChar w:fldCharType="end"/>
      </w:r>
      <w:bookmarkEnd w:id="30"/>
      <w:r w:rsidRPr="00FE053A">
        <w:rPr>
          <w:sz w:val="20"/>
          <w:szCs w:val="20"/>
        </w:rPr>
        <w:t xml:space="preserve"> CDF of horizontal positioning error for different positioning approaches.</w:t>
      </w:r>
    </w:p>
    <w:p w14:paraId="079920ED" w14:textId="77777777" w:rsidR="005631AD" w:rsidRPr="00FE053A" w:rsidRDefault="005631AD" w:rsidP="002D79DC"/>
    <w:p w14:paraId="56BC079B" w14:textId="7B1A918D" w:rsidR="00CE7383" w:rsidRPr="00FE053A" w:rsidRDefault="002426CB" w:rsidP="00CE7383">
      <w:pPr>
        <w:pStyle w:val="3GPPH1"/>
        <w:rPr>
          <w:sz w:val="20"/>
        </w:rPr>
      </w:pPr>
      <w:r w:rsidRPr="00FE053A">
        <w:rPr>
          <w:sz w:val="20"/>
        </w:rPr>
        <w:t>4</w:t>
      </w:r>
      <w:r w:rsidR="000066F2" w:rsidRPr="00FE053A">
        <w:rPr>
          <w:sz w:val="20"/>
        </w:rPr>
        <w:t xml:space="preserve"> </w:t>
      </w:r>
      <w:r w:rsidR="000A775C" w:rsidRPr="00FE053A">
        <w:rPr>
          <w:sz w:val="20"/>
        </w:rPr>
        <w:t>AI/ML positioning</w:t>
      </w:r>
      <w:r w:rsidR="00785C4E" w:rsidRPr="00FE053A">
        <w:rPr>
          <w:sz w:val="20"/>
        </w:rPr>
        <w:t xml:space="preserve"> data collection</w:t>
      </w:r>
      <w:r w:rsidR="00537B45" w:rsidRPr="00FE053A">
        <w:rPr>
          <w:sz w:val="20"/>
        </w:rPr>
        <w:t xml:space="preserve"> and model development/training</w:t>
      </w:r>
    </w:p>
    <w:p w14:paraId="730C7C1D" w14:textId="7B9CB9FB" w:rsidR="00A77DCA" w:rsidRPr="00FE053A" w:rsidRDefault="002426CB" w:rsidP="00A77DCA">
      <w:pPr>
        <w:pStyle w:val="Heading2"/>
        <w:rPr>
          <w:sz w:val="20"/>
        </w:rPr>
      </w:pPr>
      <w:r w:rsidRPr="00FE053A">
        <w:rPr>
          <w:sz w:val="20"/>
        </w:rPr>
        <w:t>4</w:t>
      </w:r>
      <w:r w:rsidR="00A77DCA" w:rsidRPr="00FE053A">
        <w:rPr>
          <w:sz w:val="20"/>
        </w:rPr>
        <w:t>.</w:t>
      </w:r>
      <w:r w:rsidR="00626675" w:rsidRPr="00FE053A">
        <w:rPr>
          <w:sz w:val="20"/>
        </w:rPr>
        <w:t>1</w:t>
      </w:r>
      <w:r w:rsidR="00A77DCA" w:rsidRPr="00FE053A">
        <w:rPr>
          <w:sz w:val="20"/>
        </w:rPr>
        <w:t xml:space="preserve"> </w:t>
      </w:r>
      <w:r w:rsidR="003301B4" w:rsidRPr="00FE053A">
        <w:rPr>
          <w:sz w:val="20"/>
        </w:rPr>
        <w:t>D</w:t>
      </w:r>
      <w:r w:rsidR="00A77DCA" w:rsidRPr="00FE053A">
        <w:rPr>
          <w:sz w:val="20"/>
        </w:rPr>
        <w:t>ata collection</w:t>
      </w:r>
      <w:r w:rsidR="00B4006B" w:rsidRPr="00FE053A">
        <w:rPr>
          <w:sz w:val="20"/>
        </w:rPr>
        <w:t>: F</w:t>
      </w:r>
      <w:r w:rsidR="003301B4" w:rsidRPr="00FE053A">
        <w:rPr>
          <w:sz w:val="20"/>
        </w:rPr>
        <w:t xml:space="preserve">ramework and </w:t>
      </w:r>
      <w:r w:rsidR="003E0401" w:rsidRPr="00FE053A">
        <w:rPr>
          <w:sz w:val="20"/>
        </w:rPr>
        <w:t xml:space="preserve">model development </w:t>
      </w:r>
    </w:p>
    <w:p w14:paraId="4637C209" w14:textId="4F18D7B3" w:rsidR="00B65667" w:rsidRPr="00FE053A" w:rsidRDefault="00B65667" w:rsidP="00B65667">
      <w:r w:rsidRPr="00FE053A">
        <w:rPr>
          <w:i/>
          <w:iCs/>
          <w:noProof/>
          <w:lang w:eastAsia="x-none"/>
        </w:rPr>
        <mc:AlternateContent>
          <mc:Choice Requires="wps">
            <w:drawing>
              <wp:anchor distT="45720" distB="45720" distL="114300" distR="114300" simplePos="0" relativeHeight="251658244" behindDoc="0" locked="0" layoutInCell="1" allowOverlap="1" wp14:anchorId="4977707E" wp14:editId="062361A7">
                <wp:simplePos x="0" y="0"/>
                <wp:positionH relativeFrom="margin">
                  <wp:align>left</wp:align>
                </wp:positionH>
                <wp:positionV relativeFrom="paragraph">
                  <wp:posOffset>913187</wp:posOffset>
                </wp:positionV>
                <wp:extent cx="6119495" cy="1404620"/>
                <wp:effectExtent l="0" t="0" r="14605" b="22225"/>
                <wp:wrapSquare wrapText="bothSides"/>
                <wp:docPr id="1343530329" name="Text Box 1343530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58444F27" w14:textId="2AA53CDF" w:rsidR="00B65667" w:rsidRDefault="00B65667" w:rsidP="00B65667">
                            <w:pPr>
                              <w:spacing w:after="0"/>
                              <w:rPr>
                                <w:i/>
                                <w:iCs/>
                                <w:sz w:val="16"/>
                                <w:szCs w:val="16"/>
                                <w:lang w:eastAsia="zh-CN"/>
                              </w:rPr>
                            </w:pPr>
                            <w:r w:rsidRPr="000B7957">
                              <w:rPr>
                                <w:i/>
                                <w:iCs/>
                                <w:sz w:val="16"/>
                                <w:szCs w:val="16"/>
                                <w:highlight w:val="lightGray"/>
                                <w:lang w:eastAsia="zh-CN"/>
                              </w:rPr>
                              <w:t>TR 38.843 Clause 7.1.4</w:t>
                            </w:r>
                            <w:r>
                              <w:rPr>
                                <w:i/>
                                <w:iCs/>
                                <w:sz w:val="16"/>
                                <w:szCs w:val="16"/>
                                <w:lang w:eastAsia="zh-CN"/>
                              </w:rPr>
                              <w:t xml:space="preserve"> </w:t>
                            </w:r>
                            <w:sdt>
                              <w:sdtPr>
                                <w:rPr>
                                  <w:i/>
                                  <w:iCs/>
                                  <w:sz w:val="16"/>
                                  <w:szCs w:val="16"/>
                                  <w:lang w:eastAsia="zh-CN"/>
                                </w:rPr>
                                <w:id w:val="-812561755"/>
                                <w:citation/>
                              </w:sdtPr>
                              <w:sdtContent>
                                <w:r>
                                  <w:rPr>
                                    <w:i/>
                                    <w:iCs/>
                                    <w:sz w:val="16"/>
                                    <w:szCs w:val="16"/>
                                    <w:lang w:eastAsia="zh-CN"/>
                                  </w:rPr>
                                  <w:fldChar w:fldCharType="begin"/>
                                </w:r>
                                <w:r>
                                  <w:rPr>
                                    <w:i/>
                                    <w:iCs/>
                                    <w:sz w:val="16"/>
                                    <w:szCs w:val="16"/>
                                    <w:highlight w:val="lightGray"/>
                                    <w:lang w:val="en-US" w:eastAsia="zh-CN"/>
                                  </w:rPr>
                                  <w:instrText xml:space="preserve">CITATION TR38843i \l 1033 </w:instrText>
                                </w:r>
                                <w:r>
                                  <w:rPr>
                                    <w:i/>
                                    <w:iCs/>
                                    <w:sz w:val="16"/>
                                    <w:szCs w:val="16"/>
                                    <w:lang w:eastAsia="zh-CN"/>
                                  </w:rPr>
                                  <w:fldChar w:fldCharType="separate"/>
                                </w:r>
                                <w:r w:rsidR="00782757" w:rsidRPr="00782757">
                                  <w:rPr>
                                    <w:noProof/>
                                    <w:sz w:val="16"/>
                                    <w:szCs w:val="16"/>
                                    <w:highlight w:val="lightGray"/>
                                    <w:lang w:val="en-US" w:eastAsia="zh-CN"/>
                                  </w:rPr>
                                  <w:t>[2]</w:t>
                                </w:r>
                                <w:r>
                                  <w:rPr>
                                    <w:i/>
                                    <w:iCs/>
                                    <w:sz w:val="16"/>
                                    <w:szCs w:val="16"/>
                                    <w:lang w:eastAsia="zh-CN"/>
                                  </w:rPr>
                                  <w:fldChar w:fldCharType="end"/>
                                </w:r>
                              </w:sdtContent>
                            </w:sdt>
                          </w:p>
                          <w:p w14:paraId="4F9D617C" w14:textId="77777777" w:rsidR="00B65667" w:rsidRPr="000B7957" w:rsidRDefault="00B65667" w:rsidP="00B65667">
                            <w:pPr>
                              <w:spacing w:after="0"/>
                              <w:rPr>
                                <w:i/>
                                <w:iCs/>
                                <w:color w:val="4472C4" w:themeColor="accent1"/>
                                <w:sz w:val="16"/>
                                <w:szCs w:val="16"/>
                                <w:lang w:eastAsia="zh-CN"/>
                              </w:rPr>
                            </w:pPr>
                          </w:p>
                          <w:p w14:paraId="63B1B57A" w14:textId="77777777" w:rsidR="00B65667" w:rsidRPr="000B7957" w:rsidRDefault="00B65667" w:rsidP="00B65667">
                            <w:pPr>
                              <w:spacing w:after="0"/>
                              <w:rPr>
                                <w:color w:val="4472C4" w:themeColor="accent1"/>
                                <w:sz w:val="16"/>
                                <w:szCs w:val="16"/>
                                <w:lang w:eastAsia="zh-CN"/>
                              </w:rPr>
                            </w:pPr>
                            <w:r w:rsidRPr="000B7957">
                              <w:rPr>
                                <w:i/>
                                <w:iCs/>
                                <w:color w:val="4472C4" w:themeColor="accent1"/>
                                <w:sz w:val="16"/>
                                <w:szCs w:val="16"/>
                                <w:lang w:eastAsia="zh-CN"/>
                              </w:rPr>
                              <w:t>Data collection</w:t>
                            </w:r>
                            <w:r w:rsidRPr="000B7957">
                              <w:rPr>
                                <w:color w:val="4472C4" w:themeColor="accent1"/>
                                <w:sz w:val="16"/>
                                <w:szCs w:val="16"/>
                                <w:lang w:eastAsia="zh-CN"/>
                              </w:rPr>
                              <w:t xml:space="preserve"> for AI/ML based positioning:</w:t>
                            </w:r>
                          </w:p>
                          <w:p w14:paraId="338BE496" w14:textId="77777777" w:rsidR="00B65667" w:rsidRPr="000B7957" w:rsidRDefault="00B65667" w:rsidP="00B65667">
                            <w:pPr>
                              <w:spacing w:after="0"/>
                              <w:rPr>
                                <w:color w:val="4472C4" w:themeColor="accent1"/>
                                <w:sz w:val="16"/>
                                <w:szCs w:val="16"/>
                                <w:lang w:eastAsia="zh-CN"/>
                              </w:rPr>
                            </w:pPr>
                            <w:r w:rsidRPr="000B7957">
                              <w:rPr>
                                <w:color w:val="4472C4" w:themeColor="accent1"/>
                                <w:sz w:val="16"/>
                                <w:szCs w:val="16"/>
                                <w:lang w:eastAsia="zh-CN"/>
                              </w:rPr>
                              <w:t>Regarding data collection for AI/ML based positioning, at least the following information of data with potential specification impact are identified.</w:t>
                            </w:r>
                          </w:p>
                          <w:p w14:paraId="18CD0B1D" w14:textId="77777777" w:rsidR="00B65667" w:rsidRPr="000B7957" w:rsidRDefault="00B65667" w:rsidP="00B65667">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Ground-truth label</w:t>
                            </w:r>
                          </w:p>
                          <w:p w14:paraId="0D3008FE"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label data generation entity</w:t>
                            </w:r>
                          </w:p>
                          <w:p w14:paraId="06D5A742" w14:textId="77777777" w:rsidR="00B65667" w:rsidRPr="000B7957" w:rsidRDefault="00B65667" w:rsidP="00B65667">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Measurement (corresponding to model input)</w:t>
                            </w:r>
                          </w:p>
                          <w:p w14:paraId="4D7E3E2E"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measurement data generation entity</w:t>
                            </w:r>
                          </w:p>
                          <w:p w14:paraId="7F24552E" w14:textId="77777777" w:rsidR="00B65667" w:rsidRPr="000B7957" w:rsidRDefault="00B65667" w:rsidP="00B65667">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Quality indicator</w:t>
                            </w:r>
                          </w:p>
                          <w:p w14:paraId="2FE4CA2F"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 xml:space="preserve">For and/or associated with ground-truth label and/or measurement </w:t>
                            </w:r>
                          </w:p>
                          <w:p w14:paraId="772D4C4E"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label and/or the measurement data generation entity and/or as request from a different (e.g., data collection, etc.) entity</w:t>
                            </w:r>
                          </w:p>
                          <w:p w14:paraId="1FD5475F" w14:textId="77777777" w:rsidR="00B65667" w:rsidRPr="000B7957" w:rsidRDefault="00B65667" w:rsidP="00B65667">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RS configuration(s)</w:t>
                            </w:r>
                          </w:p>
                          <w:p w14:paraId="541FC4E1"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At least for deriving measurement</w:t>
                            </w:r>
                          </w:p>
                          <w:p w14:paraId="61D0BC82"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Request from data generation entity (UE/PRU/TRP) to LMF and/or as LMF assistance signalling to UE/PRU/TRP</w:t>
                            </w:r>
                          </w:p>
                          <w:p w14:paraId="1FDCC017"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1: there may not be any enhancements on top of existing RS configuration(s) or any new RS configuration(s) for positioning measurement</w:t>
                            </w:r>
                          </w:p>
                          <w:p w14:paraId="72C1E54E" w14:textId="77777777" w:rsidR="00B65667" w:rsidRPr="000B7957" w:rsidRDefault="00B65667" w:rsidP="00B65667">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Time stamp</w:t>
                            </w:r>
                          </w:p>
                          <w:p w14:paraId="1386CEF6"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 xml:space="preserve">At least for and/or associated with collected data </w:t>
                            </w:r>
                          </w:p>
                          <w:p w14:paraId="35BE5CF4" w14:textId="77777777" w:rsidR="00B65667" w:rsidRPr="000B7957" w:rsidRDefault="00B65667" w:rsidP="00B65667">
                            <w:pPr>
                              <w:pStyle w:val="B3"/>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Separate time stamp for measurement and ground-truth label, when measurement and ground-truth label are generated by different entities</w:t>
                            </w:r>
                          </w:p>
                          <w:p w14:paraId="6300CF36"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data generation entity together with collected data and/or as LMF assistance signalling</w:t>
                            </w:r>
                          </w:p>
                          <w:p w14:paraId="311A2AE7"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2: there may not be any enhancements on top of time stamp in existing positioning measurement report or any new time stamp report for positioning measurement</w:t>
                            </w:r>
                          </w:p>
                          <w:p w14:paraId="53ECA30E"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3: whether and how the above information can be applied to different aspects of AI/ML LCM (e.g., training, updating, monitoring, etc.) can be discussed</w:t>
                            </w:r>
                          </w:p>
                          <w:p w14:paraId="38382056" w14:textId="77777777" w:rsidR="00B65667" w:rsidRPr="000B7957" w:rsidRDefault="00B65667" w:rsidP="00B65667">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4: transfer of data from the entity generating data to a different entity is not precluded from RAN1 perspective</w:t>
                            </w:r>
                          </w:p>
                          <w:p w14:paraId="5C3D4B52" w14:textId="77777777" w:rsidR="00B65667" w:rsidRPr="000B7957" w:rsidRDefault="00B65667" w:rsidP="00B65667">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5: If any specification impact is identified, the impact may be different between positioning use cases (Case 1/2a/2b/3a/3b).</w:t>
                            </w:r>
                          </w:p>
                          <w:p w14:paraId="367F7EF4" w14:textId="77777777" w:rsidR="00B65667" w:rsidRPr="000B7957" w:rsidRDefault="00B65667" w:rsidP="00B65667">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6: the necessity of other information (e.g., scenario identifier. LOS/NLOS condition, timing error, etc.) for data collection can be discussed</w:t>
                            </w:r>
                          </w:p>
                          <w:p w14:paraId="54361B46" w14:textId="77777777" w:rsidR="00B65667" w:rsidRPr="000B7957" w:rsidRDefault="00B65667" w:rsidP="00B65667">
                            <w:pPr>
                              <w:pStyle w:val="B1"/>
                              <w:spacing w:after="0"/>
                              <w:rPr>
                                <w:color w:val="4472C4" w:themeColor="accent1"/>
                                <w:sz w:val="16"/>
                                <w:szCs w:val="16"/>
                                <w:lang w:eastAsia="x-none"/>
                              </w:rPr>
                            </w:pPr>
                            <w:r w:rsidRPr="000B7957">
                              <w:rPr>
                                <w:color w:val="4472C4" w:themeColor="accent1"/>
                                <w:sz w:val="16"/>
                                <w:szCs w:val="16"/>
                              </w:rPr>
                              <w:t>-</w:t>
                            </w:r>
                            <w:r w:rsidRPr="000B7957">
                              <w:rPr>
                                <w:color w:val="4472C4" w:themeColor="accent1"/>
                                <w:sz w:val="16"/>
                                <w:szCs w:val="16"/>
                              </w:rPr>
                              <w:tab/>
                            </w:r>
                            <w:r w:rsidRPr="000B7957">
                              <w:rPr>
                                <w:color w:val="4472C4" w:themeColor="accent1"/>
                                <w:sz w:val="16"/>
                                <w:szCs w:val="16"/>
                                <w:lang w:eastAsia="x-none"/>
                              </w:rPr>
                              <w:tab/>
                              <w:t xml:space="preserve">Details of request/report of label and/or other training data, and to enable delivering the collected label and/or other training data to the training entity when the training entity is not the same entity to obtain label and/or other training data </w:t>
                            </w:r>
                          </w:p>
                          <w:p w14:paraId="3AC134F5" w14:textId="77777777" w:rsidR="00B65667" w:rsidRPr="000B7957" w:rsidRDefault="00B65667" w:rsidP="00B65667">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Assistance signalling indicating reference signal configuration(s) to derive label and/or other training data</w:t>
                            </w:r>
                          </w:p>
                          <w:p w14:paraId="21195D65" w14:textId="77777777" w:rsidR="00B65667" w:rsidRPr="000B7957" w:rsidRDefault="00B65667" w:rsidP="00B65667">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Request/report of training data: Ground-truth label; Measurement corresponding to model input; Associated information of ground-truth label and/or measurement corresponding to model input</w:t>
                            </w:r>
                          </w:p>
                          <w:p w14:paraId="65209C9E" w14:textId="77777777" w:rsidR="00B65667" w:rsidRPr="000B7957" w:rsidRDefault="00B65667" w:rsidP="00B65667">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Assistance signalling and procedure to facilitate generating training data: Reference signal (e.g., PRS/SRS) configuration(s) and configuration identifier; Assistance information, e.g., between LMF and UE/PRU, for label calculation/generation, and label validity/quality condition, etc.</w:t>
                            </w:r>
                          </w:p>
                          <w:p w14:paraId="2F254AB1" w14:textId="77777777" w:rsidR="00B65667" w:rsidRPr="000B7957" w:rsidRDefault="00B65667" w:rsidP="00B65667">
                            <w:pPr>
                              <w:pStyle w:val="B2"/>
                              <w:spacing w:after="0"/>
                              <w:rPr>
                                <w:color w:val="4472C4" w:themeColor="accent1"/>
                                <w:sz w:val="16"/>
                                <w:szCs w:val="16"/>
                              </w:rPr>
                            </w:pPr>
                            <w:r w:rsidRPr="000B7957">
                              <w:rPr>
                                <w:color w:val="4472C4" w:themeColor="accent1"/>
                                <w:sz w:val="16"/>
                                <w:szCs w:val="16"/>
                              </w:rPr>
                              <w:t>-</w:t>
                            </w:r>
                            <w:r w:rsidRPr="000B7957">
                              <w:rPr>
                                <w:color w:val="4472C4" w:themeColor="accent1"/>
                                <w:sz w:val="16"/>
                                <w:szCs w:val="16"/>
                              </w:rPr>
                              <w:tab/>
                              <w:t>Note: whether such assistance signalling and procedure can be applied to other aspect(s) of AI/ML model LCM can also be discussed</w:t>
                            </w:r>
                          </w:p>
                          <w:p w14:paraId="44AF345A" w14:textId="77777777" w:rsidR="00B65667" w:rsidRPr="000B7957" w:rsidRDefault="00B65667" w:rsidP="00B65667">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Notes: Study may consider different entity to generate training data as well as different types of training data when applicable. Study considers both of the following cases when applicable: when the training entity is the same entity to generate training data, and when the training entity is not the same entity to generate training data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977707E" id="Text Box 1343530329" o:spid="_x0000_s1041" type="#_x0000_t202" style="position:absolute;left:0;text-align:left;margin-left:0;margin-top:71.9pt;width:481.85pt;height:110.6pt;z-index:25165824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SAFgIAACg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RbEqVwtKOPqKMi+X81SWjFVP163z4YMATeKipg6rmuTZ8c6HGA6rno7E1zwo2e6kUslw&#10;+2arHDky7IBdGimDF8eUIUNNV4v5YiLwV4k8jT9JaBmwlZXUNb06H2JV5PbetKnRApNqWmPIypxA&#10;RnYTxTA2I5EtcljEFyLYBtpHROtgal38arjowf2kZMC2ran/cWBOUKI+GizPqijL2OfJKBdvkSVx&#10;l57m0sMMR6maBkqm5Takv5HA2Rss404mwM+RnGLGdkzcT18n9vulnU49f/DNLwAAAP//AwBQSwME&#10;FAAGAAgAAAAhAJugDb7dAAAACAEAAA8AAABkcnMvZG93bnJldi54bWxMj8FOwzAMhu9IvEPkSVwm&#10;lkJpgdJ0GpN24rQy7llj2mqN0yXZ1r095gRH+7d+f1+5nOwgzuhD70jBwyIBgdQ401OrYPe5uX8B&#10;EaImowdHqOCKAZbV7U2pC+MutMVzHVvBJRQKraCLcSykDE2HVoeFG5E4+3be6sijb6Xx+sLldpCP&#10;SZJLq3viD50ecd1hc6hPVkF+rNP5x5eZ0/a6efeNzcx6lyl1N5tWbyAiTvHvGH7xGR0qZtq7E5kg&#10;BgUsEnn7lLIAx695+gxiryDNswRkVcr/AtUPAAAA//8DAFBLAQItABQABgAIAAAAIQC2gziS/gAA&#10;AOEBAAATAAAAAAAAAAAAAAAAAAAAAABbQ29udGVudF9UeXBlc10ueG1sUEsBAi0AFAAGAAgAAAAh&#10;ADj9If/WAAAAlAEAAAsAAAAAAAAAAAAAAAAALwEAAF9yZWxzLy5yZWxzUEsBAi0AFAAGAAgAAAAh&#10;AD6/xIAWAgAAKAQAAA4AAAAAAAAAAAAAAAAALgIAAGRycy9lMm9Eb2MueG1sUEsBAi0AFAAGAAgA&#10;AAAhAJugDb7dAAAACAEAAA8AAAAAAAAAAAAAAAAAcAQAAGRycy9kb3ducmV2LnhtbFBLBQYAAAAA&#10;BAAEAPMAAAB6BQAAAAA=&#10;">
                <v:textbox style="mso-fit-shape-to-text:t">
                  <w:txbxContent>
                    <w:p w14:paraId="58444F27" w14:textId="2AA53CDF" w:rsidR="00B65667" w:rsidRDefault="00B65667" w:rsidP="00B65667">
                      <w:pPr>
                        <w:spacing w:after="0"/>
                        <w:rPr>
                          <w:i/>
                          <w:iCs/>
                          <w:sz w:val="16"/>
                          <w:szCs w:val="16"/>
                          <w:lang w:eastAsia="zh-CN"/>
                        </w:rPr>
                      </w:pPr>
                      <w:r w:rsidRPr="000B7957">
                        <w:rPr>
                          <w:i/>
                          <w:iCs/>
                          <w:sz w:val="16"/>
                          <w:szCs w:val="16"/>
                          <w:highlight w:val="lightGray"/>
                          <w:lang w:eastAsia="zh-CN"/>
                        </w:rPr>
                        <w:t>TR 38.843 Clause 7.1.4</w:t>
                      </w:r>
                      <w:r>
                        <w:rPr>
                          <w:i/>
                          <w:iCs/>
                          <w:sz w:val="16"/>
                          <w:szCs w:val="16"/>
                          <w:lang w:eastAsia="zh-CN"/>
                        </w:rPr>
                        <w:t xml:space="preserve"> </w:t>
                      </w:r>
                      <w:sdt>
                        <w:sdtPr>
                          <w:rPr>
                            <w:i/>
                            <w:iCs/>
                            <w:sz w:val="16"/>
                            <w:szCs w:val="16"/>
                            <w:lang w:eastAsia="zh-CN"/>
                          </w:rPr>
                          <w:id w:val="-812561755"/>
                          <w:citation/>
                        </w:sdtPr>
                        <w:sdtContent>
                          <w:r>
                            <w:rPr>
                              <w:i/>
                              <w:iCs/>
                              <w:sz w:val="16"/>
                              <w:szCs w:val="16"/>
                              <w:lang w:eastAsia="zh-CN"/>
                            </w:rPr>
                            <w:fldChar w:fldCharType="begin"/>
                          </w:r>
                          <w:r>
                            <w:rPr>
                              <w:i/>
                              <w:iCs/>
                              <w:sz w:val="16"/>
                              <w:szCs w:val="16"/>
                              <w:highlight w:val="lightGray"/>
                              <w:lang w:val="en-US" w:eastAsia="zh-CN"/>
                            </w:rPr>
                            <w:instrText xml:space="preserve">CITATION TR38843i \l 1033 </w:instrText>
                          </w:r>
                          <w:r>
                            <w:rPr>
                              <w:i/>
                              <w:iCs/>
                              <w:sz w:val="16"/>
                              <w:szCs w:val="16"/>
                              <w:lang w:eastAsia="zh-CN"/>
                            </w:rPr>
                            <w:fldChar w:fldCharType="separate"/>
                          </w:r>
                          <w:r w:rsidR="00782757" w:rsidRPr="00782757">
                            <w:rPr>
                              <w:noProof/>
                              <w:sz w:val="16"/>
                              <w:szCs w:val="16"/>
                              <w:highlight w:val="lightGray"/>
                              <w:lang w:val="en-US" w:eastAsia="zh-CN"/>
                            </w:rPr>
                            <w:t>[2]</w:t>
                          </w:r>
                          <w:r>
                            <w:rPr>
                              <w:i/>
                              <w:iCs/>
                              <w:sz w:val="16"/>
                              <w:szCs w:val="16"/>
                              <w:lang w:eastAsia="zh-CN"/>
                            </w:rPr>
                            <w:fldChar w:fldCharType="end"/>
                          </w:r>
                        </w:sdtContent>
                      </w:sdt>
                    </w:p>
                    <w:p w14:paraId="4F9D617C" w14:textId="77777777" w:rsidR="00B65667" w:rsidRPr="000B7957" w:rsidRDefault="00B65667" w:rsidP="00B65667">
                      <w:pPr>
                        <w:spacing w:after="0"/>
                        <w:rPr>
                          <w:i/>
                          <w:iCs/>
                          <w:color w:val="4472C4" w:themeColor="accent1"/>
                          <w:sz w:val="16"/>
                          <w:szCs w:val="16"/>
                          <w:lang w:eastAsia="zh-CN"/>
                        </w:rPr>
                      </w:pPr>
                    </w:p>
                    <w:p w14:paraId="63B1B57A" w14:textId="77777777" w:rsidR="00B65667" w:rsidRPr="000B7957" w:rsidRDefault="00B65667" w:rsidP="00B65667">
                      <w:pPr>
                        <w:spacing w:after="0"/>
                        <w:rPr>
                          <w:color w:val="4472C4" w:themeColor="accent1"/>
                          <w:sz w:val="16"/>
                          <w:szCs w:val="16"/>
                          <w:lang w:eastAsia="zh-CN"/>
                        </w:rPr>
                      </w:pPr>
                      <w:r w:rsidRPr="000B7957">
                        <w:rPr>
                          <w:i/>
                          <w:iCs/>
                          <w:color w:val="4472C4" w:themeColor="accent1"/>
                          <w:sz w:val="16"/>
                          <w:szCs w:val="16"/>
                          <w:lang w:eastAsia="zh-CN"/>
                        </w:rPr>
                        <w:t>Data collection</w:t>
                      </w:r>
                      <w:r w:rsidRPr="000B7957">
                        <w:rPr>
                          <w:color w:val="4472C4" w:themeColor="accent1"/>
                          <w:sz w:val="16"/>
                          <w:szCs w:val="16"/>
                          <w:lang w:eastAsia="zh-CN"/>
                        </w:rPr>
                        <w:t xml:space="preserve"> for AI/ML based positioning:</w:t>
                      </w:r>
                    </w:p>
                    <w:p w14:paraId="338BE496" w14:textId="77777777" w:rsidR="00B65667" w:rsidRPr="000B7957" w:rsidRDefault="00B65667" w:rsidP="00B65667">
                      <w:pPr>
                        <w:spacing w:after="0"/>
                        <w:rPr>
                          <w:color w:val="4472C4" w:themeColor="accent1"/>
                          <w:sz w:val="16"/>
                          <w:szCs w:val="16"/>
                          <w:lang w:eastAsia="zh-CN"/>
                        </w:rPr>
                      </w:pPr>
                      <w:r w:rsidRPr="000B7957">
                        <w:rPr>
                          <w:color w:val="4472C4" w:themeColor="accent1"/>
                          <w:sz w:val="16"/>
                          <w:szCs w:val="16"/>
                          <w:lang w:eastAsia="zh-CN"/>
                        </w:rPr>
                        <w:t>Regarding data collection for AI/ML based positioning, at least the following information of data with potential specification impact are identified.</w:t>
                      </w:r>
                    </w:p>
                    <w:p w14:paraId="18CD0B1D" w14:textId="77777777" w:rsidR="00B65667" w:rsidRPr="000B7957" w:rsidRDefault="00B65667" w:rsidP="00B65667">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Ground-truth label</w:t>
                      </w:r>
                    </w:p>
                    <w:p w14:paraId="0D3008FE"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label data generation entity</w:t>
                      </w:r>
                    </w:p>
                    <w:p w14:paraId="06D5A742" w14:textId="77777777" w:rsidR="00B65667" w:rsidRPr="000B7957" w:rsidRDefault="00B65667" w:rsidP="00B65667">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Measurement (corresponding to model input)</w:t>
                      </w:r>
                    </w:p>
                    <w:p w14:paraId="4D7E3E2E"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measurement data generation entity</w:t>
                      </w:r>
                    </w:p>
                    <w:p w14:paraId="7F24552E" w14:textId="77777777" w:rsidR="00B65667" w:rsidRPr="000B7957" w:rsidRDefault="00B65667" w:rsidP="00B65667">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Quality indicator</w:t>
                      </w:r>
                    </w:p>
                    <w:p w14:paraId="2FE4CA2F"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 xml:space="preserve">For and/or associated with ground-truth label and/or measurement </w:t>
                      </w:r>
                    </w:p>
                    <w:p w14:paraId="772D4C4E"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label and/or the measurement data generation entity and/or as request from a different (e.g., data collection, etc.) entity</w:t>
                      </w:r>
                    </w:p>
                    <w:p w14:paraId="1FD5475F" w14:textId="77777777" w:rsidR="00B65667" w:rsidRPr="000B7957" w:rsidRDefault="00B65667" w:rsidP="00B65667">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RS configuration(s)</w:t>
                      </w:r>
                    </w:p>
                    <w:p w14:paraId="541FC4E1"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At least for deriving measurement</w:t>
                      </w:r>
                    </w:p>
                    <w:p w14:paraId="61D0BC82"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Request from data generation entity (UE/PRU/TRP) to LMF and/or as LMF assistance signalling to UE/PRU/TRP</w:t>
                      </w:r>
                    </w:p>
                    <w:p w14:paraId="1FDCC017"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1: there may not be any enhancements on top of existing RS configuration(s) or any new RS configuration(s) for positioning measurement</w:t>
                      </w:r>
                    </w:p>
                    <w:p w14:paraId="72C1E54E" w14:textId="77777777" w:rsidR="00B65667" w:rsidRPr="000B7957" w:rsidRDefault="00B65667" w:rsidP="00B65667">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Time stamp</w:t>
                      </w:r>
                    </w:p>
                    <w:p w14:paraId="1386CEF6"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 xml:space="preserve">At least for and/or associated with collected data </w:t>
                      </w:r>
                    </w:p>
                    <w:p w14:paraId="35BE5CF4" w14:textId="77777777" w:rsidR="00B65667" w:rsidRPr="000B7957" w:rsidRDefault="00B65667" w:rsidP="00B65667">
                      <w:pPr>
                        <w:pStyle w:val="B3"/>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Separate time stamp for measurement and ground-truth label, when measurement and ground-truth label are generated by different entities</w:t>
                      </w:r>
                    </w:p>
                    <w:p w14:paraId="6300CF36"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data generation entity together with collected data and/or as LMF assistance signalling</w:t>
                      </w:r>
                    </w:p>
                    <w:p w14:paraId="311A2AE7"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2: there may not be any enhancements on top of time stamp in existing positioning measurement report or any new time stamp report for positioning measurement</w:t>
                      </w:r>
                    </w:p>
                    <w:p w14:paraId="53ECA30E" w14:textId="77777777" w:rsidR="00B65667" w:rsidRPr="000B7957" w:rsidRDefault="00B65667" w:rsidP="00B65667">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3: whether and how the above information can be applied to different aspects of AI/ML LCM (e.g., training, updating, monitoring, etc.) can be discussed</w:t>
                      </w:r>
                    </w:p>
                    <w:p w14:paraId="38382056" w14:textId="77777777" w:rsidR="00B65667" w:rsidRPr="000B7957" w:rsidRDefault="00B65667" w:rsidP="00B65667">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4: transfer of data from the entity generating data to a different entity is not precluded from RAN1 perspective</w:t>
                      </w:r>
                    </w:p>
                    <w:p w14:paraId="5C3D4B52" w14:textId="77777777" w:rsidR="00B65667" w:rsidRPr="000B7957" w:rsidRDefault="00B65667" w:rsidP="00B65667">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5: If any specification impact is identified, the impact may be different between positioning use cases (Case 1/2a/2b/3a/3b).</w:t>
                      </w:r>
                    </w:p>
                    <w:p w14:paraId="367F7EF4" w14:textId="77777777" w:rsidR="00B65667" w:rsidRPr="000B7957" w:rsidRDefault="00B65667" w:rsidP="00B65667">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6: the necessity of other information (e.g., scenario identifier. LOS/NLOS condition, timing error, etc.) for data collection can be discussed</w:t>
                      </w:r>
                    </w:p>
                    <w:p w14:paraId="54361B46" w14:textId="77777777" w:rsidR="00B65667" w:rsidRPr="000B7957" w:rsidRDefault="00B65667" w:rsidP="00B65667">
                      <w:pPr>
                        <w:pStyle w:val="B1"/>
                        <w:spacing w:after="0"/>
                        <w:rPr>
                          <w:color w:val="4472C4" w:themeColor="accent1"/>
                          <w:sz w:val="16"/>
                          <w:szCs w:val="16"/>
                          <w:lang w:eastAsia="x-none"/>
                        </w:rPr>
                      </w:pPr>
                      <w:r w:rsidRPr="000B7957">
                        <w:rPr>
                          <w:color w:val="4472C4" w:themeColor="accent1"/>
                          <w:sz w:val="16"/>
                          <w:szCs w:val="16"/>
                        </w:rPr>
                        <w:t>-</w:t>
                      </w:r>
                      <w:r w:rsidRPr="000B7957">
                        <w:rPr>
                          <w:color w:val="4472C4" w:themeColor="accent1"/>
                          <w:sz w:val="16"/>
                          <w:szCs w:val="16"/>
                        </w:rPr>
                        <w:tab/>
                      </w:r>
                      <w:r w:rsidRPr="000B7957">
                        <w:rPr>
                          <w:color w:val="4472C4" w:themeColor="accent1"/>
                          <w:sz w:val="16"/>
                          <w:szCs w:val="16"/>
                          <w:lang w:eastAsia="x-none"/>
                        </w:rPr>
                        <w:tab/>
                        <w:t xml:space="preserve">Details of request/report of label and/or other training data, and to enable delivering the collected label and/or other training data to the training entity when the training entity is not the same entity to obtain label and/or other training data </w:t>
                      </w:r>
                    </w:p>
                    <w:p w14:paraId="3AC134F5" w14:textId="77777777" w:rsidR="00B65667" w:rsidRPr="000B7957" w:rsidRDefault="00B65667" w:rsidP="00B65667">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Assistance signalling indicating reference signal configuration(s) to derive label and/or other training data</w:t>
                      </w:r>
                    </w:p>
                    <w:p w14:paraId="21195D65" w14:textId="77777777" w:rsidR="00B65667" w:rsidRPr="000B7957" w:rsidRDefault="00B65667" w:rsidP="00B65667">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Request/report of training data: Ground-truth label; Measurement corresponding to model input; Associated information of ground-truth label and/or measurement corresponding to model input</w:t>
                      </w:r>
                    </w:p>
                    <w:p w14:paraId="65209C9E" w14:textId="77777777" w:rsidR="00B65667" w:rsidRPr="000B7957" w:rsidRDefault="00B65667" w:rsidP="00B65667">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Assistance signalling and procedure to facilitate generating training data: Reference signal (e.g., PRS/SRS) configuration(s) and configuration identifier; Assistance information, e.g., between LMF and UE/PRU, for label calculation/generation, and label validity/quality condition, etc.</w:t>
                      </w:r>
                    </w:p>
                    <w:p w14:paraId="2F254AB1" w14:textId="77777777" w:rsidR="00B65667" w:rsidRPr="000B7957" w:rsidRDefault="00B65667" w:rsidP="00B65667">
                      <w:pPr>
                        <w:pStyle w:val="B2"/>
                        <w:spacing w:after="0"/>
                        <w:rPr>
                          <w:color w:val="4472C4" w:themeColor="accent1"/>
                          <w:sz w:val="16"/>
                          <w:szCs w:val="16"/>
                        </w:rPr>
                      </w:pPr>
                      <w:r w:rsidRPr="000B7957">
                        <w:rPr>
                          <w:color w:val="4472C4" w:themeColor="accent1"/>
                          <w:sz w:val="16"/>
                          <w:szCs w:val="16"/>
                        </w:rPr>
                        <w:t>-</w:t>
                      </w:r>
                      <w:r w:rsidRPr="000B7957">
                        <w:rPr>
                          <w:color w:val="4472C4" w:themeColor="accent1"/>
                          <w:sz w:val="16"/>
                          <w:szCs w:val="16"/>
                        </w:rPr>
                        <w:tab/>
                        <w:t>Note: whether such assistance signalling and procedure can be applied to other aspect(s) of AI/ML model LCM can also be discussed</w:t>
                      </w:r>
                    </w:p>
                    <w:p w14:paraId="44AF345A" w14:textId="77777777" w:rsidR="00B65667" w:rsidRPr="000B7957" w:rsidRDefault="00B65667" w:rsidP="00B65667">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Notes: Study may consider different entity to generate training data as well as different types of training data when applicable. Study considers both of the following cases when applicable: when the training entity is the same entity to generate training data, and when the training entity is not the same entity to generate training data</w:t>
                      </w:r>
                    </w:p>
                  </w:txbxContent>
                </v:textbox>
                <w10:wrap type="square" anchorx="margin"/>
              </v:shape>
            </w:pict>
          </mc:Fallback>
        </mc:AlternateContent>
      </w:r>
      <w:r w:rsidRPr="00FE053A">
        <w:t xml:space="preserve">In Rel-18, RAN1 identified sources for generating measurements and labels for data collection. The group also identified information with potential specification impact, including measurements and labels quality indicators, reference signal (RS) signaling and configuration, time stamping, and other necessary information and assistance between LMF and UE/gNB, as listed below </w:t>
      </w:r>
      <w:sdt>
        <w:sdtPr>
          <w:id w:val="-51008371"/>
          <w:citation/>
        </w:sdtPr>
        <w:sdtContent>
          <w:r w:rsidRPr="00FE053A">
            <w:fldChar w:fldCharType="begin"/>
          </w:r>
          <w:r w:rsidRPr="00FE053A">
            <w:rPr>
              <w:lang w:val="en-US"/>
            </w:rPr>
            <w:instrText xml:space="preserve"> CITATION TR38843i \l 1033 </w:instrText>
          </w:r>
          <w:r w:rsidRPr="00FE053A">
            <w:fldChar w:fldCharType="separate"/>
          </w:r>
          <w:r w:rsidR="00782757" w:rsidRPr="00782757">
            <w:rPr>
              <w:noProof/>
              <w:lang w:val="en-US"/>
            </w:rPr>
            <w:t>[2]</w:t>
          </w:r>
          <w:r w:rsidRPr="00FE053A">
            <w:fldChar w:fldCharType="end"/>
          </w:r>
        </w:sdtContent>
      </w:sdt>
      <w:r w:rsidRPr="00FE053A">
        <w:t>.</w:t>
      </w:r>
    </w:p>
    <w:p w14:paraId="641B9BB9" w14:textId="77777777" w:rsidR="00B65667" w:rsidRPr="00FE053A" w:rsidRDefault="00B65667" w:rsidP="00B65667"/>
    <w:p w14:paraId="1231FADA" w14:textId="77777777" w:rsidR="00B65667" w:rsidRPr="00FE053A" w:rsidRDefault="00B65667" w:rsidP="00B65667">
      <w:r w:rsidRPr="00FE053A">
        <w:t xml:space="preserve">RAN2 discussed some options for model development for UE-side cases (i.e., Case1/2a) but there was no consensus on which entity can handle model training and development. We want to clarify a few points regarding model development. The structure and parameters of AI/ML positioning model need to be quantized and tested against the underlying platform that runs the inference. Model developer needs also to consider implementation limitations of the underlying platform, including hardware area, memory limits, power consumption limits, processing latency, etc.  It is also important to ensure model meets the expected latency signaling requirements while considering runtime constraints (UE power status, UE memory, the coexistence of different AI/ML features as well as non-AI/ML feature, etc.). Therefore, it is natural to let model development be handled by platform vendor or in collaboration with the platform vender, especially when it comes to UE devices. Therefore, we propose to consider model development and training be handled by UE side for UE-sided AI/ML positioning cases.  </w:t>
      </w:r>
    </w:p>
    <w:p w14:paraId="22712D3A" w14:textId="77777777" w:rsidR="00B65667" w:rsidRPr="00FE053A" w:rsidRDefault="00B65667" w:rsidP="00B65667"/>
    <w:p w14:paraId="6AE0CE1A" w14:textId="5A179DD5" w:rsidR="00B65667" w:rsidRPr="00FE053A" w:rsidRDefault="00B65667" w:rsidP="00B65667">
      <w:pPr>
        <w:rPr>
          <w:b/>
          <w:bCs/>
        </w:rPr>
      </w:pPr>
      <w:r w:rsidRPr="00FE053A">
        <w:rPr>
          <w:b/>
          <w:bCs/>
        </w:rPr>
        <w:t xml:space="preserve">Observation </w:t>
      </w:r>
      <w:r w:rsidR="00684E8B">
        <w:rPr>
          <w:b/>
          <w:bCs/>
        </w:rPr>
        <w:t>17</w:t>
      </w:r>
      <w:r w:rsidRPr="00FE053A">
        <w:rPr>
          <w:b/>
          <w:bCs/>
        </w:rPr>
        <w:t>: Developer of AI/ML positioning model in Case1/2a needs to consider many factors including UE implementation constraints (e.g., model quantization and testing,  memory limits, power consumption limits, processing limits, etc.) and runtime constraints (UE power status, UE memory, the coexistence of different AI/ML features as well as non-AI/ML feature, etc.).</w:t>
      </w:r>
    </w:p>
    <w:p w14:paraId="4D4FB8F3" w14:textId="647C46F5" w:rsidR="00B65667" w:rsidRPr="00FE053A" w:rsidRDefault="00B65667" w:rsidP="00B65667">
      <w:pPr>
        <w:rPr>
          <w:b/>
          <w:bCs/>
        </w:rPr>
      </w:pPr>
      <w:r w:rsidRPr="00FE053A">
        <w:rPr>
          <w:b/>
          <w:bCs/>
        </w:rPr>
        <w:t xml:space="preserve">Observation </w:t>
      </w:r>
      <w:r w:rsidR="00684E8B">
        <w:rPr>
          <w:b/>
          <w:bCs/>
        </w:rPr>
        <w:t>18</w:t>
      </w:r>
      <w:r w:rsidRPr="00FE053A">
        <w:rPr>
          <w:b/>
          <w:bCs/>
        </w:rPr>
        <w:t>: Given the  implementation and runtime constraints (as mentioned in Observation 2), the model for Case1/2a can only be trained by the UE vendor, at least in the Rel-19 and foreseeable near future.</w:t>
      </w:r>
    </w:p>
    <w:p w14:paraId="067725B6" w14:textId="77777777" w:rsidR="00B65667" w:rsidRPr="00FE053A" w:rsidRDefault="00B65667" w:rsidP="00B65667">
      <w:pPr>
        <w:rPr>
          <w:b/>
          <w:bCs/>
        </w:rPr>
      </w:pPr>
    </w:p>
    <w:p w14:paraId="23EE6C05" w14:textId="69E49F5D" w:rsidR="00B65667" w:rsidRPr="00FE053A" w:rsidRDefault="00B65667" w:rsidP="00B65667">
      <w:pPr>
        <w:rPr>
          <w:b/>
          <w:bCs/>
        </w:rPr>
      </w:pPr>
      <w:r w:rsidRPr="00FE053A">
        <w:rPr>
          <w:b/>
          <w:bCs/>
        </w:rPr>
        <w:t xml:space="preserve">Proposal </w:t>
      </w:r>
      <w:r w:rsidR="0096654C">
        <w:rPr>
          <w:b/>
          <w:bCs/>
        </w:rPr>
        <w:t>7</w:t>
      </w:r>
      <w:r w:rsidRPr="00FE053A">
        <w:rPr>
          <w:b/>
          <w:bCs/>
        </w:rPr>
        <w:t xml:space="preserve">: For Rel-19 AI/ML positioning Case1/2a, deprioritize NW-side training. </w:t>
      </w:r>
    </w:p>
    <w:p w14:paraId="0CB2B870" w14:textId="77777777" w:rsidR="00B65667" w:rsidRPr="00FE053A" w:rsidRDefault="00B65667" w:rsidP="00B65667">
      <w:pPr>
        <w:rPr>
          <w:b/>
          <w:bCs/>
        </w:rPr>
      </w:pPr>
    </w:p>
    <w:p w14:paraId="3F5A5224" w14:textId="45D9FAE4" w:rsidR="00B65667" w:rsidRPr="00FE053A" w:rsidRDefault="002426CB" w:rsidP="00B65667">
      <w:pPr>
        <w:pStyle w:val="Heading2"/>
        <w:rPr>
          <w:sz w:val="20"/>
        </w:rPr>
      </w:pPr>
      <w:r w:rsidRPr="00FE053A">
        <w:rPr>
          <w:sz w:val="20"/>
        </w:rPr>
        <w:lastRenderedPageBreak/>
        <w:t>4</w:t>
      </w:r>
      <w:r w:rsidR="00B65667" w:rsidRPr="00FE053A">
        <w:rPr>
          <w:sz w:val="20"/>
        </w:rPr>
        <w:t>.2 Data collection: Generating entities</w:t>
      </w:r>
    </w:p>
    <w:p w14:paraId="070E046D" w14:textId="77777777" w:rsidR="00B65667" w:rsidRPr="00FE053A" w:rsidRDefault="00B65667" w:rsidP="00B65667">
      <w:r w:rsidRPr="00FE053A">
        <w:rPr>
          <w:i/>
          <w:iCs/>
          <w:noProof/>
          <w:lang w:eastAsia="x-none"/>
        </w:rPr>
        <mc:AlternateContent>
          <mc:Choice Requires="wps">
            <w:drawing>
              <wp:anchor distT="45720" distB="45720" distL="114300" distR="114300" simplePos="0" relativeHeight="251658245" behindDoc="0" locked="0" layoutInCell="1" allowOverlap="1" wp14:anchorId="1665E8E9" wp14:editId="5EA4F0AF">
                <wp:simplePos x="0" y="0"/>
                <wp:positionH relativeFrom="margin">
                  <wp:align>left</wp:align>
                </wp:positionH>
                <wp:positionV relativeFrom="paragraph">
                  <wp:posOffset>514807</wp:posOffset>
                </wp:positionV>
                <wp:extent cx="6119495" cy="1404620"/>
                <wp:effectExtent l="0" t="0" r="14605" b="24130"/>
                <wp:wrapSquare wrapText="bothSides"/>
                <wp:docPr id="884639275" name="Text Box 884639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1078488D" w14:textId="77777777" w:rsidR="00B65667" w:rsidRPr="004712A3" w:rsidRDefault="00B65667" w:rsidP="00B65667">
                            <w:pPr>
                              <w:spacing w:after="0"/>
                              <w:rPr>
                                <w:i/>
                                <w:iCs/>
                                <w:color w:val="4472C4" w:themeColor="accent1"/>
                                <w:sz w:val="16"/>
                                <w:szCs w:val="16"/>
                                <w:lang w:eastAsia="zh-CN"/>
                              </w:rPr>
                            </w:pPr>
                            <w:r>
                              <w:rPr>
                                <w:i/>
                                <w:iCs/>
                                <w:sz w:val="16"/>
                                <w:szCs w:val="16"/>
                                <w:lang w:eastAsia="zh-CN"/>
                              </w:rPr>
                              <w:t>RAN1#116bis [cite chair notes]</w:t>
                            </w:r>
                          </w:p>
                          <w:p w14:paraId="7183F341" w14:textId="77777777" w:rsidR="00B65667" w:rsidRPr="00047FD2" w:rsidRDefault="00B65667" w:rsidP="00B65667">
                            <w:pPr>
                              <w:spacing w:after="0"/>
                              <w:rPr>
                                <w:i/>
                                <w:iCs/>
                                <w:color w:val="4472C4" w:themeColor="accent1"/>
                                <w:sz w:val="16"/>
                                <w:szCs w:val="16"/>
                                <w:lang w:val="en-US" w:eastAsia="zh-CN"/>
                              </w:rPr>
                            </w:pPr>
                            <w:r w:rsidRPr="00047FD2">
                              <w:rPr>
                                <w:i/>
                                <w:iCs/>
                                <w:color w:val="4472C4" w:themeColor="accent1"/>
                                <w:sz w:val="16"/>
                                <w:szCs w:val="16"/>
                                <w:highlight w:val="lightGray"/>
                                <w:lang w:val="en-US" w:eastAsia="zh-CN"/>
                              </w:rPr>
                              <w:t xml:space="preserve">Working Assumption </w:t>
                            </w:r>
                            <w:r w:rsidRPr="00047FD2">
                              <w:rPr>
                                <w:b/>
                                <w:bCs/>
                                <w:i/>
                                <w:iCs/>
                                <w:color w:val="4472C4" w:themeColor="accent1"/>
                                <w:sz w:val="16"/>
                                <w:szCs w:val="16"/>
                                <w:highlight w:val="lightGray"/>
                                <w:lang w:eastAsia="zh-CN"/>
                              </w:rPr>
                              <w:t>(RAN1#116bis – 9.1.2)</w:t>
                            </w:r>
                          </w:p>
                          <w:p w14:paraId="6E1800FE" w14:textId="77777777" w:rsidR="00B65667" w:rsidRPr="00047FD2" w:rsidRDefault="00B65667" w:rsidP="00B65667">
                            <w:pPr>
                              <w:spacing w:after="0"/>
                              <w:rPr>
                                <w:i/>
                                <w:iCs/>
                                <w:color w:val="4472C4" w:themeColor="accent1"/>
                                <w:sz w:val="16"/>
                                <w:szCs w:val="16"/>
                                <w:lang w:val="en-US" w:eastAsia="zh-CN"/>
                              </w:rPr>
                            </w:pPr>
                            <w:r w:rsidRPr="00047FD2">
                              <w:rPr>
                                <w:i/>
                                <w:iCs/>
                                <w:color w:val="4472C4" w:themeColor="accent1"/>
                                <w:sz w:val="16"/>
                                <w:szCs w:val="16"/>
                                <w:lang w:val="en-US" w:eastAsia="zh-CN"/>
                              </w:rPr>
                              <w:t>For training data generation of AI/ML based positioning Case 1, the measurement and its related data (e.g., timestamp) are generated by PRU and/or Non-PRU UE.</w:t>
                            </w:r>
                          </w:p>
                          <w:p w14:paraId="29EAFE32" w14:textId="77777777" w:rsidR="00B65667" w:rsidRDefault="00B65667" w:rsidP="00B65667">
                            <w:pPr>
                              <w:spacing w:after="0"/>
                              <w:rPr>
                                <w:i/>
                                <w:iCs/>
                                <w:color w:val="4472C4" w:themeColor="accent1"/>
                                <w:sz w:val="16"/>
                                <w:szCs w:val="16"/>
                                <w:lang w:val="en-US" w:eastAsia="zh-CN"/>
                              </w:rPr>
                            </w:pPr>
                          </w:p>
                          <w:p w14:paraId="372689A0" w14:textId="77777777" w:rsidR="00B65667" w:rsidRPr="00047FD2" w:rsidRDefault="00B65667" w:rsidP="00B65667">
                            <w:pPr>
                              <w:spacing w:after="0"/>
                              <w:rPr>
                                <w:i/>
                                <w:iCs/>
                                <w:color w:val="4472C4" w:themeColor="accent1"/>
                                <w:sz w:val="16"/>
                                <w:szCs w:val="16"/>
                                <w:lang w:val="en-US" w:eastAsia="zh-CN"/>
                              </w:rPr>
                            </w:pPr>
                            <w:r w:rsidRPr="00047FD2">
                              <w:rPr>
                                <w:i/>
                                <w:iCs/>
                                <w:color w:val="4472C4" w:themeColor="accent1"/>
                                <w:sz w:val="16"/>
                                <w:szCs w:val="16"/>
                                <w:highlight w:val="lightGray"/>
                                <w:lang w:val="en-US" w:eastAsia="zh-CN"/>
                              </w:rPr>
                              <w:t xml:space="preserve">Working Assumption </w:t>
                            </w:r>
                            <w:r w:rsidRPr="00047FD2">
                              <w:rPr>
                                <w:b/>
                                <w:bCs/>
                                <w:i/>
                                <w:iCs/>
                                <w:color w:val="4472C4" w:themeColor="accent1"/>
                                <w:sz w:val="16"/>
                                <w:szCs w:val="16"/>
                                <w:highlight w:val="lightGray"/>
                                <w:lang w:eastAsia="zh-CN"/>
                              </w:rPr>
                              <w:t>(RAN1#116bis – 9.1.2)</w:t>
                            </w:r>
                          </w:p>
                          <w:p w14:paraId="5C7A8136" w14:textId="77777777" w:rsidR="00B65667" w:rsidRPr="00047FD2" w:rsidRDefault="00B65667" w:rsidP="00B65667">
                            <w:pPr>
                              <w:spacing w:after="0"/>
                              <w:rPr>
                                <w:i/>
                                <w:iCs/>
                                <w:color w:val="4472C4" w:themeColor="accent1"/>
                                <w:sz w:val="16"/>
                                <w:szCs w:val="16"/>
                                <w:lang w:val="en-US" w:eastAsia="zh-CN"/>
                              </w:rPr>
                            </w:pPr>
                            <w:r w:rsidRPr="00047FD2">
                              <w:rPr>
                                <w:i/>
                                <w:iCs/>
                                <w:color w:val="4472C4" w:themeColor="accent1"/>
                                <w:sz w:val="16"/>
                                <w:szCs w:val="16"/>
                                <w:lang w:val="en-US" w:eastAsia="zh-CN"/>
                              </w:rPr>
                              <w:t>For training data generation of AI/ML based positioning Case 2a and 2b, the channel measurement and its related data (e.g., time stamp) are generated by PRU and/or non-PRU UE.</w:t>
                            </w:r>
                          </w:p>
                          <w:p w14:paraId="62BBD666" w14:textId="77777777" w:rsidR="00B65667" w:rsidRDefault="00B65667" w:rsidP="00B65667">
                            <w:pPr>
                              <w:spacing w:after="0"/>
                              <w:rPr>
                                <w:i/>
                                <w:iCs/>
                                <w:color w:val="4472C4" w:themeColor="accent1"/>
                                <w:sz w:val="16"/>
                                <w:szCs w:val="16"/>
                                <w:lang w:val="en-US" w:eastAsia="zh-CN"/>
                              </w:rPr>
                            </w:pPr>
                          </w:p>
                          <w:p w14:paraId="5B1CE277" w14:textId="77777777" w:rsidR="00B65667" w:rsidRPr="00047FD2" w:rsidRDefault="00B65667" w:rsidP="00B65667">
                            <w:pPr>
                              <w:spacing w:after="0"/>
                              <w:rPr>
                                <w:i/>
                                <w:iCs/>
                                <w:color w:val="4472C4" w:themeColor="accent1"/>
                                <w:sz w:val="16"/>
                                <w:szCs w:val="16"/>
                                <w:lang w:val="en-US" w:eastAsia="zh-CN"/>
                              </w:rPr>
                            </w:pPr>
                            <w:r w:rsidRPr="00047FD2">
                              <w:rPr>
                                <w:i/>
                                <w:iCs/>
                                <w:color w:val="4472C4" w:themeColor="accent1"/>
                                <w:sz w:val="16"/>
                                <w:szCs w:val="16"/>
                                <w:highlight w:val="green"/>
                                <w:lang w:val="en-US" w:eastAsia="zh-CN"/>
                              </w:rPr>
                              <w:t xml:space="preserve">Agreement </w:t>
                            </w:r>
                            <w:r w:rsidRPr="00047FD2">
                              <w:rPr>
                                <w:b/>
                                <w:bCs/>
                                <w:i/>
                                <w:iCs/>
                                <w:color w:val="4472C4" w:themeColor="accent1"/>
                                <w:sz w:val="16"/>
                                <w:szCs w:val="16"/>
                                <w:highlight w:val="green"/>
                                <w:lang w:eastAsia="zh-CN"/>
                              </w:rPr>
                              <w:t>(RAN1#116bis – 9.1.2)</w:t>
                            </w:r>
                          </w:p>
                          <w:p w14:paraId="7E28E025" w14:textId="77777777" w:rsidR="00B65667" w:rsidRPr="00047FD2" w:rsidRDefault="00B65667" w:rsidP="00B65667">
                            <w:pPr>
                              <w:spacing w:after="0"/>
                              <w:rPr>
                                <w:i/>
                                <w:iCs/>
                                <w:color w:val="4472C4" w:themeColor="accent1"/>
                                <w:sz w:val="16"/>
                                <w:szCs w:val="16"/>
                                <w:lang w:val="en-US" w:eastAsia="zh-CN"/>
                              </w:rPr>
                            </w:pPr>
                            <w:r w:rsidRPr="00047FD2">
                              <w:rPr>
                                <w:i/>
                                <w:iCs/>
                                <w:color w:val="4472C4" w:themeColor="accent1"/>
                                <w:sz w:val="16"/>
                                <w:szCs w:val="16"/>
                                <w:lang w:val="en-US" w:eastAsia="zh-CN"/>
                              </w:rPr>
                              <w:t>For training data generation of AI/ML based positioning Case 3a and 3b, the measurement and its related data (e.g., timestamp) are generated by TRP/gNB.</w:t>
                            </w:r>
                          </w:p>
                          <w:p w14:paraId="012BE162" w14:textId="77777777" w:rsidR="00B65667" w:rsidRDefault="00B65667" w:rsidP="00B65667">
                            <w:pPr>
                              <w:spacing w:after="0"/>
                              <w:rPr>
                                <w:color w:val="4472C4" w:themeColor="accent1"/>
                                <w:sz w:val="16"/>
                                <w:szCs w:val="16"/>
                              </w:rPr>
                            </w:pPr>
                          </w:p>
                          <w:p w14:paraId="0B721C7C"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highlight w:val="lightGray"/>
                                <w:lang w:val="en-US"/>
                              </w:rPr>
                              <w:t xml:space="preserve">Working Assumption </w:t>
                            </w:r>
                            <w:r w:rsidRPr="00017C83">
                              <w:rPr>
                                <w:b/>
                                <w:bCs/>
                                <w:i/>
                                <w:iCs/>
                                <w:color w:val="4472C4" w:themeColor="accent1"/>
                                <w:sz w:val="16"/>
                                <w:szCs w:val="16"/>
                                <w:highlight w:val="lightGray"/>
                              </w:rPr>
                              <w:t>(RAN1#116bis – 9.1.2)</w:t>
                            </w:r>
                          </w:p>
                          <w:p w14:paraId="33BB7726"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 xml:space="preserve">For training data generation of AI/ML based positioning Case 1, the label and its related data (e.g., time stamp) can be generated by: </w:t>
                            </w:r>
                          </w:p>
                          <w:p w14:paraId="39D6B154" w14:textId="77777777" w:rsidR="00B65667" w:rsidRPr="00017C83" w:rsidRDefault="00B65667" w:rsidP="00044CE3">
                            <w:pPr>
                              <w:numPr>
                                <w:ilvl w:val="0"/>
                                <w:numId w:val="31"/>
                              </w:numPr>
                              <w:spacing w:after="0"/>
                              <w:rPr>
                                <w:i/>
                                <w:iCs/>
                                <w:color w:val="4472C4" w:themeColor="accent1"/>
                                <w:sz w:val="16"/>
                                <w:szCs w:val="16"/>
                                <w:lang w:val="en-US"/>
                              </w:rPr>
                            </w:pPr>
                            <w:r w:rsidRPr="00017C83">
                              <w:rPr>
                                <w:i/>
                                <w:iCs/>
                                <w:color w:val="4472C4" w:themeColor="accent1"/>
                                <w:sz w:val="16"/>
                                <w:szCs w:val="16"/>
                                <w:lang w:val="en-US"/>
                              </w:rPr>
                              <w:t>PRU</w:t>
                            </w:r>
                          </w:p>
                          <w:p w14:paraId="7C5DAE67" w14:textId="77777777" w:rsidR="00B65667" w:rsidRPr="00017C83" w:rsidRDefault="00B65667" w:rsidP="00044CE3">
                            <w:pPr>
                              <w:numPr>
                                <w:ilvl w:val="0"/>
                                <w:numId w:val="31"/>
                              </w:numPr>
                              <w:spacing w:after="0"/>
                              <w:rPr>
                                <w:i/>
                                <w:iCs/>
                                <w:color w:val="4472C4" w:themeColor="accent1"/>
                                <w:sz w:val="16"/>
                                <w:szCs w:val="16"/>
                                <w:lang w:val="en-US"/>
                              </w:rPr>
                            </w:pPr>
                            <w:r w:rsidRPr="00017C83">
                              <w:rPr>
                                <w:i/>
                                <w:iCs/>
                                <w:color w:val="4472C4" w:themeColor="accent1"/>
                                <w:sz w:val="16"/>
                                <w:szCs w:val="16"/>
                                <w:lang w:val="en-US"/>
                              </w:rPr>
                              <w:t>Non-PRU UE with estimated location</w:t>
                            </w:r>
                          </w:p>
                          <w:p w14:paraId="30F8A77F" w14:textId="77777777" w:rsidR="00B65667" w:rsidRPr="00017C83" w:rsidRDefault="00B65667" w:rsidP="00044CE3">
                            <w:pPr>
                              <w:numPr>
                                <w:ilvl w:val="0"/>
                                <w:numId w:val="31"/>
                              </w:numPr>
                              <w:spacing w:after="0"/>
                              <w:rPr>
                                <w:i/>
                                <w:iCs/>
                                <w:color w:val="4472C4" w:themeColor="accent1"/>
                                <w:sz w:val="16"/>
                                <w:szCs w:val="16"/>
                                <w:lang w:val="en-US"/>
                              </w:rPr>
                            </w:pPr>
                            <w:r w:rsidRPr="00017C83">
                              <w:rPr>
                                <w:i/>
                                <w:iCs/>
                                <w:color w:val="4472C4" w:themeColor="accent1"/>
                                <w:sz w:val="16"/>
                                <w:szCs w:val="16"/>
                                <w:lang w:val="en-US"/>
                              </w:rPr>
                              <w:t xml:space="preserve">LMF </w:t>
                            </w:r>
                          </w:p>
                          <w:p w14:paraId="4E3E7333"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Note: transfer of the label and its related data is out of RAN1 scope.</w:t>
                            </w:r>
                          </w:p>
                          <w:p w14:paraId="4CD650FB" w14:textId="77777777" w:rsidR="00B65667" w:rsidRPr="00017C83" w:rsidRDefault="00B65667" w:rsidP="00B65667">
                            <w:pPr>
                              <w:spacing w:after="0"/>
                              <w:rPr>
                                <w:i/>
                                <w:iCs/>
                                <w:color w:val="4472C4" w:themeColor="accent1"/>
                                <w:sz w:val="16"/>
                                <w:szCs w:val="16"/>
                                <w:lang w:val="en-US"/>
                              </w:rPr>
                            </w:pPr>
                          </w:p>
                          <w:p w14:paraId="54ED84C6"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highlight w:val="lightGray"/>
                                <w:lang w:val="en-US"/>
                              </w:rPr>
                              <w:t xml:space="preserve">Working Assumption </w:t>
                            </w:r>
                            <w:r w:rsidRPr="00017C83">
                              <w:rPr>
                                <w:b/>
                                <w:bCs/>
                                <w:i/>
                                <w:iCs/>
                                <w:color w:val="4472C4" w:themeColor="accent1"/>
                                <w:sz w:val="16"/>
                                <w:szCs w:val="16"/>
                                <w:highlight w:val="lightGray"/>
                              </w:rPr>
                              <w:t>(RAN1#116bis – 9.1.2)</w:t>
                            </w:r>
                          </w:p>
                          <w:p w14:paraId="370B86BB"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 xml:space="preserve">For training data generation of AI/ML based positioning Case 2a, the label and its related data (e.g., time stamp) can be generated by: </w:t>
                            </w:r>
                          </w:p>
                          <w:p w14:paraId="503C95DD" w14:textId="77777777" w:rsidR="00B65667" w:rsidRPr="00017C83" w:rsidRDefault="00B65667" w:rsidP="00044CE3">
                            <w:pPr>
                              <w:numPr>
                                <w:ilvl w:val="0"/>
                                <w:numId w:val="32"/>
                              </w:numPr>
                              <w:spacing w:after="0"/>
                              <w:rPr>
                                <w:i/>
                                <w:iCs/>
                                <w:color w:val="4472C4" w:themeColor="accent1"/>
                                <w:sz w:val="16"/>
                                <w:szCs w:val="16"/>
                                <w:lang w:val="en-US"/>
                              </w:rPr>
                            </w:pPr>
                            <w:r w:rsidRPr="00017C83">
                              <w:rPr>
                                <w:i/>
                                <w:iCs/>
                                <w:color w:val="4472C4" w:themeColor="accent1"/>
                                <w:sz w:val="16"/>
                                <w:szCs w:val="16"/>
                                <w:lang w:val="en-US"/>
                              </w:rPr>
                              <w:t>PRU</w:t>
                            </w:r>
                          </w:p>
                          <w:p w14:paraId="3F4E28A2" w14:textId="77777777" w:rsidR="00B65667" w:rsidRPr="00017C83" w:rsidRDefault="00B65667" w:rsidP="00044CE3">
                            <w:pPr>
                              <w:numPr>
                                <w:ilvl w:val="0"/>
                                <w:numId w:val="32"/>
                              </w:numPr>
                              <w:spacing w:after="0"/>
                              <w:rPr>
                                <w:i/>
                                <w:iCs/>
                                <w:color w:val="4472C4" w:themeColor="accent1"/>
                                <w:sz w:val="16"/>
                                <w:szCs w:val="16"/>
                                <w:lang w:val="en-US"/>
                              </w:rPr>
                            </w:pPr>
                            <w:r w:rsidRPr="00017C83">
                              <w:rPr>
                                <w:i/>
                                <w:iCs/>
                                <w:color w:val="4472C4" w:themeColor="accent1"/>
                                <w:sz w:val="16"/>
                                <w:szCs w:val="16"/>
                                <w:lang w:val="en-US"/>
                              </w:rPr>
                              <w:t>Non-PRU UE with estimated location</w:t>
                            </w:r>
                          </w:p>
                          <w:p w14:paraId="3479B787" w14:textId="77777777" w:rsidR="00B65667" w:rsidRPr="00017C83" w:rsidRDefault="00B65667" w:rsidP="00044CE3">
                            <w:pPr>
                              <w:numPr>
                                <w:ilvl w:val="0"/>
                                <w:numId w:val="32"/>
                              </w:numPr>
                              <w:spacing w:after="0"/>
                              <w:rPr>
                                <w:i/>
                                <w:iCs/>
                                <w:color w:val="4472C4" w:themeColor="accent1"/>
                                <w:sz w:val="16"/>
                                <w:szCs w:val="16"/>
                                <w:lang w:val="en-US"/>
                              </w:rPr>
                            </w:pPr>
                            <w:r w:rsidRPr="00017C83">
                              <w:rPr>
                                <w:i/>
                                <w:iCs/>
                                <w:color w:val="4472C4" w:themeColor="accent1"/>
                                <w:sz w:val="16"/>
                                <w:szCs w:val="16"/>
                                <w:lang w:val="en-US"/>
                              </w:rPr>
                              <w:t xml:space="preserve">LMF </w:t>
                            </w:r>
                          </w:p>
                          <w:p w14:paraId="3C82865E" w14:textId="77777777" w:rsidR="00B65667" w:rsidRPr="00017C83" w:rsidRDefault="00B65667" w:rsidP="00B65667">
                            <w:pPr>
                              <w:spacing w:after="0"/>
                              <w:rPr>
                                <w:b/>
                                <w:bCs/>
                                <w:i/>
                                <w:iCs/>
                                <w:color w:val="4472C4" w:themeColor="accent1"/>
                                <w:sz w:val="16"/>
                                <w:szCs w:val="16"/>
                                <w:lang w:val="en-US"/>
                              </w:rPr>
                            </w:pPr>
                            <w:r w:rsidRPr="00017C83">
                              <w:rPr>
                                <w:i/>
                                <w:iCs/>
                                <w:color w:val="4472C4" w:themeColor="accent1"/>
                                <w:sz w:val="16"/>
                                <w:szCs w:val="16"/>
                                <w:lang w:val="en-US"/>
                              </w:rPr>
                              <w:t>Note: transfer of the label and its related data is out of RAN1 scope.</w:t>
                            </w:r>
                            <w:r w:rsidRPr="00017C83">
                              <w:rPr>
                                <w:b/>
                                <w:bCs/>
                                <w:i/>
                                <w:iCs/>
                                <w:color w:val="4472C4" w:themeColor="accent1"/>
                                <w:sz w:val="16"/>
                                <w:szCs w:val="16"/>
                                <w:lang w:val="en-US"/>
                              </w:rPr>
                              <w:t> </w:t>
                            </w:r>
                          </w:p>
                          <w:p w14:paraId="76699332" w14:textId="77777777" w:rsidR="00B65667" w:rsidRPr="00017C83" w:rsidRDefault="00B65667" w:rsidP="00B65667">
                            <w:pPr>
                              <w:spacing w:after="0"/>
                              <w:rPr>
                                <w:i/>
                                <w:iCs/>
                                <w:color w:val="4472C4" w:themeColor="accent1"/>
                                <w:sz w:val="16"/>
                                <w:szCs w:val="16"/>
                                <w:lang w:val="en-US"/>
                              </w:rPr>
                            </w:pPr>
                          </w:p>
                          <w:p w14:paraId="4B40D734"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highlight w:val="lightGray"/>
                                <w:lang w:val="en-US"/>
                              </w:rPr>
                              <w:t xml:space="preserve">Working Assumption </w:t>
                            </w:r>
                            <w:r w:rsidRPr="00017C83">
                              <w:rPr>
                                <w:b/>
                                <w:bCs/>
                                <w:i/>
                                <w:iCs/>
                                <w:color w:val="4472C4" w:themeColor="accent1"/>
                                <w:sz w:val="16"/>
                                <w:szCs w:val="16"/>
                                <w:highlight w:val="lightGray"/>
                              </w:rPr>
                              <w:t>(RAN1#116bis – 9.1.2)</w:t>
                            </w:r>
                          </w:p>
                          <w:p w14:paraId="118CD16A"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 xml:space="preserve">For training data generation of AI/ML based positioning Case 2b, the label and its related data (e.g., time stamp) can be generated by: </w:t>
                            </w:r>
                          </w:p>
                          <w:p w14:paraId="624A9C15" w14:textId="77777777" w:rsidR="00B65667" w:rsidRPr="00017C83" w:rsidRDefault="00B65667" w:rsidP="00044CE3">
                            <w:pPr>
                              <w:numPr>
                                <w:ilvl w:val="0"/>
                                <w:numId w:val="33"/>
                              </w:numPr>
                              <w:spacing w:after="0"/>
                              <w:rPr>
                                <w:i/>
                                <w:iCs/>
                                <w:color w:val="4472C4" w:themeColor="accent1"/>
                                <w:sz w:val="16"/>
                                <w:szCs w:val="16"/>
                                <w:lang w:val="en-US"/>
                              </w:rPr>
                            </w:pPr>
                            <w:r w:rsidRPr="00017C83">
                              <w:rPr>
                                <w:i/>
                                <w:iCs/>
                                <w:color w:val="4472C4" w:themeColor="accent1"/>
                                <w:sz w:val="16"/>
                                <w:szCs w:val="16"/>
                                <w:lang w:val="en-US"/>
                              </w:rPr>
                              <w:t xml:space="preserve">PRU </w:t>
                            </w:r>
                          </w:p>
                          <w:p w14:paraId="6352C3E5" w14:textId="77777777" w:rsidR="00B65667" w:rsidRPr="00017C83" w:rsidRDefault="00B65667" w:rsidP="00044CE3">
                            <w:pPr>
                              <w:numPr>
                                <w:ilvl w:val="0"/>
                                <w:numId w:val="33"/>
                              </w:numPr>
                              <w:spacing w:after="0"/>
                              <w:rPr>
                                <w:i/>
                                <w:iCs/>
                                <w:color w:val="4472C4" w:themeColor="accent1"/>
                                <w:sz w:val="16"/>
                                <w:szCs w:val="16"/>
                                <w:lang w:val="en-US"/>
                              </w:rPr>
                            </w:pPr>
                            <w:r w:rsidRPr="00017C83">
                              <w:rPr>
                                <w:i/>
                                <w:iCs/>
                                <w:color w:val="4472C4" w:themeColor="accent1"/>
                                <w:sz w:val="16"/>
                                <w:szCs w:val="16"/>
                                <w:lang w:val="en-US"/>
                              </w:rPr>
                              <w:t>Non-PRU UE with estimated location</w:t>
                            </w:r>
                          </w:p>
                          <w:p w14:paraId="7932021A" w14:textId="77777777" w:rsidR="00B65667" w:rsidRPr="00017C83" w:rsidRDefault="00B65667" w:rsidP="00044CE3">
                            <w:pPr>
                              <w:numPr>
                                <w:ilvl w:val="0"/>
                                <w:numId w:val="33"/>
                              </w:numPr>
                              <w:spacing w:after="0"/>
                              <w:rPr>
                                <w:i/>
                                <w:iCs/>
                                <w:color w:val="4472C4" w:themeColor="accent1"/>
                                <w:sz w:val="16"/>
                                <w:szCs w:val="16"/>
                                <w:lang w:val="en-US"/>
                              </w:rPr>
                            </w:pPr>
                            <w:r w:rsidRPr="00017C83">
                              <w:rPr>
                                <w:i/>
                                <w:iCs/>
                                <w:color w:val="4472C4" w:themeColor="accent1"/>
                                <w:sz w:val="16"/>
                                <w:szCs w:val="16"/>
                                <w:lang w:val="en-US"/>
                              </w:rPr>
                              <w:t>LMF</w:t>
                            </w:r>
                          </w:p>
                          <w:p w14:paraId="0E879E74"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Note: transfer of label and its related data is out of RAN1 scope.</w:t>
                            </w:r>
                          </w:p>
                          <w:p w14:paraId="03D67720" w14:textId="77777777" w:rsidR="00B65667" w:rsidRPr="00017C83" w:rsidRDefault="00B65667" w:rsidP="00B65667">
                            <w:pPr>
                              <w:spacing w:after="0"/>
                              <w:rPr>
                                <w:i/>
                                <w:iCs/>
                                <w:color w:val="4472C4" w:themeColor="accent1"/>
                                <w:sz w:val="16"/>
                                <w:szCs w:val="16"/>
                                <w:lang w:val="en-US"/>
                              </w:rPr>
                            </w:pPr>
                          </w:p>
                          <w:p w14:paraId="55A4B5D4" w14:textId="77777777" w:rsidR="00B65667" w:rsidRPr="00017C83" w:rsidRDefault="00B65667" w:rsidP="00B65667">
                            <w:pPr>
                              <w:spacing w:after="0"/>
                              <w:rPr>
                                <w:i/>
                                <w:iCs/>
                                <w:color w:val="4472C4" w:themeColor="accent1"/>
                                <w:sz w:val="16"/>
                                <w:szCs w:val="16"/>
                                <w:lang w:val="en-US"/>
                              </w:rPr>
                            </w:pPr>
                          </w:p>
                          <w:p w14:paraId="2AE0707E"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highlight w:val="lightGray"/>
                                <w:lang w:val="en-US"/>
                              </w:rPr>
                              <w:t xml:space="preserve">Working Assumption </w:t>
                            </w:r>
                            <w:r w:rsidRPr="00017C83">
                              <w:rPr>
                                <w:b/>
                                <w:bCs/>
                                <w:i/>
                                <w:iCs/>
                                <w:color w:val="4472C4" w:themeColor="accent1"/>
                                <w:sz w:val="16"/>
                                <w:szCs w:val="16"/>
                                <w:highlight w:val="lightGray"/>
                              </w:rPr>
                              <w:t>(RAN1#116bis – 9.1.2)</w:t>
                            </w:r>
                          </w:p>
                          <w:p w14:paraId="7F484984"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For training data generation of AI/ML based positioning Case 3b, the label and its related data (e.g., time stamp) can be generated by:</w:t>
                            </w:r>
                          </w:p>
                          <w:p w14:paraId="1339528E" w14:textId="77777777" w:rsidR="00B65667" w:rsidRPr="00017C83" w:rsidRDefault="00B65667" w:rsidP="00044CE3">
                            <w:pPr>
                              <w:numPr>
                                <w:ilvl w:val="0"/>
                                <w:numId w:val="34"/>
                              </w:numPr>
                              <w:spacing w:after="0"/>
                              <w:rPr>
                                <w:i/>
                                <w:iCs/>
                                <w:color w:val="4472C4" w:themeColor="accent1"/>
                                <w:sz w:val="16"/>
                                <w:szCs w:val="16"/>
                                <w:lang w:val="en-US"/>
                              </w:rPr>
                            </w:pPr>
                            <w:r w:rsidRPr="00017C83">
                              <w:rPr>
                                <w:i/>
                                <w:iCs/>
                                <w:color w:val="4472C4" w:themeColor="accent1"/>
                                <w:sz w:val="16"/>
                                <w:szCs w:val="16"/>
                                <w:lang w:val="en-US"/>
                              </w:rPr>
                              <w:t>PRU</w:t>
                            </w:r>
                          </w:p>
                          <w:p w14:paraId="1920BFF8" w14:textId="77777777" w:rsidR="00B65667" w:rsidRPr="00017C83" w:rsidRDefault="00B65667" w:rsidP="00044CE3">
                            <w:pPr>
                              <w:numPr>
                                <w:ilvl w:val="0"/>
                                <w:numId w:val="34"/>
                              </w:numPr>
                              <w:spacing w:after="0"/>
                              <w:rPr>
                                <w:i/>
                                <w:iCs/>
                                <w:color w:val="4472C4" w:themeColor="accent1"/>
                                <w:sz w:val="16"/>
                                <w:szCs w:val="16"/>
                                <w:lang w:val="en-US"/>
                              </w:rPr>
                            </w:pPr>
                            <w:r w:rsidRPr="00017C83">
                              <w:rPr>
                                <w:i/>
                                <w:iCs/>
                                <w:color w:val="4472C4" w:themeColor="accent1"/>
                                <w:sz w:val="16"/>
                                <w:szCs w:val="16"/>
                                <w:lang w:val="en-US"/>
                              </w:rPr>
                              <w:t>FFS: Non-PRU UE with estimated location</w:t>
                            </w:r>
                          </w:p>
                          <w:p w14:paraId="18715148" w14:textId="77777777" w:rsidR="00B65667" w:rsidRPr="00017C83" w:rsidRDefault="00B65667" w:rsidP="00044CE3">
                            <w:pPr>
                              <w:numPr>
                                <w:ilvl w:val="0"/>
                                <w:numId w:val="34"/>
                              </w:numPr>
                              <w:spacing w:after="0"/>
                              <w:rPr>
                                <w:i/>
                                <w:iCs/>
                                <w:color w:val="4472C4" w:themeColor="accent1"/>
                                <w:sz w:val="16"/>
                                <w:szCs w:val="16"/>
                                <w:lang w:val="en-US"/>
                              </w:rPr>
                            </w:pPr>
                            <w:r w:rsidRPr="00017C83">
                              <w:rPr>
                                <w:i/>
                                <w:iCs/>
                                <w:color w:val="4472C4" w:themeColor="accent1"/>
                                <w:sz w:val="16"/>
                                <w:szCs w:val="16"/>
                                <w:lang w:val="en-US"/>
                              </w:rPr>
                              <w:t>LMF</w:t>
                            </w:r>
                          </w:p>
                          <w:p w14:paraId="4E47F5DF"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Note: transfer of label and its related data is out of RAN1 scope.</w:t>
                            </w:r>
                          </w:p>
                          <w:p w14:paraId="39B04720" w14:textId="77777777" w:rsidR="00B65667" w:rsidRPr="00017C83" w:rsidRDefault="00B65667" w:rsidP="00B65667">
                            <w:pPr>
                              <w:spacing w:after="0"/>
                              <w:rPr>
                                <w:i/>
                                <w:iCs/>
                                <w:color w:val="4472C4" w:themeColor="accent1"/>
                                <w:sz w:val="16"/>
                                <w:szCs w:val="16"/>
                                <w:lang w:val="en-US"/>
                              </w:rPr>
                            </w:pPr>
                          </w:p>
                          <w:p w14:paraId="3AA56BAB"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highlight w:val="green"/>
                                <w:lang w:val="en-US"/>
                              </w:rPr>
                              <w:t xml:space="preserve">Agreement </w:t>
                            </w:r>
                            <w:r w:rsidRPr="00017C83">
                              <w:rPr>
                                <w:b/>
                                <w:bCs/>
                                <w:i/>
                                <w:iCs/>
                                <w:color w:val="4472C4" w:themeColor="accent1"/>
                                <w:sz w:val="16"/>
                                <w:szCs w:val="16"/>
                                <w:highlight w:val="green"/>
                              </w:rPr>
                              <w:t>(RAN1#116bis – 9.1.2)</w:t>
                            </w:r>
                          </w:p>
                          <w:p w14:paraId="77205F2D"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For training data generation of AI/ML based positioning Case 3a, the label and its related data (e.g., time stamp) can be generated by at least:</w:t>
                            </w:r>
                          </w:p>
                          <w:p w14:paraId="2FF03C4E" w14:textId="77777777" w:rsidR="00B65667" w:rsidRPr="00017C83" w:rsidRDefault="00B65667" w:rsidP="00044CE3">
                            <w:pPr>
                              <w:numPr>
                                <w:ilvl w:val="0"/>
                                <w:numId w:val="35"/>
                              </w:numPr>
                              <w:spacing w:after="0"/>
                              <w:rPr>
                                <w:i/>
                                <w:iCs/>
                                <w:color w:val="4472C4" w:themeColor="accent1"/>
                                <w:sz w:val="16"/>
                                <w:szCs w:val="16"/>
                                <w:lang w:val="en-US"/>
                              </w:rPr>
                            </w:pPr>
                            <w:r w:rsidRPr="00017C83">
                              <w:rPr>
                                <w:i/>
                                <w:iCs/>
                                <w:color w:val="4472C4" w:themeColor="accent1"/>
                                <w:sz w:val="16"/>
                                <w:szCs w:val="16"/>
                                <w:lang w:val="en-US"/>
                              </w:rPr>
                              <w:t xml:space="preserve">LMF </w:t>
                            </w:r>
                          </w:p>
                          <w:p w14:paraId="2E465906"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 xml:space="preserve">Note: transfer of label and its related data is out of RAN1 scope. </w:t>
                            </w:r>
                          </w:p>
                          <w:p w14:paraId="5BD2091B"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 xml:space="preserve">Note: whether other network entities can generate label for Case 3a is out of RAN1 scope. </w:t>
                            </w:r>
                          </w:p>
                          <w:p w14:paraId="23B4270E" w14:textId="77777777" w:rsidR="00B65667" w:rsidRPr="004712A3" w:rsidRDefault="00B65667" w:rsidP="00B65667">
                            <w:pPr>
                              <w:spacing w:after="0"/>
                              <w:rPr>
                                <w:color w:val="4472C4" w:themeColor="accent1"/>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65E8E9" id="Text Box 884639275" o:spid="_x0000_s1042" type="#_x0000_t202" style="position:absolute;left:0;text-align:left;margin-left:0;margin-top:40.55pt;width:481.85pt;height:110.6pt;z-index:251658245;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QZBFgIAACgEAAAOAAAAZHJzL2Uyb0RvYy54bWysk1Fv2yAQx98n7Tsg3hfbkZM1VpyqS5dp&#10;UtdN6vYBMOAYDXMMSOzu0+/AaRp128s0HhDHwZ+73x3r67HX5CidV2BqWsxySqThIJTZ1/Tb192b&#10;K0p8YEYwDUbW9FF6er15/Wo92ErOoQMtpCMoYnw12Jp2IdgqyzzvZM/8DKw06GzB9Syg6faZcGxA&#10;9V5n8zxfZgM4YR1w6T3u3k5Oukn6bSt5+Ny2Xgaia4qxhTS7NDdxzjZrVu0ds53ipzDYP0TRM2Xw&#10;0bPULQuMHJz6TapX3IGHNsw49Bm0reIy5YDZFPmLbB46ZmXKBeF4e8bk/58svz8+2C+OhPEdjFjA&#10;lIS3d8C/e2Jg2zGzlzfOwdBJJvDhIiLLBuur09WI2lc+ijTDJxBYZHYIkITG1vWRCuZJUB0L8HiG&#10;LsdAOG4ui2JVrhaUcPQVZV4u56ksGauerlvnwwcJPYmLmjqsapJnxzsfYjisejoSX/OgldgprZPh&#10;9s1WO3Jk2AG7NFIGL45pQ4aarhbzxUTgrxJ5Gn+S6FXAVtaqr+nV+RCrIrf3RqRGC0zpaY0ha3MC&#10;GdlNFMPYjEQJ5LCML0SwDYhHROtgal38arjowP2kZMC2ran/cWBOUqI/GizPqijL2OfJKBdvkSVx&#10;l57m0sMMR6maBkqm5Takv5HA2Rss404lwM+RnGLGdkzcT18n9vulnU49f/DNLwAAAP//AwBQSwME&#10;FAAGAAgAAAAhANwDnZHdAAAABwEAAA8AAABkcnMvZG93bnJldi54bWxMj8FOwzAQRO9I/IO1SFyq&#10;1kmjhjZkU0Glnjg1lLsbL0lEvA6226Z/jznBcTSjmTfldjKDuJDzvWWEdJGAIG6s7rlFOL7v52sQ&#10;PijWarBMCDfysK3u70pVaHvlA13q0IpYwr5QCF0IYyGlbzoyyi/sSBy9T+uMClG6VmqnrrHcDHKZ&#10;JLk0que40KmRdh01X/XZIOTfdTZ7+9AzPtz2r64xK707rhAfH6aXZxCBpvAXhl/8iA5VZDrZM2sv&#10;BoR4JCCs0xREdDd59gTihJAlywxkVcr//NUPAAAA//8DAFBLAQItABQABgAIAAAAIQC2gziS/gAA&#10;AOEBAAATAAAAAAAAAAAAAAAAAAAAAABbQ29udGVudF9UeXBlc10ueG1sUEsBAi0AFAAGAAgAAAAh&#10;ADj9If/WAAAAlAEAAAsAAAAAAAAAAAAAAAAALwEAAF9yZWxzLy5yZWxzUEsBAi0AFAAGAAgAAAAh&#10;AAlhBkEWAgAAKAQAAA4AAAAAAAAAAAAAAAAALgIAAGRycy9lMm9Eb2MueG1sUEsBAi0AFAAGAAgA&#10;AAAhANwDnZHdAAAABwEAAA8AAAAAAAAAAAAAAAAAcAQAAGRycy9kb3ducmV2LnhtbFBLBQYAAAAA&#10;BAAEAPMAAAB6BQAAAAA=&#10;">
                <v:textbox style="mso-fit-shape-to-text:t">
                  <w:txbxContent>
                    <w:p w14:paraId="1078488D" w14:textId="77777777" w:rsidR="00B65667" w:rsidRPr="004712A3" w:rsidRDefault="00B65667" w:rsidP="00B65667">
                      <w:pPr>
                        <w:spacing w:after="0"/>
                        <w:rPr>
                          <w:i/>
                          <w:iCs/>
                          <w:color w:val="4472C4" w:themeColor="accent1"/>
                          <w:sz w:val="16"/>
                          <w:szCs w:val="16"/>
                          <w:lang w:eastAsia="zh-CN"/>
                        </w:rPr>
                      </w:pPr>
                      <w:r>
                        <w:rPr>
                          <w:i/>
                          <w:iCs/>
                          <w:sz w:val="16"/>
                          <w:szCs w:val="16"/>
                          <w:lang w:eastAsia="zh-CN"/>
                        </w:rPr>
                        <w:t>RAN1#116bis [cite chair notes]</w:t>
                      </w:r>
                    </w:p>
                    <w:p w14:paraId="7183F341" w14:textId="77777777" w:rsidR="00B65667" w:rsidRPr="00047FD2" w:rsidRDefault="00B65667" w:rsidP="00B65667">
                      <w:pPr>
                        <w:spacing w:after="0"/>
                        <w:rPr>
                          <w:i/>
                          <w:iCs/>
                          <w:color w:val="4472C4" w:themeColor="accent1"/>
                          <w:sz w:val="16"/>
                          <w:szCs w:val="16"/>
                          <w:lang w:val="en-US" w:eastAsia="zh-CN"/>
                        </w:rPr>
                      </w:pPr>
                      <w:r w:rsidRPr="00047FD2">
                        <w:rPr>
                          <w:i/>
                          <w:iCs/>
                          <w:color w:val="4472C4" w:themeColor="accent1"/>
                          <w:sz w:val="16"/>
                          <w:szCs w:val="16"/>
                          <w:highlight w:val="lightGray"/>
                          <w:lang w:val="en-US" w:eastAsia="zh-CN"/>
                        </w:rPr>
                        <w:t xml:space="preserve">Working Assumption </w:t>
                      </w:r>
                      <w:r w:rsidRPr="00047FD2">
                        <w:rPr>
                          <w:b/>
                          <w:bCs/>
                          <w:i/>
                          <w:iCs/>
                          <w:color w:val="4472C4" w:themeColor="accent1"/>
                          <w:sz w:val="16"/>
                          <w:szCs w:val="16"/>
                          <w:highlight w:val="lightGray"/>
                          <w:lang w:eastAsia="zh-CN"/>
                        </w:rPr>
                        <w:t>(RAN1#116bis – 9.1.2)</w:t>
                      </w:r>
                    </w:p>
                    <w:p w14:paraId="6E1800FE" w14:textId="77777777" w:rsidR="00B65667" w:rsidRPr="00047FD2" w:rsidRDefault="00B65667" w:rsidP="00B65667">
                      <w:pPr>
                        <w:spacing w:after="0"/>
                        <w:rPr>
                          <w:i/>
                          <w:iCs/>
                          <w:color w:val="4472C4" w:themeColor="accent1"/>
                          <w:sz w:val="16"/>
                          <w:szCs w:val="16"/>
                          <w:lang w:val="en-US" w:eastAsia="zh-CN"/>
                        </w:rPr>
                      </w:pPr>
                      <w:r w:rsidRPr="00047FD2">
                        <w:rPr>
                          <w:i/>
                          <w:iCs/>
                          <w:color w:val="4472C4" w:themeColor="accent1"/>
                          <w:sz w:val="16"/>
                          <w:szCs w:val="16"/>
                          <w:lang w:val="en-US" w:eastAsia="zh-CN"/>
                        </w:rPr>
                        <w:t>For training data generation of AI/ML based positioning Case 1, the measurement and its related data (e.g., timestamp) are generated by PRU and/or Non-PRU UE.</w:t>
                      </w:r>
                    </w:p>
                    <w:p w14:paraId="29EAFE32" w14:textId="77777777" w:rsidR="00B65667" w:rsidRDefault="00B65667" w:rsidP="00B65667">
                      <w:pPr>
                        <w:spacing w:after="0"/>
                        <w:rPr>
                          <w:i/>
                          <w:iCs/>
                          <w:color w:val="4472C4" w:themeColor="accent1"/>
                          <w:sz w:val="16"/>
                          <w:szCs w:val="16"/>
                          <w:lang w:val="en-US" w:eastAsia="zh-CN"/>
                        </w:rPr>
                      </w:pPr>
                    </w:p>
                    <w:p w14:paraId="372689A0" w14:textId="77777777" w:rsidR="00B65667" w:rsidRPr="00047FD2" w:rsidRDefault="00B65667" w:rsidP="00B65667">
                      <w:pPr>
                        <w:spacing w:after="0"/>
                        <w:rPr>
                          <w:i/>
                          <w:iCs/>
                          <w:color w:val="4472C4" w:themeColor="accent1"/>
                          <w:sz w:val="16"/>
                          <w:szCs w:val="16"/>
                          <w:lang w:val="en-US" w:eastAsia="zh-CN"/>
                        </w:rPr>
                      </w:pPr>
                      <w:r w:rsidRPr="00047FD2">
                        <w:rPr>
                          <w:i/>
                          <w:iCs/>
                          <w:color w:val="4472C4" w:themeColor="accent1"/>
                          <w:sz w:val="16"/>
                          <w:szCs w:val="16"/>
                          <w:highlight w:val="lightGray"/>
                          <w:lang w:val="en-US" w:eastAsia="zh-CN"/>
                        </w:rPr>
                        <w:t xml:space="preserve">Working Assumption </w:t>
                      </w:r>
                      <w:r w:rsidRPr="00047FD2">
                        <w:rPr>
                          <w:b/>
                          <w:bCs/>
                          <w:i/>
                          <w:iCs/>
                          <w:color w:val="4472C4" w:themeColor="accent1"/>
                          <w:sz w:val="16"/>
                          <w:szCs w:val="16"/>
                          <w:highlight w:val="lightGray"/>
                          <w:lang w:eastAsia="zh-CN"/>
                        </w:rPr>
                        <w:t>(RAN1#116bis – 9.1.2)</w:t>
                      </w:r>
                    </w:p>
                    <w:p w14:paraId="5C7A8136" w14:textId="77777777" w:rsidR="00B65667" w:rsidRPr="00047FD2" w:rsidRDefault="00B65667" w:rsidP="00B65667">
                      <w:pPr>
                        <w:spacing w:after="0"/>
                        <w:rPr>
                          <w:i/>
                          <w:iCs/>
                          <w:color w:val="4472C4" w:themeColor="accent1"/>
                          <w:sz w:val="16"/>
                          <w:szCs w:val="16"/>
                          <w:lang w:val="en-US" w:eastAsia="zh-CN"/>
                        </w:rPr>
                      </w:pPr>
                      <w:r w:rsidRPr="00047FD2">
                        <w:rPr>
                          <w:i/>
                          <w:iCs/>
                          <w:color w:val="4472C4" w:themeColor="accent1"/>
                          <w:sz w:val="16"/>
                          <w:szCs w:val="16"/>
                          <w:lang w:val="en-US" w:eastAsia="zh-CN"/>
                        </w:rPr>
                        <w:t>For training data generation of AI/ML based positioning Case 2a and 2b, the channel measurement and its related data (e.g., time stamp) are generated by PRU and/or non-PRU UE.</w:t>
                      </w:r>
                    </w:p>
                    <w:p w14:paraId="62BBD666" w14:textId="77777777" w:rsidR="00B65667" w:rsidRDefault="00B65667" w:rsidP="00B65667">
                      <w:pPr>
                        <w:spacing w:after="0"/>
                        <w:rPr>
                          <w:i/>
                          <w:iCs/>
                          <w:color w:val="4472C4" w:themeColor="accent1"/>
                          <w:sz w:val="16"/>
                          <w:szCs w:val="16"/>
                          <w:lang w:val="en-US" w:eastAsia="zh-CN"/>
                        </w:rPr>
                      </w:pPr>
                    </w:p>
                    <w:p w14:paraId="5B1CE277" w14:textId="77777777" w:rsidR="00B65667" w:rsidRPr="00047FD2" w:rsidRDefault="00B65667" w:rsidP="00B65667">
                      <w:pPr>
                        <w:spacing w:after="0"/>
                        <w:rPr>
                          <w:i/>
                          <w:iCs/>
                          <w:color w:val="4472C4" w:themeColor="accent1"/>
                          <w:sz w:val="16"/>
                          <w:szCs w:val="16"/>
                          <w:lang w:val="en-US" w:eastAsia="zh-CN"/>
                        </w:rPr>
                      </w:pPr>
                      <w:r w:rsidRPr="00047FD2">
                        <w:rPr>
                          <w:i/>
                          <w:iCs/>
                          <w:color w:val="4472C4" w:themeColor="accent1"/>
                          <w:sz w:val="16"/>
                          <w:szCs w:val="16"/>
                          <w:highlight w:val="green"/>
                          <w:lang w:val="en-US" w:eastAsia="zh-CN"/>
                        </w:rPr>
                        <w:t xml:space="preserve">Agreement </w:t>
                      </w:r>
                      <w:r w:rsidRPr="00047FD2">
                        <w:rPr>
                          <w:b/>
                          <w:bCs/>
                          <w:i/>
                          <w:iCs/>
                          <w:color w:val="4472C4" w:themeColor="accent1"/>
                          <w:sz w:val="16"/>
                          <w:szCs w:val="16"/>
                          <w:highlight w:val="green"/>
                          <w:lang w:eastAsia="zh-CN"/>
                        </w:rPr>
                        <w:t>(RAN1#116bis – 9.1.2)</w:t>
                      </w:r>
                    </w:p>
                    <w:p w14:paraId="7E28E025" w14:textId="77777777" w:rsidR="00B65667" w:rsidRPr="00047FD2" w:rsidRDefault="00B65667" w:rsidP="00B65667">
                      <w:pPr>
                        <w:spacing w:after="0"/>
                        <w:rPr>
                          <w:i/>
                          <w:iCs/>
                          <w:color w:val="4472C4" w:themeColor="accent1"/>
                          <w:sz w:val="16"/>
                          <w:szCs w:val="16"/>
                          <w:lang w:val="en-US" w:eastAsia="zh-CN"/>
                        </w:rPr>
                      </w:pPr>
                      <w:r w:rsidRPr="00047FD2">
                        <w:rPr>
                          <w:i/>
                          <w:iCs/>
                          <w:color w:val="4472C4" w:themeColor="accent1"/>
                          <w:sz w:val="16"/>
                          <w:szCs w:val="16"/>
                          <w:lang w:val="en-US" w:eastAsia="zh-CN"/>
                        </w:rPr>
                        <w:t>For training data generation of AI/ML based positioning Case 3a and 3b, the measurement and its related data (e.g., timestamp) are generated by TRP/gNB.</w:t>
                      </w:r>
                    </w:p>
                    <w:p w14:paraId="012BE162" w14:textId="77777777" w:rsidR="00B65667" w:rsidRDefault="00B65667" w:rsidP="00B65667">
                      <w:pPr>
                        <w:spacing w:after="0"/>
                        <w:rPr>
                          <w:color w:val="4472C4" w:themeColor="accent1"/>
                          <w:sz w:val="16"/>
                          <w:szCs w:val="16"/>
                        </w:rPr>
                      </w:pPr>
                    </w:p>
                    <w:p w14:paraId="0B721C7C"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highlight w:val="lightGray"/>
                          <w:lang w:val="en-US"/>
                        </w:rPr>
                        <w:t xml:space="preserve">Working Assumption </w:t>
                      </w:r>
                      <w:r w:rsidRPr="00017C83">
                        <w:rPr>
                          <w:b/>
                          <w:bCs/>
                          <w:i/>
                          <w:iCs/>
                          <w:color w:val="4472C4" w:themeColor="accent1"/>
                          <w:sz w:val="16"/>
                          <w:szCs w:val="16"/>
                          <w:highlight w:val="lightGray"/>
                        </w:rPr>
                        <w:t>(RAN1#116bis – 9.1.2)</w:t>
                      </w:r>
                    </w:p>
                    <w:p w14:paraId="33BB7726"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 xml:space="preserve">For training data generation of AI/ML based positioning Case 1, the label and its related data (e.g., time stamp) can be generated by: </w:t>
                      </w:r>
                    </w:p>
                    <w:p w14:paraId="39D6B154" w14:textId="77777777" w:rsidR="00B65667" w:rsidRPr="00017C83" w:rsidRDefault="00B65667" w:rsidP="00044CE3">
                      <w:pPr>
                        <w:numPr>
                          <w:ilvl w:val="0"/>
                          <w:numId w:val="31"/>
                        </w:numPr>
                        <w:spacing w:after="0"/>
                        <w:rPr>
                          <w:i/>
                          <w:iCs/>
                          <w:color w:val="4472C4" w:themeColor="accent1"/>
                          <w:sz w:val="16"/>
                          <w:szCs w:val="16"/>
                          <w:lang w:val="en-US"/>
                        </w:rPr>
                      </w:pPr>
                      <w:r w:rsidRPr="00017C83">
                        <w:rPr>
                          <w:i/>
                          <w:iCs/>
                          <w:color w:val="4472C4" w:themeColor="accent1"/>
                          <w:sz w:val="16"/>
                          <w:szCs w:val="16"/>
                          <w:lang w:val="en-US"/>
                        </w:rPr>
                        <w:t>PRU</w:t>
                      </w:r>
                    </w:p>
                    <w:p w14:paraId="7C5DAE67" w14:textId="77777777" w:rsidR="00B65667" w:rsidRPr="00017C83" w:rsidRDefault="00B65667" w:rsidP="00044CE3">
                      <w:pPr>
                        <w:numPr>
                          <w:ilvl w:val="0"/>
                          <w:numId w:val="31"/>
                        </w:numPr>
                        <w:spacing w:after="0"/>
                        <w:rPr>
                          <w:i/>
                          <w:iCs/>
                          <w:color w:val="4472C4" w:themeColor="accent1"/>
                          <w:sz w:val="16"/>
                          <w:szCs w:val="16"/>
                          <w:lang w:val="en-US"/>
                        </w:rPr>
                      </w:pPr>
                      <w:r w:rsidRPr="00017C83">
                        <w:rPr>
                          <w:i/>
                          <w:iCs/>
                          <w:color w:val="4472C4" w:themeColor="accent1"/>
                          <w:sz w:val="16"/>
                          <w:szCs w:val="16"/>
                          <w:lang w:val="en-US"/>
                        </w:rPr>
                        <w:t>Non-PRU UE with estimated location</w:t>
                      </w:r>
                    </w:p>
                    <w:p w14:paraId="30F8A77F" w14:textId="77777777" w:rsidR="00B65667" w:rsidRPr="00017C83" w:rsidRDefault="00B65667" w:rsidP="00044CE3">
                      <w:pPr>
                        <w:numPr>
                          <w:ilvl w:val="0"/>
                          <w:numId w:val="31"/>
                        </w:numPr>
                        <w:spacing w:after="0"/>
                        <w:rPr>
                          <w:i/>
                          <w:iCs/>
                          <w:color w:val="4472C4" w:themeColor="accent1"/>
                          <w:sz w:val="16"/>
                          <w:szCs w:val="16"/>
                          <w:lang w:val="en-US"/>
                        </w:rPr>
                      </w:pPr>
                      <w:r w:rsidRPr="00017C83">
                        <w:rPr>
                          <w:i/>
                          <w:iCs/>
                          <w:color w:val="4472C4" w:themeColor="accent1"/>
                          <w:sz w:val="16"/>
                          <w:szCs w:val="16"/>
                          <w:lang w:val="en-US"/>
                        </w:rPr>
                        <w:t xml:space="preserve">LMF </w:t>
                      </w:r>
                    </w:p>
                    <w:p w14:paraId="4E3E7333"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Note: transfer of the label and its related data is out of RAN1 scope.</w:t>
                      </w:r>
                    </w:p>
                    <w:p w14:paraId="4CD650FB" w14:textId="77777777" w:rsidR="00B65667" w:rsidRPr="00017C83" w:rsidRDefault="00B65667" w:rsidP="00B65667">
                      <w:pPr>
                        <w:spacing w:after="0"/>
                        <w:rPr>
                          <w:i/>
                          <w:iCs/>
                          <w:color w:val="4472C4" w:themeColor="accent1"/>
                          <w:sz w:val="16"/>
                          <w:szCs w:val="16"/>
                          <w:lang w:val="en-US"/>
                        </w:rPr>
                      </w:pPr>
                    </w:p>
                    <w:p w14:paraId="54ED84C6"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highlight w:val="lightGray"/>
                          <w:lang w:val="en-US"/>
                        </w:rPr>
                        <w:t xml:space="preserve">Working Assumption </w:t>
                      </w:r>
                      <w:r w:rsidRPr="00017C83">
                        <w:rPr>
                          <w:b/>
                          <w:bCs/>
                          <w:i/>
                          <w:iCs/>
                          <w:color w:val="4472C4" w:themeColor="accent1"/>
                          <w:sz w:val="16"/>
                          <w:szCs w:val="16"/>
                          <w:highlight w:val="lightGray"/>
                        </w:rPr>
                        <w:t>(RAN1#116bis – 9.1.2)</w:t>
                      </w:r>
                    </w:p>
                    <w:p w14:paraId="370B86BB"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 xml:space="preserve">For training data generation of AI/ML based positioning Case 2a, the label and its related data (e.g., time stamp) can be generated by: </w:t>
                      </w:r>
                    </w:p>
                    <w:p w14:paraId="503C95DD" w14:textId="77777777" w:rsidR="00B65667" w:rsidRPr="00017C83" w:rsidRDefault="00B65667" w:rsidP="00044CE3">
                      <w:pPr>
                        <w:numPr>
                          <w:ilvl w:val="0"/>
                          <w:numId w:val="32"/>
                        </w:numPr>
                        <w:spacing w:after="0"/>
                        <w:rPr>
                          <w:i/>
                          <w:iCs/>
                          <w:color w:val="4472C4" w:themeColor="accent1"/>
                          <w:sz w:val="16"/>
                          <w:szCs w:val="16"/>
                          <w:lang w:val="en-US"/>
                        </w:rPr>
                      </w:pPr>
                      <w:r w:rsidRPr="00017C83">
                        <w:rPr>
                          <w:i/>
                          <w:iCs/>
                          <w:color w:val="4472C4" w:themeColor="accent1"/>
                          <w:sz w:val="16"/>
                          <w:szCs w:val="16"/>
                          <w:lang w:val="en-US"/>
                        </w:rPr>
                        <w:t>PRU</w:t>
                      </w:r>
                    </w:p>
                    <w:p w14:paraId="3F4E28A2" w14:textId="77777777" w:rsidR="00B65667" w:rsidRPr="00017C83" w:rsidRDefault="00B65667" w:rsidP="00044CE3">
                      <w:pPr>
                        <w:numPr>
                          <w:ilvl w:val="0"/>
                          <w:numId w:val="32"/>
                        </w:numPr>
                        <w:spacing w:after="0"/>
                        <w:rPr>
                          <w:i/>
                          <w:iCs/>
                          <w:color w:val="4472C4" w:themeColor="accent1"/>
                          <w:sz w:val="16"/>
                          <w:szCs w:val="16"/>
                          <w:lang w:val="en-US"/>
                        </w:rPr>
                      </w:pPr>
                      <w:r w:rsidRPr="00017C83">
                        <w:rPr>
                          <w:i/>
                          <w:iCs/>
                          <w:color w:val="4472C4" w:themeColor="accent1"/>
                          <w:sz w:val="16"/>
                          <w:szCs w:val="16"/>
                          <w:lang w:val="en-US"/>
                        </w:rPr>
                        <w:t>Non-PRU UE with estimated location</w:t>
                      </w:r>
                    </w:p>
                    <w:p w14:paraId="3479B787" w14:textId="77777777" w:rsidR="00B65667" w:rsidRPr="00017C83" w:rsidRDefault="00B65667" w:rsidP="00044CE3">
                      <w:pPr>
                        <w:numPr>
                          <w:ilvl w:val="0"/>
                          <w:numId w:val="32"/>
                        </w:numPr>
                        <w:spacing w:after="0"/>
                        <w:rPr>
                          <w:i/>
                          <w:iCs/>
                          <w:color w:val="4472C4" w:themeColor="accent1"/>
                          <w:sz w:val="16"/>
                          <w:szCs w:val="16"/>
                          <w:lang w:val="en-US"/>
                        </w:rPr>
                      </w:pPr>
                      <w:r w:rsidRPr="00017C83">
                        <w:rPr>
                          <w:i/>
                          <w:iCs/>
                          <w:color w:val="4472C4" w:themeColor="accent1"/>
                          <w:sz w:val="16"/>
                          <w:szCs w:val="16"/>
                          <w:lang w:val="en-US"/>
                        </w:rPr>
                        <w:t xml:space="preserve">LMF </w:t>
                      </w:r>
                    </w:p>
                    <w:p w14:paraId="3C82865E" w14:textId="77777777" w:rsidR="00B65667" w:rsidRPr="00017C83" w:rsidRDefault="00B65667" w:rsidP="00B65667">
                      <w:pPr>
                        <w:spacing w:after="0"/>
                        <w:rPr>
                          <w:b/>
                          <w:bCs/>
                          <w:i/>
                          <w:iCs/>
                          <w:color w:val="4472C4" w:themeColor="accent1"/>
                          <w:sz w:val="16"/>
                          <w:szCs w:val="16"/>
                          <w:lang w:val="en-US"/>
                        </w:rPr>
                      </w:pPr>
                      <w:r w:rsidRPr="00017C83">
                        <w:rPr>
                          <w:i/>
                          <w:iCs/>
                          <w:color w:val="4472C4" w:themeColor="accent1"/>
                          <w:sz w:val="16"/>
                          <w:szCs w:val="16"/>
                          <w:lang w:val="en-US"/>
                        </w:rPr>
                        <w:t>Note: transfer of the label and its related data is out of RAN1 scope.</w:t>
                      </w:r>
                      <w:r w:rsidRPr="00017C83">
                        <w:rPr>
                          <w:b/>
                          <w:bCs/>
                          <w:i/>
                          <w:iCs/>
                          <w:color w:val="4472C4" w:themeColor="accent1"/>
                          <w:sz w:val="16"/>
                          <w:szCs w:val="16"/>
                          <w:lang w:val="en-US"/>
                        </w:rPr>
                        <w:t> </w:t>
                      </w:r>
                    </w:p>
                    <w:p w14:paraId="76699332" w14:textId="77777777" w:rsidR="00B65667" w:rsidRPr="00017C83" w:rsidRDefault="00B65667" w:rsidP="00B65667">
                      <w:pPr>
                        <w:spacing w:after="0"/>
                        <w:rPr>
                          <w:i/>
                          <w:iCs/>
                          <w:color w:val="4472C4" w:themeColor="accent1"/>
                          <w:sz w:val="16"/>
                          <w:szCs w:val="16"/>
                          <w:lang w:val="en-US"/>
                        </w:rPr>
                      </w:pPr>
                    </w:p>
                    <w:p w14:paraId="4B40D734"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highlight w:val="lightGray"/>
                          <w:lang w:val="en-US"/>
                        </w:rPr>
                        <w:t xml:space="preserve">Working Assumption </w:t>
                      </w:r>
                      <w:r w:rsidRPr="00017C83">
                        <w:rPr>
                          <w:b/>
                          <w:bCs/>
                          <w:i/>
                          <w:iCs/>
                          <w:color w:val="4472C4" w:themeColor="accent1"/>
                          <w:sz w:val="16"/>
                          <w:szCs w:val="16"/>
                          <w:highlight w:val="lightGray"/>
                        </w:rPr>
                        <w:t>(RAN1#116bis – 9.1.2)</w:t>
                      </w:r>
                    </w:p>
                    <w:p w14:paraId="118CD16A"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 xml:space="preserve">For training data generation of AI/ML based positioning Case 2b, the label and its related data (e.g., time stamp) can be generated by: </w:t>
                      </w:r>
                    </w:p>
                    <w:p w14:paraId="624A9C15" w14:textId="77777777" w:rsidR="00B65667" w:rsidRPr="00017C83" w:rsidRDefault="00B65667" w:rsidP="00044CE3">
                      <w:pPr>
                        <w:numPr>
                          <w:ilvl w:val="0"/>
                          <w:numId w:val="33"/>
                        </w:numPr>
                        <w:spacing w:after="0"/>
                        <w:rPr>
                          <w:i/>
                          <w:iCs/>
                          <w:color w:val="4472C4" w:themeColor="accent1"/>
                          <w:sz w:val="16"/>
                          <w:szCs w:val="16"/>
                          <w:lang w:val="en-US"/>
                        </w:rPr>
                      </w:pPr>
                      <w:r w:rsidRPr="00017C83">
                        <w:rPr>
                          <w:i/>
                          <w:iCs/>
                          <w:color w:val="4472C4" w:themeColor="accent1"/>
                          <w:sz w:val="16"/>
                          <w:szCs w:val="16"/>
                          <w:lang w:val="en-US"/>
                        </w:rPr>
                        <w:t xml:space="preserve">PRU </w:t>
                      </w:r>
                    </w:p>
                    <w:p w14:paraId="6352C3E5" w14:textId="77777777" w:rsidR="00B65667" w:rsidRPr="00017C83" w:rsidRDefault="00B65667" w:rsidP="00044CE3">
                      <w:pPr>
                        <w:numPr>
                          <w:ilvl w:val="0"/>
                          <w:numId w:val="33"/>
                        </w:numPr>
                        <w:spacing w:after="0"/>
                        <w:rPr>
                          <w:i/>
                          <w:iCs/>
                          <w:color w:val="4472C4" w:themeColor="accent1"/>
                          <w:sz w:val="16"/>
                          <w:szCs w:val="16"/>
                          <w:lang w:val="en-US"/>
                        </w:rPr>
                      </w:pPr>
                      <w:r w:rsidRPr="00017C83">
                        <w:rPr>
                          <w:i/>
                          <w:iCs/>
                          <w:color w:val="4472C4" w:themeColor="accent1"/>
                          <w:sz w:val="16"/>
                          <w:szCs w:val="16"/>
                          <w:lang w:val="en-US"/>
                        </w:rPr>
                        <w:t>Non-PRU UE with estimated location</w:t>
                      </w:r>
                    </w:p>
                    <w:p w14:paraId="7932021A" w14:textId="77777777" w:rsidR="00B65667" w:rsidRPr="00017C83" w:rsidRDefault="00B65667" w:rsidP="00044CE3">
                      <w:pPr>
                        <w:numPr>
                          <w:ilvl w:val="0"/>
                          <w:numId w:val="33"/>
                        </w:numPr>
                        <w:spacing w:after="0"/>
                        <w:rPr>
                          <w:i/>
                          <w:iCs/>
                          <w:color w:val="4472C4" w:themeColor="accent1"/>
                          <w:sz w:val="16"/>
                          <w:szCs w:val="16"/>
                          <w:lang w:val="en-US"/>
                        </w:rPr>
                      </w:pPr>
                      <w:r w:rsidRPr="00017C83">
                        <w:rPr>
                          <w:i/>
                          <w:iCs/>
                          <w:color w:val="4472C4" w:themeColor="accent1"/>
                          <w:sz w:val="16"/>
                          <w:szCs w:val="16"/>
                          <w:lang w:val="en-US"/>
                        </w:rPr>
                        <w:t>LMF</w:t>
                      </w:r>
                    </w:p>
                    <w:p w14:paraId="0E879E74"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Note: transfer of label and its related data is out of RAN1 scope.</w:t>
                      </w:r>
                    </w:p>
                    <w:p w14:paraId="03D67720" w14:textId="77777777" w:rsidR="00B65667" w:rsidRPr="00017C83" w:rsidRDefault="00B65667" w:rsidP="00B65667">
                      <w:pPr>
                        <w:spacing w:after="0"/>
                        <w:rPr>
                          <w:i/>
                          <w:iCs/>
                          <w:color w:val="4472C4" w:themeColor="accent1"/>
                          <w:sz w:val="16"/>
                          <w:szCs w:val="16"/>
                          <w:lang w:val="en-US"/>
                        </w:rPr>
                      </w:pPr>
                    </w:p>
                    <w:p w14:paraId="55A4B5D4" w14:textId="77777777" w:rsidR="00B65667" w:rsidRPr="00017C83" w:rsidRDefault="00B65667" w:rsidP="00B65667">
                      <w:pPr>
                        <w:spacing w:after="0"/>
                        <w:rPr>
                          <w:i/>
                          <w:iCs/>
                          <w:color w:val="4472C4" w:themeColor="accent1"/>
                          <w:sz w:val="16"/>
                          <w:szCs w:val="16"/>
                          <w:lang w:val="en-US"/>
                        </w:rPr>
                      </w:pPr>
                    </w:p>
                    <w:p w14:paraId="2AE0707E"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highlight w:val="lightGray"/>
                          <w:lang w:val="en-US"/>
                        </w:rPr>
                        <w:t xml:space="preserve">Working Assumption </w:t>
                      </w:r>
                      <w:r w:rsidRPr="00017C83">
                        <w:rPr>
                          <w:b/>
                          <w:bCs/>
                          <w:i/>
                          <w:iCs/>
                          <w:color w:val="4472C4" w:themeColor="accent1"/>
                          <w:sz w:val="16"/>
                          <w:szCs w:val="16"/>
                          <w:highlight w:val="lightGray"/>
                        </w:rPr>
                        <w:t>(RAN1#116bis – 9.1.2)</w:t>
                      </w:r>
                    </w:p>
                    <w:p w14:paraId="7F484984"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For training data generation of AI/ML based positioning Case 3b, the label and its related data (e.g., time stamp) can be generated by:</w:t>
                      </w:r>
                    </w:p>
                    <w:p w14:paraId="1339528E" w14:textId="77777777" w:rsidR="00B65667" w:rsidRPr="00017C83" w:rsidRDefault="00B65667" w:rsidP="00044CE3">
                      <w:pPr>
                        <w:numPr>
                          <w:ilvl w:val="0"/>
                          <w:numId w:val="34"/>
                        </w:numPr>
                        <w:spacing w:after="0"/>
                        <w:rPr>
                          <w:i/>
                          <w:iCs/>
                          <w:color w:val="4472C4" w:themeColor="accent1"/>
                          <w:sz w:val="16"/>
                          <w:szCs w:val="16"/>
                          <w:lang w:val="en-US"/>
                        </w:rPr>
                      </w:pPr>
                      <w:r w:rsidRPr="00017C83">
                        <w:rPr>
                          <w:i/>
                          <w:iCs/>
                          <w:color w:val="4472C4" w:themeColor="accent1"/>
                          <w:sz w:val="16"/>
                          <w:szCs w:val="16"/>
                          <w:lang w:val="en-US"/>
                        </w:rPr>
                        <w:t>PRU</w:t>
                      </w:r>
                    </w:p>
                    <w:p w14:paraId="1920BFF8" w14:textId="77777777" w:rsidR="00B65667" w:rsidRPr="00017C83" w:rsidRDefault="00B65667" w:rsidP="00044CE3">
                      <w:pPr>
                        <w:numPr>
                          <w:ilvl w:val="0"/>
                          <w:numId w:val="34"/>
                        </w:numPr>
                        <w:spacing w:after="0"/>
                        <w:rPr>
                          <w:i/>
                          <w:iCs/>
                          <w:color w:val="4472C4" w:themeColor="accent1"/>
                          <w:sz w:val="16"/>
                          <w:szCs w:val="16"/>
                          <w:lang w:val="en-US"/>
                        </w:rPr>
                      </w:pPr>
                      <w:r w:rsidRPr="00017C83">
                        <w:rPr>
                          <w:i/>
                          <w:iCs/>
                          <w:color w:val="4472C4" w:themeColor="accent1"/>
                          <w:sz w:val="16"/>
                          <w:szCs w:val="16"/>
                          <w:lang w:val="en-US"/>
                        </w:rPr>
                        <w:t>FFS: Non-PRU UE with estimated location</w:t>
                      </w:r>
                    </w:p>
                    <w:p w14:paraId="18715148" w14:textId="77777777" w:rsidR="00B65667" w:rsidRPr="00017C83" w:rsidRDefault="00B65667" w:rsidP="00044CE3">
                      <w:pPr>
                        <w:numPr>
                          <w:ilvl w:val="0"/>
                          <w:numId w:val="34"/>
                        </w:numPr>
                        <w:spacing w:after="0"/>
                        <w:rPr>
                          <w:i/>
                          <w:iCs/>
                          <w:color w:val="4472C4" w:themeColor="accent1"/>
                          <w:sz w:val="16"/>
                          <w:szCs w:val="16"/>
                          <w:lang w:val="en-US"/>
                        </w:rPr>
                      </w:pPr>
                      <w:r w:rsidRPr="00017C83">
                        <w:rPr>
                          <w:i/>
                          <w:iCs/>
                          <w:color w:val="4472C4" w:themeColor="accent1"/>
                          <w:sz w:val="16"/>
                          <w:szCs w:val="16"/>
                          <w:lang w:val="en-US"/>
                        </w:rPr>
                        <w:t>LMF</w:t>
                      </w:r>
                    </w:p>
                    <w:p w14:paraId="4E47F5DF"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Note: transfer of label and its related data is out of RAN1 scope.</w:t>
                      </w:r>
                    </w:p>
                    <w:p w14:paraId="39B04720" w14:textId="77777777" w:rsidR="00B65667" w:rsidRPr="00017C83" w:rsidRDefault="00B65667" w:rsidP="00B65667">
                      <w:pPr>
                        <w:spacing w:after="0"/>
                        <w:rPr>
                          <w:i/>
                          <w:iCs/>
                          <w:color w:val="4472C4" w:themeColor="accent1"/>
                          <w:sz w:val="16"/>
                          <w:szCs w:val="16"/>
                          <w:lang w:val="en-US"/>
                        </w:rPr>
                      </w:pPr>
                    </w:p>
                    <w:p w14:paraId="3AA56BAB"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highlight w:val="green"/>
                          <w:lang w:val="en-US"/>
                        </w:rPr>
                        <w:t xml:space="preserve">Agreement </w:t>
                      </w:r>
                      <w:r w:rsidRPr="00017C83">
                        <w:rPr>
                          <w:b/>
                          <w:bCs/>
                          <w:i/>
                          <w:iCs/>
                          <w:color w:val="4472C4" w:themeColor="accent1"/>
                          <w:sz w:val="16"/>
                          <w:szCs w:val="16"/>
                          <w:highlight w:val="green"/>
                        </w:rPr>
                        <w:t>(RAN1#116bis – 9.1.2)</w:t>
                      </w:r>
                    </w:p>
                    <w:p w14:paraId="77205F2D"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For training data generation of AI/ML based positioning Case 3a, the label and its related data (e.g., time stamp) can be generated by at least:</w:t>
                      </w:r>
                    </w:p>
                    <w:p w14:paraId="2FF03C4E" w14:textId="77777777" w:rsidR="00B65667" w:rsidRPr="00017C83" w:rsidRDefault="00B65667" w:rsidP="00044CE3">
                      <w:pPr>
                        <w:numPr>
                          <w:ilvl w:val="0"/>
                          <w:numId w:val="35"/>
                        </w:numPr>
                        <w:spacing w:after="0"/>
                        <w:rPr>
                          <w:i/>
                          <w:iCs/>
                          <w:color w:val="4472C4" w:themeColor="accent1"/>
                          <w:sz w:val="16"/>
                          <w:szCs w:val="16"/>
                          <w:lang w:val="en-US"/>
                        </w:rPr>
                      </w:pPr>
                      <w:r w:rsidRPr="00017C83">
                        <w:rPr>
                          <w:i/>
                          <w:iCs/>
                          <w:color w:val="4472C4" w:themeColor="accent1"/>
                          <w:sz w:val="16"/>
                          <w:szCs w:val="16"/>
                          <w:lang w:val="en-US"/>
                        </w:rPr>
                        <w:t xml:space="preserve">LMF </w:t>
                      </w:r>
                    </w:p>
                    <w:p w14:paraId="2E465906"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 xml:space="preserve">Note: transfer of label and its related data is out of RAN1 scope. </w:t>
                      </w:r>
                    </w:p>
                    <w:p w14:paraId="5BD2091B" w14:textId="77777777" w:rsidR="00B65667" w:rsidRPr="00017C83" w:rsidRDefault="00B65667" w:rsidP="00B65667">
                      <w:pPr>
                        <w:spacing w:after="0"/>
                        <w:rPr>
                          <w:i/>
                          <w:iCs/>
                          <w:color w:val="4472C4" w:themeColor="accent1"/>
                          <w:sz w:val="16"/>
                          <w:szCs w:val="16"/>
                          <w:lang w:val="en-US"/>
                        </w:rPr>
                      </w:pPr>
                      <w:r w:rsidRPr="00017C83">
                        <w:rPr>
                          <w:i/>
                          <w:iCs/>
                          <w:color w:val="4472C4" w:themeColor="accent1"/>
                          <w:sz w:val="16"/>
                          <w:szCs w:val="16"/>
                          <w:lang w:val="en-US"/>
                        </w:rPr>
                        <w:t xml:space="preserve">Note: whether other network entities can generate label for Case 3a is out of RAN1 scope. </w:t>
                      </w:r>
                    </w:p>
                    <w:p w14:paraId="23B4270E" w14:textId="77777777" w:rsidR="00B65667" w:rsidRPr="004712A3" w:rsidRDefault="00B65667" w:rsidP="00B65667">
                      <w:pPr>
                        <w:spacing w:after="0"/>
                        <w:rPr>
                          <w:color w:val="4472C4" w:themeColor="accent1"/>
                          <w:sz w:val="16"/>
                          <w:szCs w:val="16"/>
                        </w:rPr>
                      </w:pPr>
                    </w:p>
                  </w:txbxContent>
                </v:textbox>
                <w10:wrap type="square" anchorx="margin"/>
              </v:shape>
            </w:pict>
          </mc:Fallback>
        </mc:AlternateContent>
      </w:r>
      <w:r w:rsidRPr="00FE053A">
        <w:t>In previous meeting (RAN1#116bis), companies identified a listing of entities for generating measurements and labels.</w:t>
      </w:r>
    </w:p>
    <w:p w14:paraId="3FCC78CE" w14:textId="77777777" w:rsidR="00B65667" w:rsidRPr="00FE053A" w:rsidRDefault="00B65667" w:rsidP="00B65667"/>
    <w:p w14:paraId="22433AF3" w14:textId="77777777" w:rsidR="00B65667" w:rsidRPr="00FE053A" w:rsidRDefault="00B65667" w:rsidP="00B65667">
      <w:r w:rsidRPr="00FE053A">
        <w:t xml:space="preserve">For Case3b, support of generating label by “non-PRU UE with estimated location” was left for further study. A non-PRU UE can rely on a PRS measurements to generate label using  a RAT-dependent method. It can also depend on a non-RAT based methods such as GNSS. The same logic and procedure can be used for Case 3a label generation. PRU and non-PRU UEs can be used to generate label for Case3a. </w:t>
      </w:r>
    </w:p>
    <w:p w14:paraId="08393407" w14:textId="7DF29846" w:rsidR="00B65667" w:rsidRPr="00FE053A" w:rsidRDefault="00B65667" w:rsidP="00B65667">
      <w:pPr>
        <w:rPr>
          <w:b/>
          <w:bCs/>
        </w:rPr>
      </w:pPr>
      <w:r w:rsidRPr="00FE053A">
        <w:rPr>
          <w:b/>
          <w:bCs/>
        </w:rPr>
        <w:t xml:space="preserve">Proposal </w:t>
      </w:r>
      <w:r w:rsidR="0096654C">
        <w:rPr>
          <w:b/>
          <w:bCs/>
        </w:rPr>
        <w:t>8</w:t>
      </w:r>
      <w:r w:rsidRPr="00FE053A">
        <w:rPr>
          <w:b/>
          <w:bCs/>
        </w:rPr>
        <w:t>: For Rel-19 data collection in AI/ML positioning use case, agree on working assumptions (from RAN1#116bis) for measurement and data generation entities</w:t>
      </w:r>
      <w:r w:rsidR="0049137C">
        <w:rPr>
          <w:b/>
          <w:bCs/>
        </w:rPr>
        <w:t>. In addition, consider the following</w:t>
      </w:r>
      <w:r w:rsidRPr="00FE053A">
        <w:rPr>
          <w:b/>
          <w:bCs/>
        </w:rPr>
        <w:t>:</w:t>
      </w:r>
    </w:p>
    <w:p w14:paraId="158DA96B" w14:textId="77777777" w:rsidR="00B65667" w:rsidRPr="00FE053A" w:rsidRDefault="00B65667" w:rsidP="00044CE3">
      <w:pPr>
        <w:pStyle w:val="ListParagraph"/>
        <w:numPr>
          <w:ilvl w:val="0"/>
          <w:numId w:val="36"/>
        </w:numPr>
        <w:rPr>
          <w:b/>
          <w:bCs/>
        </w:rPr>
      </w:pPr>
      <w:r w:rsidRPr="00FE053A">
        <w:rPr>
          <w:b/>
          <w:bCs/>
        </w:rPr>
        <w:t>For Case3b, agree on “non-PRU UE with estimated location” as another source of generating label</w:t>
      </w:r>
    </w:p>
    <w:p w14:paraId="76A91C2C" w14:textId="77777777" w:rsidR="00B65667" w:rsidRPr="00FE053A" w:rsidRDefault="00B65667" w:rsidP="00044CE3">
      <w:pPr>
        <w:pStyle w:val="ListParagraph"/>
        <w:numPr>
          <w:ilvl w:val="0"/>
          <w:numId w:val="36"/>
        </w:numPr>
        <w:rPr>
          <w:b/>
          <w:bCs/>
        </w:rPr>
      </w:pPr>
      <w:r w:rsidRPr="00FE053A">
        <w:rPr>
          <w:b/>
          <w:bCs/>
        </w:rPr>
        <w:t>For Case3a, add PRU and “non-PRU UE with estimated location” as other sources of generating label</w:t>
      </w:r>
    </w:p>
    <w:p w14:paraId="50AACDED" w14:textId="77777777" w:rsidR="00B65667" w:rsidRPr="00FE053A" w:rsidRDefault="00B65667" w:rsidP="00B65667">
      <w:pPr>
        <w:pStyle w:val="ListParagraph"/>
        <w:rPr>
          <w:b/>
          <w:bCs/>
        </w:rPr>
      </w:pPr>
    </w:p>
    <w:p w14:paraId="43AAE65F" w14:textId="4302BEDA" w:rsidR="00B65667" w:rsidRPr="00FE053A" w:rsidRDefault="002426CB" w:rsidP="00B65667">
      <w:pPr>
        <w:pStyle w:val="Heading2"/>
        <w:rPr>
          <w:sz w:val="20"/>
        </w:rPr>
      </w:pPr>
      <w:r w:rsidRPr="00FE053A">
        <w:rPr>
          <w:sz w:val="20"/>
        </w:rPr>
        <w:lastRenderedPageBreak/>
        <w:t>4</w:t>
      </w:r>
      <w:r w:rsidR="00B65667" w:rsidRPr="00FE053A">
        <w:rPr>
          <w:sz w:val="20"/>
        </w:rPr>
        <w:t>.3 Data collection: Content</w:t>
      </w:r>
    </w:p>
    <w:p w14:paraId="0E54AC39" w14:textId="77777777" w:rsidR="00B65667" w:rsidRPr="00FE053A" w:rsidRDefault="00B65667" w:rsidP="00B65667">
      <w:r w:rsidRPr="00FE053A">
        <w:rPr>
          <w:i/>
          <w:iCs/>
          <w:noProof/>
          <w:lang w:eastAsia="x-none"/>
        </w:rPr>
        <mc:AlternateContent>
          <mc:Choice Requires="wps">
            <w:drawing>
              <wp:anchor distT="45720" distB="45720" distL="114300" distR="114300" simplePos="0" relativeHeight="251658246" behindDoc="0" locked="0" layoutInCell="1" allowOverlap="1" wp14:anchorId="78B252B2" wp14:editId="6C1B70CB">
                <wp:simplePos x="0" y="0"/>
                <wp:positionH relativeFrom="margin">
                  <wp:align>right</wp:align>
                </wp:positionH>
                <wp:positionV relativeFrom="paragraph">
                  <wp:posOffset>990727</wp:posOffset>
                </wp:positionV>
                <wp:extent cx="6119495" cy="1404620"/>
                <wp:effectExtent l="0" t="0" r="14605" b="22225"/>
                <wp:wrapSquare wrapText="bothSides"/>
                <wp:docPr id="1933619074" name="Text Box 19336190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514AFA2F" w14:textId="77777777" w:rsidR="00B65667" w:rsidRPr="004712A3" w:rsidRDefault="00B65667" w:rsidP="00B65667">
                            <w:pPr>
                              <w:spacing w:after="0"/>
                              <w:rPr>
                                <w:i/>
                                <w:iCs/>
                                <w:color w:val="4472C4" w:themeColor="accent1"/>
                                <w:sz w:val="16"/>
                                <w:szCs w:val="16"/>
                                <w:lang w:eastAsia="zh-CN"/>
                              </w:rPr>
                            </w:pPr>
                            <w:r>
                              <w:rPr>
                                <w:i/>
                                <w:iCs/>
                                <w:sz w:val="16"/>
                                <w:szCs w:val="16"/>
                                <w:lang w:eastAsia="zh-CN"/>
                              </w:rPr>
                              <w:t>RAN1#116bis [cite chair notes]</w:t>
                            </w:r>
                          </w:p>
                          <w:p w14:paraId="446CBC75" w14:textId="77777777" w:rsidR="00B65667" w:rsidRPr="004712A3" w:rsidRDefault="00B65667" w:rsidP="00B65667">
                            <w:pPr>
                              <w:spacing w:after="0"/>
                              <w:rPr>
                                <w:i/>
                                <w:iCs/>
                                <w:color w:val="4472C4" w:themeColor="accent1"/>
                                <w:sz w:val="16"/>
                                <w:szCs w:val="16"/>
                                <w:lang w:eastAsia="zh-CN"/>
                              </w:rPr>
                            </w:pPr>
                          </w:p>
                          <w:p w14:paraId="1A86B71D" w14:textId="77777777" w:rsidR="00B65667" w:rsidRPr="002A537E" w:rsidRDefault="00B65667" w:rsidP="00B65667">
                            <w:pPr>
                              <w:spacing w:after="0"/>
                              <w:rPr>
                                <w:i/>
                                <w:iCs/>
                                <w:color w:val="4472C4" w:themeColor="accent1"/>
                                <w:sz w:val="16"/>
                                <w:szCs w:val="16"/>
                                <w:lang w:val="en-US"/>
                              </w:rPr>
                            </w:pPr>
                            <w:r w:rsidRPr="002A537E">
                              <w:rPr>
                                <w:i/>
                                <w:iCs/>
                                <w:color w:val="4472C4" w:themeColor="accent1"/>
                                <w:sz w:val="16"/>
                                <w:szCs w:val="16"/>
                                <w:highlight w:val="green"/>
                                <w:lang w:val="en-US"/>
                              </w:rPr>
                              <w:t xml:space="preserve">Agreement </w:t>
                            </w:r>
                            <w:r w:rsidRPr="002A537E">
                              <w:rPr>
                                <w:b/>
                                <w:bCs/>
                                <w:i/>
                                <w:iCs/>
                                <w:color w:val="4472C4" w:themeColor="accent1"/>
                                <w:sz w:val="16"/>
                                <w:szCs w:val="16"/>
                                <w:highlight w:val="green"/>
                              </w:rPr>
                              <w:t>(RAN1#116bis – 9.1.2)</w:t>
                            </w:r>
                          </w:p>
                          <w:p w14:paraId="3D2B8883" w14:textId="77777777" w:rsidR="00B65667" w:rsidRPr="002A537E" w:rsidRDefault="00B65667" w:rsidP="00B65667">
                            <w:pPr>
                              <w:spacing w:after="0"/>
                              <w:rPr>
                                <w:i/>
                                <w:iCs/>
                                <w:color w:val="4472C4" w:themeColor="accent1"/>
                                <w:sz w:val="16"/>
                                <w:szCs w:val="16"/>
                                <w:lang w:val="en-US"/>
                              </w:rPr>
                            </w:pPr>
                            <w:r w:rsidRPr="002A537E">
                              <w:rPr>
                                <w:i/>
                                <w:iCs/>
                                <w:color w:val="4472C4" w:themeColor="accent1"/>
                                <w:sz w:val="16"/>
                                <w:szCs w:val="16"/>
                                <w:lang w:val="en-US"/>
                              </w:rPr>
                              <w:t>For training data collection of AI/ML based positioning, the collected data sample can include the following components:</w:t>
                            </w:r>
                          </w:p>
                          <w:p w14:paraId="4A20CD2D" w14:textId="77777777" w:rsidR="00B65667" w:rsidRPr="002A537E" w:rsidRDefault="00B65667" w:rsidP="00B65667">
                            <w:pPr>
                              <w:spacing w:after="0"/>
                              <w:rPr>
                                <w:i/>
                                <w:iCs/>
                                <w:color w:val="4472C4" w:themeColor="accent1"/>
                                <w:sz w:val="16"/>
                                <w:szCs w:val="16"/>
                                <w:lang w:val="en-US"/>
                              </w:rPr>
                            </w:pPr>
                            <w:r w:rsidRPr="002A537E">
                              <w:rPr>
                                <w:i/>
                                <w:iCs/>
                                <w:color w:val="4472C4" w:themeColor="accent1"/>
                                <w:sz w:val="16"/>
                                <w:szCs w:val="16"/>
                                <w:lang w:val="en-US"/>
                              </w:rPr>
                              <w:t>Part A:</w:t>
                            </w:r>
                          </w:p>
                          <w:p w14:paraId="676C0B0A" w14:textId="77777777" w:rsidR="00B65667" w:rsidRPr="002A537E" w:rsidRDefault="00B65667" w:rsidP="00044CE3">
                            <w:pPr>
                              <w:numPr>
                                <w:ilvl w:val="1"/>
                                <w:numId w:val="37"/>
                              </w:numPr>
                              <w:spacing w:after="0"/>
                              <w:rPr>
                                <w:i/>
                                <w:iCs/>
                                <w:color w:val="4472C4" w:themeColor="accent1"/>
                                <w:sz w:val="16"/>
                                <w:szCs w:val="16"/>
                                <w:lang w:val="en-US"/>
                              </w:rPr>
                            </w:pPr>
                            <w:r w:rsidRPr="002A537E">
                              <w:rPr>
                                <w:i/>
                                <w:iCs/>
                                <w:color w:val="4472C4" w:themeColor="accent1"/>
                                <w:sz w:val="16"/>
                                <w:szCs w:val="16"/>
                                <w:lang w:val="en-US"/>
                              </w:rPr>
                              <w:t xml:space="preserve">channel measurement </w:t>
                            </w:r>
                          </w:p>
                          <w:p w14:paraId="36F07AB7" w14:textId="77777777" w:rsidR="00B65667" w:rsidRPr="002A537E" w:rsidRDefault="00B65667" w:rsidP="00044CE3">
                            <w:pPr>
                              <w:numPr>
                                <w:ilvl w:val="1"/>
                                <w:numId w:val="37"/>
                              </w:numPr>
                              <w:spacing w:after="0"/>
                              <w:rPr>
                                <w:i/>
                                <w:iCs/>
                                <w:color w:val="4472C4" w:themeColor="accent1"/>
                                <w:sz w:val="16"/>
                                <w:szCs w:val="16"/>
                                <w:lang w:val="en-US"/>
                              </w:rPr>
                            </w:pPr>
                            <w:r w:rsidRPr="002A537E">
                              <w:rPr>
                                <w:i/>
                                <w:iCs/>
                                <w:color w:val="4472C4" w:themeColor="accent1"/>
                                <w:sz w:val="16"/>
                                <w:szCs w:val="16"/>
                                <w:lang w:val="en-US"/>
                              </w:rPr>
                              <w:t>quality indicator of channel measurement</w:t>
                            </w:r>
                          </w:p>
                          <w:p w14:paraId="42A09087" w14:textId="77777777" w:rsidR="00B65667" w:rsidRPr="002A537E" w:rsidRDefault="00B65667" w:rsidP="00044CE3">
                            <w:pPr>
                              <w:numPr>
                                <w:ilvl w:val="1"/>
                                <w:numId w:val="37"/>
                              </w:numPr>
                              <w:spacing w:after="0"/>
                              <w:rPr>
                                <w:i/>
                                <w:iCs/>
                                <w:color w:val="4472C4" w:themeColor="accent1"/>
                                <w:sz w:val="16"/>
                                <w:szCs w:val="16"/>
                                <w:lang w:val="en-US"/>
                              </w:rPr>
                            </w:pPr>
                            <w:r w:rsidRPr="002A537E">
                              <w:rPr>
                                <w:i/>
                                <w:iCs/>
                                <w:color w:val="4472C4" w:themeColor="accent1"/>
                                <w:sz w:val="16"/>
                                <w:szCs w:val="16"/>
                                <w:lang w:val="en-US"/>
                              </w:rPr>
                              <w:t>time stamp of channel measurement</w:t>
                            </w:r>
                          </w:p>
                          <w:p w14:paraId="24D560EA" w14:textId="77777777" w:rsidR="00B65667" w:rsidRPr="002A537E" w:rsidRDefault="00B65667" w:rsidP="00B65667">
                            <w:pPr>
                              <w:spacing w:after="0"/>
                              <w:rPr>
                                <w:i/>
                                <w:iCs/>
                                <w:color w:val="4472C4" w:themeColor="accent1"/>
                                <w:sz w:val="16"/>
                                <w:szCs w:val="16"/>
                                <w:lang w:val="en-US"/>
                              </w:rPr>
                            </w:pPr>
                            <w:r w:rsidRPr="002A537E">
                              <w:rPr>
                                <w:i/>
                                <w:iCs/>
                                <w:color w:val="4472C4" w:themeColor="accent1"/>
                                <w:sz w:val="16"/>
                                <w:szCs w:val="16"/>
                                <w:lang w:val="en-US"/>
                              </w:rPr>
                              <w:t>Part B:</w:t>
                            </w:r>
                          </w:p>
                          <w:p w14:paraId="28F3AAA1" w14:textId="77777777" w:rsidR="00B65667" w:rsidRPr="002A537E" w:rsidRDefault="00B65667" w:rsidP="00044CE3">
                            <w:pPr>
                              <w:numPr>
                                <w:ilvl w:val="1"/>
                                <w:numId w:val="38"/>
                              </w:numPr>
                              <w:spacing w:after="0"/>
                              <w:rPr>
                                <w:i/>
                                <w:iCs/>
                                <w:color w:val="4472C4" w:themeColor="accent1"/>
                                <w:sz w:val="16"/>
                                <w:szCs w:val="16"/>
                                <w:lang w:val="en-US"/>
                              </w:rPr>
                            </w:pPr>
                            <w:r w:rsidRPr="002A537E">
                              <w:rPr>
                                <w:i/>
                                <w:iCs/>
                                <w:color w:val="4472C4" w:themeColor="accent1"/>
                                <w:sz w:val="16"/>
                                <w:szCs w:val="16"/>
                                <w:lang w:val="en-US"/>
                              </w:rPr>
                              <w:t>ground truth label (or its approximation)</w:t>
                            </w:r>
                          </w:p>
                          <w:p w14:paraId="26E5B01E" w14:textId="77777777" w:rsidR="00B65667" w:rsidRPr="002A537E" w:rsidRDefault="00B65667" w:rsidP="00044CE3">
                            <w:pPr>
                              <w:numPr>
                                <w:ilvl w:val="1"/>
                                <w:numId w:val="38"/>
                              </w:numPr>
                              <w:spacing w:after="0"/>
                              <w:rPr>
                                <w:i/>
                                <w:iCs/>
                                <w:color w:val="4472C4" w:themeColor="accent1"/>
                                <w:sz w:val="16"/>
                                <w:szCs w:val="16"/>
                                <w:lang w:val="en-US"/>
                              </w:rPr>
                            </w:pPr>
                            <w:r w:rsidRPr="002A537E">
                              <w:rPr>
                                <w:i/>
                                <w:iCs/>
                                <w:color w:val="4472C4" w:themeColor="accent1"/>
                                <w:sz w:val="16"/>
                                <w:szCs w:val="16"/>
                                <w:lang w:val="en-US"/>
                              </w:rPr>
                              <w:t>quality indicator of label</w:t>
                            </w:r>
                          </w:p>
                          <w:p w14:paraId="54A22944" w14:textId="77777777" w:rsidR="00B65667" w:rsidRPr="002A537E" w:rsidRDefault="00B65667" w:rsidP="00044CE3">
                            <w:pPr>
                              <w:numPr>
                                <w:ilvl w:val="1"/>
                                <w:numId w:val="38"/>
                              </w:numPr>
                              <w:spacing w:after="0"/>
                              <w:rPr>
                                <w:i/>
                                <w:iCs/>
                                <w:color w:val="4472C4" w:themeColor="accent1"/>
                                <w:sz w:val="16"/>
                                <w:szCs w:val="16"/>
                                <w:lang w:val="en-US"/>
                              </w:rPr>
                            </w:pPr>
                            <w:r w:rsidRPr="002A537E">
                              <w:rPr>
                                <w:i/>
                                <w:iCs/>
                                <w:color w:val="4472C4" w:themeColor="accent1"/>
                                <w:sz w:val="16"/>
                                <w:szCs w:val="16"/>
                                <w:lang w:val="en-US"/>
                              </w:rPr>
                              <w:t>time stamp of label</w:t>
                            </w:r>
                          </w:p>
                          <w:p w14:paraId="6C1602A6" w14:textId="77777777" w:rsidR="00B65667" w:rsidRPr="002A537E" w:rsidRDefault="00B65667" w:rsidP="00B65667">
                            <w:pPr>
                              <w:spacing w:after="0"/>
                              <w:rPr>
                                <w:i/>
                                <w:iCs/>
                                <w:color w:val="4472C4" w:themeColor="accent1"/>
                                <w:sz w:val="16"/>
                                <w:szCs w:val="16"/>
                                <w:lang w:val="en-US"/>
                              </w:rPr>
                            </w:pPr>
                            <w:r w:rsidRPr="002A537E">
                              <w:rPr>
                                <w:i/>
                                <w:iCs/>
                                <w:color w:val="4472C4" w:themeColor="accent1"/>
                                <w:sz w:val="16"/>
                                <w:szCs w:val="16"/>
                                <w:lang w:val="en-US"/>
                              </w:rPr>
                              <w:t xml:space="preserve">Note: “Part A” and “Part B” terminologies are only for RAN1 discussion purpose, and may not be used in specification. </w:t>
                            </w:r>
                          </w:p>
                          <w:p w14:paraId="23707831" w14:textId="77777777" w:rsidR="00B65667" w:rsidRPr="002A537E" w:rsidRDefault="00B65667" w:rsidP="00B65667">
                            <w:pPr>
                              <w:spacing w:after="0"/>
                              <w:rPr>
                                <w:i/>
                                <w:iCs/>
                                <w:color w:val="4472C4" w:themeColor="accent1"/>
                                <w:sz w:val="16"/>
                                <w:szCs w:val="16"/>
                                <w:lang w:val="en-US"/>
                              </w:rPr>
                            </w:pPr>
                            <w:r w:rsidRPr="002A537E">
                              <w:rPr>
                                <w:i/>
                                <w:iCs/>
                                <w:color w:val="4472C4" w:themeColor="accent1"/>
                                <w:sz w:val="16"/>
                                <w:szCs w:val="16"/>
                                <w:lang w:val="en-US"/>
                              </w:rPr>
                              <w:t>Note: contents in Part A and Part B may or may not be generated by different entities.</w:t>
                            </w:r>
                          </w:p>
                          <w:p w14:paraId="2CBFBA35" w14:textId="77777777" w:rsidR="00B65667" w:rsidRPr="002A537E" w:rsidRDefault="00B65667" w:rsidP="00B65667">
                            <w:pPr>
                              <w:spacing w:after="0"/>
                              <w:rPr>
                                <w:i/>
                                <w:iCs/>
                                <w:color w:val="4472C4" w:themeColor="accent1"/>
                                <w:sz w:val="16"/>
                                <w:szCs w:val="16"/>
                                <w:lang w:val="en-US"/>
                              </w:rPr>
                            </w:pPr>
                            <w:r w:rsidRPr="002A537E">
                              <w:rPr>
                                <w:i/>
                                <w:iCs/>
                                <w:color w:val="4472C4" w:themeColor="accent1"/>
                                <w:sz w:val="16"/>
                                <w:szCs w:val="16"/>
                                <w:lang w:val="en-US"/>
                              </w:rPr>
                              <w:t>Note: Part A and/or Part B, and their contents may or may not apply for each case</w:t>
                            </w:r>
                          </w:p>
                          <w:p w14:paraId="525744E4" w14:textId="77777777" w:rsidR="00B65667" w:rsidRPr="002A537E" w:rsidRDefault="00B65667" w:rsidP="00B65667">
                            <w:pPr>
                              <w:spacing w:after="0"/>
                              <w:rPr>
                                <w:i/>
                                <w:iCs/>
                                <w:color w:val="4472C4" w:themeColor="accent1"/>
                                <w:sz w:val="16"/>
                                <w:szCs w:val="16"/>
                                <w:lang w:val="en-US"/>
                              </w:rPr>
                            </w:pPr>
                            <w:r w:rsidRPr="002A537E">
                              <w:rPr>
                                <w:i/>
                                <w:iCs/>
                                <w:color w:val="4472C4" w:themeColor="accent1"/>
                                <w:sz w:val="16"/>
                                <w:szCs w:val="16"/>
                                <w:lang w:val="en-US"/>
                              </w:rPr>
                              <w:t>FFS: detailed definition of channel measurement</w:t>
                            </w:r>
                          </w:p>
                          <w:p w14:paraId="78FABD29" w14:textId="77777777" w:rsidR="00B65667" w:rsidRPr="004712A3" w:rsidRDefault="00B65667" w:rsidP="00B65667">
                            <w:pPr>
                              <w:spacing w:after="0"/>
                              <w:rPr>
                                <w:color w:val="4472C4" w:themeColor="accent1"/>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B252B2" id="Text Box 1933619074" o:spid="_x0000_s1043" type="#_x0000_t202" style="position:absolute;left:0;text-align:left;margin-left:430.65pt;margin-top:78pt;width:481.85pt;height:110.6pt;z-index:251658246;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mi3FgIAACgEAAAOAAAAZHJzL2Uyb0RvYy54bWysk99v2yAQx98n7X9AvC+2IydtrDpVly7T&#10;pO6H1O0PwBjHaMAxILGzv34HTtOo216m8YA4Dr7cfe64uR21IgfhvART02KWUyIMh1aaXU2/fd2+&#10;uabEB2ZapsCImh6Fp7fr169uBluJOfSgWuEIihhfDbamfQi2yjLPe6GZn4EVBp0dOM0Cmm6XtY4N&#10;qK5VNs/zZTaAa60DLrzH3fvJSddJv+sED5+7zotAVE0xtpBml+Ymztn6hlU7x2wv+SkM9g9RaCYN&#10;PnqWumeBkb2Tv0lpyR146MKMg86g6yQXKQfMpshfZPPYMytSLgjH2zMm//9k+afDo/3iSBjfwogF&#10;TEl4+wD8uycGNj0zO3HnHAy9YC0+XERk2WB9dboaUfvKR5Fm+AgtFpntAyShsXM6UsE8CapjAY5n&#10;6GIMhOPmsihW5WpBCUdfUeblcp7KkrHq6bp1PrwXoElc1NRhVZM8Ozz4EMNh1dOR+JoHJdutVCoZ&#10;btdslCMHhh2wTSNl8OKYMmSo6WoxX0wE/iqRp/EnCS0DtrKSuqbX50OsitzemTY1WmBSTWsMWZkT&#10;yMhuohjGZiSyRQ5X8YUItoH2iGgdTK2LXw0XPbiflAzYtjX1P/bMCUrUB4PlWRVlGfs8GeXiClkS&#10;d+lpLj3McJSqaaBkWm5C+hsJnL3DMm5lAvwcySlmbMfE/fR1Yr9f2unU8wdf/wIAAP//AwBQSwME&#10;FAAGAAgAAAAhAAb1utvdAAAACAEAAA8AAABkcnMvZG93bnJldi54bWxMj0FPwzAMhe9I/IfISFwm&#10;lrKqLZSmE0zaidPKuGeNaSsapyTZ1v17zIndbL+n5+9V69mO4oQ+DI4UPC4TEEitMwN1CvYf24cn&#10;ECFqMnp0hAouGGBd395UujTuTDs8NbETHEKh1Ar6GKdSytD2aHVYugmJtS/nrY68+k4ar88cbke5&#10;SpJcWj0Qf+j1hJse2+/maBXkP026eP80C9pdtm++tZnZ7DOl7u/m1xcQEef4b4Y/fEaHmpkO7kgm&#10;iFEBF4l8zXIeWH7O0wLEQUFaFCuQdSWvC9S/AAAA//8DAFBLAQItABQABgAIAAAAIQC2gziS/gAA&#10;AOEBAAATAAAAAAAAAAAAAAAAAAAAAABbQ29udGVudF9UeXBlc10ueG1sUEsBAi0AFAAGAAgAAAAh&#10;ADj9If/WAAAAlAEAAAsAAAAAAAAAAAAAAAAALwEAAF9yZWxzLy5yZWxzUEsBAi0AFAAGAAgAAAAh&#10;ANvWaLcWAgAAKAQAAA4AAAAAAAAAAAAAAAAALgIAAGRycy9lMm9Eb2MueG1sUEsBAi0AFAAGAAgA&#10;AAAhAAb1utvdAAAACAEAAA8AAAAAAAAAAAAAAAAAcAQAAGRycy9kb3ducmV2LnhtbFBLBQYAAAAA&#10;BAAEAPMAAAB6BQAAAAA=&#10;">
                <v:textbox style="mso-fit-shape-to-text:t">
                  <w:txbxContent>
                    <w:p w14:paraId="514AFA2F" w14:textId="77777777" w:rsidR="00B65667" w:rsidRPr="004712A3" w:rsidRDefault="00B65667" w:rsidP="00B65667">
                      <w:pPr>
                        <w:spacing w:after="0"/>
                        <w:rPr>
                          <w:i/>
                          <w:iCs/>
                          <w:color w:val="4472C4" w:themeColor="accent1"/>
                          <w:sz w:val="16"/>
                          <w:szCs w:val="16"/>
                          <w:lang w:eastAsia="zh-CN"/>
                        </w:rPr>
                      </w:pPr>
                      <w:r>
                        <w:rPr>
                          <w:i/>
                          <w:iCs/>
                          <w:sz w:val="16"/>
                          <w:szCs w:val="16"/>
                          <w:lang w:eastAsia="zh-CN"/>
                        </w:rPr>
                        <w:t>RAN1#116bis [cite chair notes]</w:t>
                      </w:r>
                    </w:p>
                    <w:p w14:paraId="446CBC75" w14:textId="77777777" w:rsidR="00B65667" w:rsidRPr="004712A3" w:rsidRDefault="00B65667" w:rsidP="00B65667">
                      <w:pPr>
                        <w:spacing w:after="0"/>
                        <w:rPr>
                          <w:i/>
                          <w:iCs/>
                          <w:color w:val="4472C4" w:themeColor="accent1"/>
                          <w:sz w:val="16"/>
                          <w:szCs w:val="16"/>
                          <w:lang w:eastAsia="zh-CN"/>
                        </w:rPr>
                      </w:pPr>
                    </w:p>
                    <w:p w14:paraId="1A86B71D" w14:textId="77777777" w:rsidR="00B65667" w:rsidRPr="002A537E" w:rsidRDefault="00B65667" w:rsidP="00B65667">
                      <w:pPr>
                        <w:spacing w:after="0"/>
                        <w:rPr>
                          <w:i/>
                          <w:iCs/>
                          <w:color w:val="4472C4" w:themeColor="accent1"/>
                          <w:sz w:val="16"/>
                          <w:szCs w:val="16"/>
                          <w:lang w:val="en-US"/>
                        </w:rPr>
                      </w:pPr>
                      <w:r w:rsidRPr="002A537E">
                        <w:rPr>
                          <w:i/>
                          <w:iCs/>
                          <w:color w:val="4472C4" w:themeColor="accent1"/>
                          <w:sz w:val="16"/>
                          <w:szCs w:val="16"/>
                          <w:highlight w:val="green"/>
                          <w:lang w:val="en-US"/>
                        </w:rPr>
                        <w:t xml:space="preserve">Agreement </w:t>
                      </w:r>
                      <w:r w:rsidRPr="002A537E">
                        <w:rPr>
                          <w:b/>
                          <w:bCs/>
                          <w:i/>
                          <w:iCs/>
                          <w:color w:val="4472C4" w:themeColor="accent1"/>
                          <w:sz w:val="16"/>
                          <w:szCs w:val="16"/>
                          <w:highlight w:val="green"/>
                        </w:rPr>
                        <w:t>(RAN1#116bis – 9.1.2)</w:t>
                      </w:r>
                    </w:p>
                    <w:p w14:paraId="3D2B8883" w14:textId="77777777" w:rsidR="00B65667" w:rsidRPr="002A537E" w:rsidRDefault="00B65667" w:rsidP="00B65667">
                      <w:pPr>
                        <w:spacing w:after="0"/>
                        <w:rPr>
                          <w:i/>
                          <w:iCs/>
                          <w:color w:val="4472C4" w:themeColor="accent1"/>
                          <w:sz w:val="16"/>
                          <w:szCs w:val="16"/>
                          <w:lang w:val="en-US"/>
                        </w:rPr>
                      </w:pPr>
                      <w:r w:rsidRPr="002A537E">
                        <w:rPr>
                          <w:i/>
                          <w:iCs/>
                          <w:color w:val="4472C4" w:themeColor="accent1"/>
                          <w:sz w:val="16"/>
                          <w:szCs w:val="16"/>
                          <w:lang w:val="en-US"/>
                        </w:rPr>
                        <w:t>For training data collection of AI/ML based positioning, the collected data sample can include the following components:</w:t>
                      </w:r>
                    </w:p>
                    <w:p w14:paraId="4A20CD2D" w14:textId="77777777" w:rsidR="00B65667" w:rsidRPr="002A537E" w:rsidRDefault="00B65667" w:rsidP="00B65667">
                      <w:pPr>
                        <w:spacing w:after="0"/>
                        <w:rPr>
                          <w:i/>
                          <w:iCs/>
                          <w:color w:val="4472C4" w:themeColor="accent1"/>
                          <w:sz w:val="16"/>
                          <w:szCs w:val="16"/>
                          <w:lang w:val="en-US"/>
                        </w:rPr>
                      </w:pPr>
                      <w:r w:rsidRPr="002A537E">
                        <w:rPr>
                          <w:i/>
                          <w:iCs/>
                          <w:color w:val="4472C4" w:themeColor="accent1"/>
                          <w:sz w:val="16"/>
                          <w:szCs w:val="16"/>
                          <w:lang w:val="en-US"/>
                        </w:rPr>
                        <w:t>Part A:</w:t>
                      </w:r>
                    </w:p>
                    <w:p w14:paraId="676C0B0A" w14:textId="77777777" w:rsidR="00B65667" w:rsidRPr="002A537E" w:rsidRDefault="00B65667" w:rsidP="00044CE3">
                      <w:pPr>
                        <w:numPr>
                          <w:ilvl w:val="1"/>
                          <w:numId w:val="37"/>
                        </w:numPr>
                        <w:spacing w:after="0"/>
                        <w:rPr>
                          <w:i/>
                          <w:iCs/>
                          <w:color w:val="4472C4" w:themeColor="accent1"/>
                          <w:sz w:val="16"/>
                          <w:szCs w:val="16"/>
                          <w:lang w:val="en-US"/>
                        </w:rPr>
                      </w:pPr>
                      <w:r w:rsidRPr="002A537E">
                        <w:rPr>
                          <w:i/>
                          <w:iCs/>
                          <w:color w:val="4472C4" w:themeColor="accent1"/>
                          <w:sz w:val="16"/>
                          <w:szCs w:val="16"/>
                          <w:lang w:val="en-US"/>
                        </w:rPr>
                        <w:t xml:space="preserve">channel measurement </w:t>
                      </w:r>
                    </w:p>
                    <w:p w14:paraId="36F07AB7" w14:textId="77777777" w:rsidR="00B65667" w:rsidRPr="002A537E" w:rsidRDefault="00B65667" w:rsidP="00044CE3">
                      <w:pPr>
                        <w:numPr>
                          <w:ilvl w:val="1"/>
                          <w:numId w:val="37"/>
                        </w:numPr>
                        <w:spacing w:after="0"/>
                        <w:rPr>
                          <w:i/>
                          <w:iCs/>
                          <w:color w:val="4472C4" w:themeColor="accent1"/>
                          <w:sz w:val="16"/>
                          <w:szCs w:val="16"/>
                          <w:lang w:val="en-US"/>
                        </w:rPr>
                      </w:pPr>
                      <w:r w:rsidRPr="002A537E">
                        <w:rPr>
                          <w:i/>
                          <w:iCs/>
                          <w:color w:val="4472C4" w:themeColor="accent1"/>
                          <w:sz w:val="16"/>
                          <w:szCs w:val="16"/>
                          <w:lang w:val="en-US"/>
                        </w:rPr>
                        <w:t>quality indicator of channel measurement</w:t>
                      </w:r>
                    </w:p>
                    <w:p w14:paraId="42A09087" w14:textId="77777777" w:rsidR="00B65667" w:rsidRPr="002A537E" w:rsidRDefault="00B65667" w:rsidP="00044CE3">
                      <w:pPr>
                        <w:numPr>
                          <w:ilvl w:val="1"/>
                          <w:numId w:val="37"/>
                        </w:numPr>
                        <w:spacing w:after="0"/>
                        <w:rPr>
                          <w:i/>
                          <w:iCs/>
                          <w:color w:val="4472C4" w:themeColor="accent1"/>
                          <w:sz w:val="16"/>
                          <w:szCs w:val="16"/>
                          <w:lang w:val="en-US"/>
                        </w:rPr>
                      </w:pPr>
                      <w:r w:rsidRPr="002A537E">
                        <w:rPr>
                          <w:i/>
                          <w:iCs/>
                          <w:color w:val="4472C4" w:themeColor="accent1"/>
                          <w:sz w:val="16"/>
                          <w:szCs w:val="16"/>
                          <w:lang w:val="en-US"/>
                        </w:rPr>
                        <w:t>time stamp of channel measurement</w:t>
                      </w:r>
                    </w:p>
                    <w:p w14:paraId="24D560EA" w14:textId="77777777" w:rsidR="00B65667" w:rsidRPr="002A537E" w:rsidRDefault="00B65667" w:rsidP="00B65667">
                      <w:pPr>
                        <w:spacing w:after="0"/>
                        <w:rPr>
                          <w:i/>
                          <w:iCs/>
                          <w:color w:val="4472C4" w:themeColor="accent1"/>
                          <w:sz w:val="16"/>
                          <w:szCs w:val="16"/>
                          <w:lang w:val="en-US"/>
                        </w:rPr>
                      </w:pPr>
                      <w:r w:rsidRPr="002A537E">
                        <w:rPr>
                          <w:i/>
                          <w:iCs/>
                          <w:color w:val="4472C4" w:themeColor="accent1"/>
                          <w:sz w:val="16"/>
                          <w:szCs w:val="16"/>
                          <w:lang w:val="en-US"/>
                        </w:rPr>
                        <w:t>Part B:</w:t>
                      </w:r>
                    </w:p>
                    <w:p w14:paraId="28F3AAA1" w14:textId="77777777" w:rsidR="00B65667" w:rsidRPr="002A537E" w:rsidRDefault="00B65667" w:rsidP="00044CE3">
                      <w:pPr>
                        <w:numPr>
                          <w:ilvl w:val="1"/>
                          <w:numId w:val="38"/>
                        </w:numPr>
                        <w:spacing w:after="0"/>
                        <w:rPr>
                          <w:i/>
                          <w:iCs/>
                          <w:color w:val="4472C4" w:themeColor="accent1"/>
                          <w:sz w:val="16"/>
                          <w:szCs w:val="16"/>
                          <w:lang w:val="en-US"/>
                        </w:rPr>
                      </w:pPr>
                      <w:r w:rsidRPr="002A537E">
                        <w:rPr>
                          <w:i/>
                          <w:iCs/>
                          <w:color w:val="4472C4" w:themeColor="accent1"/>
                          <w:sz w:val="16"/>
                          <w:szCs w:val="16"/>
                          <w:lang w:val="en-US"/>
                        </w:rPr>
                        <w:t>ground truth label (or its approximation)</w:t>
                      </w:r>
                    </w:p>
                    <w:p w14:paraId="26E5B01E" w14:textId="77777777" w:rsidR="00B65667" w:rsidRPr="002A537E" w:rsidRDefault="00B65667" w:rsidP="00044CE3">
                      <w:pPr>
                        <w:numPr>
                          <w:ilvl w:val="1"/>
                          <w:numId w:val="38"/>
                        </w:numPr>
                        <w:spacing w:after="0"/>
                        <w:rPr>
                          <w:i/>
                          <w:iCs/>
                          <w:color w:val="4472C4" w:themeColor="accent1"/>
                          <w:sz w:val="16"/>
                          <w:szCs w:val="16"/>
                          <w:lang w:val="en-US"/>
                        </w:rPr>
                      </w:pPr>
                      <w:r w:rsidRPr="002A537E">
                        <w:rPr>
                          <w:i/>
                          <w:iCs/>
                          <w:color w:val="4472C4" w:themeColor="accent1"/>
                          <w:sz w:val="16"/>
                          <w:szCs w:val="16"/>
                          <w:lang w:val="en-US"/>
                        </w:rPr>
                        <w:t>quality indicator of label</w:t>
                      </w:r>
                    </w:p>
                    <w:p w14:paraId="54A22944" w14:textId="77777777" w:rsidR="00B65667" w:rsidRPr="002A537E" w:rsidRDefault="00B65667" w:rsidP="00044CE3">
                      <w:pPr>
                        <w:numPr>
                          <w:ilvl w:val="1"/>
                          <w:numId w:val="38"/>
                        </w:numPr>
                        <w:spacing w:after="0"/>
                        <w:rPr>
                          <w:i/>
                          <w:iCs/>
                          <w:color w:val="4472C4" w:themeColor="accent1"/>
                          <w:sz w:val="16"/>
                          <w:szCs w:val="16"/>
                          <w:lang w:val="en-US"/>
                        </w:rPr>
                      </w:pPr>
                      <w:r w:rsidRPr="002A537E">
                        <w:rPr>
                          <w:i/>
                          <w:iCs/>
                          <w:color w:val="4472C4" w:themeColor="accent1"/>
                          <w:sz w:val="16"/>
                          <w:szCs w:val="16"/>
                          <w:lang w:val="en-US"/>
                        </w:rPr>
                        <w:t>time stamp of label</w:t>
                      </w:r>
                    </w:p>
                    <w:p w14:paraId="6C1602A6" w14:textId="77777777" w:rsidR="00B65667" w:rsidRPr="002A537E" w:rsidRDefault="00B65667" w:rsidP="00B65667">
                      <w:pPr>
                        <w:spacing w:after="0"/>
                        <w:rPr>
                          <w:i/>
                          <w:iCs/>
                          <w:color w:val="4472C4" w:themeColor="accent1"/>
                          <w:sz w:val="16"/>
                          <w:szCs w:val="16"/>
                          <w:lang w:val="en-US"/>
                        </w:rPr>
                      </w:pPr>
                      <w:r w:rsidRPr="002A537E">
                        <w:rPr>
                          <w:i/>
                          <w:iCs/>
                          <w:color w:val="4472C4" w:themeColor="accent1"/>
                          <w:sz w:val="16"/>
                          <w:szCs w:val="16"/>
                          <w:lang w:val="en-US"/>
                        </w:rPr>
                        <w:t xml:space="preserve">Note: “Part A” and “Part B” terminologies are only for RAN1 discussion purpose, and may not be used in specification. </w:t>
                      </w:r>
                    </w:p>
                    <w:p w14:paraId="23707831" w14:textId="77777777" w:rsidR="00B65667" w:rsidRPr="002A537E" w:rsidRDefault="00B65667" w:rsidP="00B65667">
                      <w:pPr>
                        <w:spacing w:after="0"/>
                        <w:rPr>
                          <w:i/>
                          <w:iCs/>
                          <w:color w:val="4472C4" w:themeColor="accent1"/>
                          <w:sz w:val="16"/>
                          <w:szCs w:val="16"/>
                          <w:lang w:val="en-US"/>
                        </w:rPr>
                      </w:pPr>
                      <w:r w:rsidRPr="002A537E">
                        <w:rPr>
                          <w:i/>
                          <w:iCs/>
                          <w:color w:val="4472C4" w:themeColor="accent1"/>
                          <w:sz w:val="16"/>
                          <w:szCs w:val="16"/>
                          <w:lang w:val="en-US"/>
                        </w:rPr>
                        <w:t>Note: contents in Part A and Part B may or may not be generated by different entities.</w:t>
                      </w:r>
                    </w:p>
                    <w:p w14:paraId="2CBFBA35" w14:textId="77777777" w:rsidR="00B65667" w:rsidRPr="002A537E" w:rsidRDefault="00B65667" w:rsidP="00B65667">
                      <w:pPr>
                        <w:spacing w:after="0"/>
                        <w:rPr>
                          <w:i/>
                          <w:iCs/>
                          <w:color w:val="4472C4" w:themeColor="accent1"/>
                          <w:sz w:val="16"/>
                          <w:szCs w:val="16"/>
                          <w:lang w:val="en-US"/>
                        </w:rPr>
                      </w:pPr>
                      <w:r w:rsidRPr="002A537E">
                        <w:rPr>
                          <w:i/>
                          <w:iCs/>
                          <w:color w:val="4472C4" w:themeColor="accent1"/>
                          <w:sz w:val="16"/>
                          <w:szCs w:val="16"/>
                          <w:lang w:val="en-US"/>
                        </w:rPr>
                        <w:t>Note: Part A and/or Part B, and their contents may or may not apply for each case</w:t>
                      </w:r>
                    </w:p>
                    <w:p w14:paraId="525744E4" w14:textId="77777777" w:rsidR="00B65667" w:rsidRPr="002A537E" w:rsidRDefault="00B65667" w:rsidP="00B65667">
                      <w:pPr>
                        <w:spacing w:after="0"/>
                        <w:rPr>
                          <w:i/>
                          <w:iCs/>
                          <w:color w:val="4472C4" w:themeColor="accent1"/>
                          <w:sz w:val="16"/>
                          <w:szCs w:val="16"/>
                          <w:lang w:val="en-US"/>
                        </w:rPr>
                      </w:pPr>
                      <w:r w:rsidRPr="002A537E">
                        <w:rPr>
                          <w:i/>
                          <w:iCs/>
                          <w:color w:val="4472C4" w:themeColor="accent1"/>
                          <w:sz w:val="16"/>
                          <w:szCs w:val="16"/>
                          <w:lang w:val="en-US"/>
                        </w:rPr>
                        <w:t>FFS: detailed definition of channel measurement</w:t>
                      </w:r>
                    </w:p>
                    <w:p w14:paraId="78FABD29" w14:textId="77777777" w:rsidR="00B65667" w:rsidRPr="004712A3" w:rsidRDefault="00B65667" w:rsidP="00B65667">
                      <w:pPr>
                        <w:spacing w:after="0"/>
                        <w:rPr>
                          <w:color w:val="4472C4" w:themeColor="accent1"/>
                          <w:sz w:val="16"/>
                          <w:szCs w:val="16"/>
                        </w:rPr>
                      </w:pPr>
                    </w:p>
                  </w:txbxContent>
                </v:textbox>
                <w10:wrap type="square" anchorx="margin"/>
              </v:shape>
            </w:pict>
          </mc:Fallback>
        </mc:AlternateContent>
      </w:r>
      <w:r w:rsidRPr="00FE053A">
        <w:t>In AI/ML positioning, data can include measurement, label, and/or other information such as configurations and conditions/additional conditions (or simply meta info) associated with data collection. In previous meeting (RAN1#116bis), companies agreed on potential content for AI/ML positioning, including “Part A” and/or “Part B”:</w:t>
      </w:r>
    </w:p>
    <w:p w14:paraId="615FB4C9" w14:textId="77777777" w:rsidR="00B65667" w:rsidRPr="00FE053A" w:rsidRDefault="00B65667" w:rsidP="00B65667">
      <w:r w:rsidRPr="00FE053A">
        <w:t xml:space="preserve">  </w:t>
      </w:r>
    </w:p>
    <w:p w14:paraId="2FA7780F" w14:textId="77777777" w:rsidR="00B65667" w:rsidRPr="00FE053A" w:rsidRDefault="00B65667" w:rsidP="00B65667">
      <w:r w:rsidRPr="00FE053A">
        <w:rPr>
          <w:b/>
          <w:bCs/>
        </w:rPr>
        <w:t>Case1/2a/3a:</w:t>
      </w:r>
      <w:r w:rsidRPr="00FE053A">
        <w:t xml:space="preserve"> We find that specifying data content for model input Part A to Case1/2a/3a is not necessary because the model already resides on the same entity running the inference. The UE side can be responsible for developing the UE-side model and thus content corresponding to Part A can be left for implementation. For labels in Case1/2a/3a, the label can be generated by other entity not running the model, i.e., labelling assistance from LMF to UE/PRU and gNB, and thus it makes sense to determine the label content for different cases. </w:t>
      </w:r>
    </w:p>
    <w:p w14:paraId="46B5A6A6" w14:textId="0C20DD85" w:rsidR="00B65667" w:rsidRPr="00FE053A" w:rsidRDefault="00B65667" w:rsidP="00B65667">
      <w:pPr>
        <w:rPr>
          <w:b/>
          <w:bCs/>
        </w:rPr>
      </w:pPr>
      <w:r w:rsidRPr="00FE053A">
        <w:rPr>
          <w:b/>
          <w:bCs/>
        </w:rPr>
        <w:t xml:space="preserve">Observation </w:t>
      </w:r>
      <w:r w:rsidR="00684E8B">
        <w:rPr>
          <w:b/>
          <w:bCs/>
        </w:rPr>
        <w:t>19</w:t>
      </w:r>
      <w:r w:rsidRPr="00FE053A">
        <w:rPr>
          <w:b/>
          <w:bCs/>
        </w:rPr>
        <w:t>: In AI/ML positioning data collection, for Case1/2a/3a, specifying Part A of training data for model input is not necessary, while determining Part B content can be  necessary for labelling assistance from LMF to UE/PRU and gNB.</w:t>
      </w:r>
    </w:p>
    <w:p w14:paraId="41C707EB" w14:textId="77777777" w:rsidR="00B65667" w:rsidRPr="00FE053A" w:rsidRDefault="00B65667" w:rsidP="00B65667">
      <w:pPr>
        <w:pStyle w:val="ListParagraph"/>
      </w:pPr>
    </w:p>
    <w:p w14:paraId="0B87A581" w14:textId="77777777" w:rsidR="00B65667" w:rsidRPr="00FE053A" w:rsidRDefault="00B65667" w:rsidP="00B65667">
      <w:r w:rsidRPr="00FE053A">
        <w:rPr>
          <w:b/>
          <w:bCs/>
        </w:rPr>
        <w:t>Case2b/3b:</w:t>
      </w:r>
      <w:r w:rsidRPr="00FE053A">
        <w:t xml:space="preserve"> For Case2b/3b, the measurements for model input are generated by UE/PRU or gNB and reported to LMF, and hence it makes sense to determine them for data collection. For labels in Case2b/3b, the label can also be generated by PRU or non PRU with estimated location. Detailed definition of channel measurements can wait until RAN1 group settle on enhanced measurements discussion for model input. </w:t>
      </w:r>
    </w:p>
    <w:p w14:paraId="6DE50540" w14:textId="2C964D60" w:rsidR="00B65667" w:rsidRPr="00FE053A" w:rsidRDefault="00B65667" w:rsidP="00B65667">
      <w:r w:rsidRPr="00FE053A">
        <w:rPr>
          <w:b/>
          <w:bCs/>
        </w:rPr>
        <w:t xml:space="preserve">Observation </w:t>
      </w:r>
      <w:r w:rsidR="00684E8B">
        <w:rPr>
          <w:b/>
          <w:bCs/>
        </w:rPr>
        <w:t>20</w:t>
      </w:r>
      <w:r w:rsidRPr="00FE053A">
        <w:rPr>
          <w:b/>
          <w:bCs/>
        </w:rPr>
        <w:t>: In AI/ML positioning data collection, for Case2b/3b, specifying Part A of training data for model input is necessary, while determining Part B content can</w:t>
      </w:r>
      <w:r w:rsidR="00BA4EDC">
        <w:rPr>
          <w:b/>
          <w:bCs/>
        </w:rPr>
        <w:t xml:space="preserve"> only</w:t>
      </w:r>
      <w:r w:rsidRPr="00FE053A">
        <w:rPr>
          <w:b/>
          <w:bCs/>
        </w:rPr>
        <w:t xml:space="preserve"> be  necessary for labelling assistance from UE/PRU to LMF.</w:t>
      </w:r>
    </w:p>
    <w:p w14:paraId="06075BB8" w14:textId="77777777" w:rsidR="00B65667" w:rsidRPr="00FE053A" w:rsidRDefault="00B65667" w:rsidP="00B65667"/>
    <w:p w14:paraId="635651DF" w14:textId="77777777" w:rsidR="00B65667" w:rsidRPr="00FE053A" w:rsidRDefault="00B65667" w:rsidP="00B65667">
      <w:pPr>
        <w:pStyle w:val="ListParagraph"/>
        <w:rPr>
          <w:b/>
        </w:rPr>
      </w:pPr>
    </w:p>
    <w:p w14:paraId="018FC26A" w14:textId="21470F81" w:rsidR="00B65667" w:rsidRPr="00FE053A" w:rsidRDefault="002426CB" w:rsidP="00B65667">
      <w:pPr>
        <w:pStyle w:val="Heading2"/>
        <w:rPr>
          <w:sz w:val="20"/>
        </w:rPr>
      </w:pPr>
      <w:r w:rsidRPr="00FE053A">
        <w:rPr>
          <w:sz w:val="20"/>
        </w:rPr>
        <w:t>4</w:t>
      </w:r>
      <w:r w:rsidR="00B65667" w:rsidRPr="00FE053A">
        <w:rPr>
          <w:sz w:val="20"/>
        </w:rPr>
        <w:t xml:space="preserve">.4 Data collection: Assistance data from LMF to UE </w:t>
      </w:r>
    </w:p>
    <w:p w14:paraId="03220D4A" w14:textId="77777777" w:rsidR="00B65667" w:rsidRPr="00FE053A" w:rsidRDefault="00B65667" w:rsidP="00B65667">
      <w:r w:rsidRPr="00FE053A">
        <w:t xml:space="preserve">UE needs assistance from LMF to be able to collect data for Case1 and Case2a. </w:t>
      </w:r>
    </w:p>
    <w:p w14:paraId="4C648CE0" w14:textId="77777777" w:rsidR="00B65667" w:rsidRPr="00FE053A" w:rsidRDefault="00B65667" w:rsidP="00B65667">
      <w:r w:rsidRPr="00FE053A">
        <w:t xml:space="preserve">First, UE may also need information to help derive label for both Case 1 and Case 2a (e.g., TRP/ARP location info, beam angles, etc.). The LMF can also generate the label and provide it back to UE side. Second, UE needs to have reference signal (RS) resources to be configured and activated at the time of data collection. Third, UE needs to be aware of network (NW) conditions/additional conditions at the time of data collection. For example, the UE side can develop one or multiple model(s) depending on these conditions. Knowing NW conditions at time of data collection also helps ensuring consistency between training and inference. In other words, UE can select the right model that fits the NW conditions during inference. </w:t>
      </w:r>
    </w:p>
    <w:p w14:paraId="487D4D2B" w14:textId="12DD980F" w:rsidR="00B65667" w:rsidRPr="00FE053A" w:rsidRDefault="00B65667" w:rsidP="00B65667">
      <w:pPr>
        <w:rPr>
          <w:b/>
          <w:bCs/>
        </w:rPr>
      </w:pPr>
      <w:r w:rsidRPr="00FE053A">
        <w:rPr>
          <w:b/>
          <w:bCs/>
        </w:rPr>
        <w:t xml:space="preserve">Observation </w:t>
      </w:r>
      <w:r w:rsidR="00684E8B">
        <w:rPr>
          <w:b/>
          <w:bCs/>
        </w:rPr>
        <w:t>21</w:t>
      </w:r>
      <w:r w:rsidRPr="00FE053A">
        <w:rPr>
          <w:b/>
          <w:bCs/>
        </w:rPr>
        <w:t>: In AI/ML positioning data collection for Case1/2a, at least three assistance from LMF to UE/PRU to enable data collection at UE side are:</w:t>
      </w:r>
    </w:p>
    <w:p w14:paraId="0A064969" w14:textId="77777777" w:rsidR="00B65667" w:rsidRPr="00FE053A" w:rsidRDefault="00B65667" w:rsidP="00044CE3">
      <w:pPr>
        <w:pStyle w:val="ListParagraph"/>
        <w:numPr>
          <w:ilvl w:val="0"/>
          <w:numId w:val="25"/>
        </w:numPr>
        <w:rPr>
          <w:b/>
          <w:bCs/>
        </w:rPr>
      </w:pPr>
      <w:r w:rsidRPr="00FE053A">
        <w:rPr>
          <w:b/>
          <w:bCs/>
        </w:rPr>
        <w:t>Assistance 1: Labelling assistance</w:t>
      </w:r>
    </w:p>
    <w:p w14:paraId="2E3AEC01" w14:textId="77777777" w:rsidR="00B65667" w:rsidRPr="00FE053A" w:rsidRDefault="00B65667" w:rsidP="00044CE3">
      <w:pPr>
        <w:pStyle w:val="ListParagraph"/>
        <w:numPr>
          <w:ilvl w:val="0"/>
          <w:numId w:val="25"/>
        </w:numPr>
        <w:rPr>
          <w:b/>
          <w:bCs/>
        </w:rPr>
      </w:pPr>
      <w:r w:rsidRPr="00FE053A">
        <w:rPr>
          <w:b/>
          <w:bCs/>
        </w:rPr>
        <w:t>Assistance 2: RS configurations/activation</w:t>
      </w:r>
    </w:p>
    <w:p w14:paraId="257CB84F" w14:textId="77777777" w:rsidR="00B65667" w:rsidRPr="00FE053A" w:rsidRDefault="00B65667" w:rsidP="00044CE3">
      <w:pPr>
        <w:pStyle w:val="ListParagraph"/>
        <w:numPr>
          <w:ilvl w:val="0"/>
          <w:numId w:val="25"/>
        </w:numPr>
        <w:rPr>
          <w:b/>
          <w:bCs/>
        </w:rPr>
      </w:pPr>
      <w:r w:rsidRPr="00FE053A">
        <w:rPr>
          <w:b/>
          <w:bCs/>
        </w:rPr>
        <w:lastRenderedPageBreak/>
        <w:t>Assistance 3: NW conditions/additional conditions</w:t>
      </w:r>
    </w:p>
    <w:p w14:paraId="3CB76F4A" w14:textId="77777777" w:rsidR="00B65667" w:rsidRPr="00FE053A" w:rsidRDefault="00B65667" w:rsidP="00B65667">
      <w:pPr>
        <w:pStyle w:val="ListParagraph"/>
        <w:ind w:left="780"/>
        <w:rPr>
          <w:b/>
          <w:bCs/>
        </w:rPr>
      </w:pPr>
    </w:p>
    <w:p w14:paraId="64353363" w14:textId="77777777" w:rsidR="00B65667" w:rsidRPr="00FE053A" w:rsidRDefault="00B65667" w:rsidP="00B65667">
      <w:r w:rsidRPr="00FE053A">
        <w:t xml:space="preserve">We next discuss more details of each assistance needed by UE from LMF for data collection. </w:t>
      </w:r>
    </w:p>
    <w:p w14:paraId="68013E12" w14:textId="77777777" w:rsidR="00B65667" w:rsidRPr="0064200E" w:rsidRDefault="00B65667" w:rsidP="00B65667">
      <w:pPr>
        <w:rPr>
          <w:lang w:val="en-US"/>
        </w:rPr>
      </w:pPr>
    </w:p>
    <w:p w14:paraId="12B721F7" w14:textId="3E2A92A4" w:rsidR="00B65667" w:rsidRPr="00FE053A" w:rsidRDefault="00B65667" w:rsidP="00B65667">
      <w:pPr>
        <w:pStyle w:val="Heading3"/>
        <w:rPr>
          <w:sz w:val="20"/>
        </w:rPr>
      </w:pPr>
      <w:r w:rsidRPr="00FE053A">
        <w:rPr>
          <w:sz w:val="20"/>
        </w:rPr>
        <w:t xml:space="preserve">Assistance 1: LMF labelling assistance to UE </w:t>
      </w:r>
    </w:p>
    <w:p w14:paraId="169ECA03" w14:textId="4F2642FD" w:rsidR="00B65667" w:rsidRPr="00FE053A" w:rsidRDefault="00B65667" w:rsidP="00B65667">
      <w:pPr>
        <w:rPr>
          <w:lang w:val="en-US"/>
        </w:rPr>
      </w:pPr>
      <w:r w:rsidRPr="00FE053A">
        <w:t>One option for UE to generate labels for Case1/2a is by applying one of UE-based RAT positioning methods, e.g., DL-TDoA and DL-AoD, which requires assistance data from LMF (e.g., TRP/ARP locations, TRP/PRS beam angles and TX powers, TRPs relative time difference and TRP TX timing error (</w:t>
      </w:r>
      <w:r w:rsidR="00155DB0">
        <w:t xml:space="preserve">or </w:t>
      </w:r>
      <w:r w:rsidRPr="00FE053A">
        <w:t>TEG</w:t>
      </w:r>
      <w:r w:rsidR="00155DB0">
        <w:t>s</w:t>
      </w:r>
      <w:r w:rsidRPr="00FE053A">
        <w:t xml:space="preserve">), etc.). The UE can leverage assistance data to generate an approximate ground truth for Case1 (e.g., approximate UE coordinates) or use this assistance data to calculate ground truth for Case2a (e.g., UE obtains UE coordinates using </w:t>
      </w:r>
      <w:r w:rsidR="00155DB0">
        <w:t xml:space="preserve">RAT-dependent or non-RAT </w:t>
      </w:r>
      <w:r w:rsidRPr="00FE053A">
        <w:t xml:space="preserve">positioning modalities and leverages TRP location info and TRP TX timing errors to find LOS or timing info). </w:t>
      </w:r>
    </w:p>
    <w:p w14:paraId="64B8A14A" w14:textId="77777777" w:rsidR="00B65667" w:rsidRPr="00FE053A" w:rsidRDefault="00B65667" w:rsidP="00B65667">
      <w:pPr>
        <w:spacing w:after="0"/>
        <w:rPr>
          <w:b/>
          <w:bCs/>
        </w:rPr>
      </w:pPr>
    </w:p>
    <w:p w14:paraId="1A1089AC" w14:textId="557CAA0F" w:rsidR="00B65667" w:rsidRPr="00FE053A" w:rsidRDefault="00B65667" w:rsidP="00B65667">
      <w:pPr>
        <w:spacing w:after="0"/>
        <w:rPr>
          <w:b/>
          <w:bCs/>
        </w:rPr>
      </w:pPr>
      <w:r w:rsidRPr="00FE053A">
        <w:rPr>
          <w:b/>
          <w:bCs/>
        </w:rPr>
        <w:t xml:space="preserve">Proposal </w:t>
      </w:r>
      <w:r w:rsidR="0096654C">
        <w:rPr>
          <w:b/>
          <w:bCs/>
        </w:rPr>
        <w:t>9</w:t>
      </w:r>
      <w:r w:rsidRPr="00FE053A">
        <w:rPr>
          <w:b/>
          <w:bCs/>
        </w:rPr>
        <w:t>: For AI/ML positioning data collection in Case1/2a, support two labelling assistance options from LMF to UE:</w:t>
      </w:r>
    </w:p>
    <w:p w14:paraId="077E53A5" w14:textId="77777777" w:rsidR="00B65667" w:rsidRPr="00FE053A" w:rsidRDefault="00B65667" w:rsidP="00044CE3">
      <w:pPr>
        <w:pStyle w:val="ListParagraph"/>
        <w:numPr>
          <w:ilvl w:val="0"/>
          <w:numId w:val="13"/>
        </w:numPr>
        <w:spacing w:after="0"/>
        <w:rPr>
          <w:b/>
          <w:bCs/>
        </w:rPr>
      </w:pPr>
      <w:r w:rsidRPr="00FE053A">
        <w:rPr>
          <w:b/>
          <w:bCs/>
        </w:rPr>
        <w:t>Option 1: Ground truth label (e.g., approximate ground truth of UE location coordinates, LOS indicator/timing info of model output) is generated by LMF and provided to UE</w:t>
      </w:r>
    </w:p>
    <w:p w14:paraId="145B9159" w14:textId="77777777" w:rsidR="00B65667" w:rsidRPr="00FE053A" w:rsidRDefault="00B65667" w:rsidP="00044CE3">
      <w:pPr>
        <w:pStyle w:val="ListParagraph"/>
        <w:numPr>
          <w:ilvl w:val="1"/>
          <w:numId w:val="13"/>
        </w:numPr>
        <w:spacing w:after="0"/>
        <w:rPr>
          <w:b/>
          <w:bCs/>
        </w:rPr>
      </w:pPr>
      <w:r w:rsidRPr="00FE053A">
        <w:rPr>
          <w:b/>
          <w:bCs/>
        </w:rPr>
        <w:t xml:space="preserve">UE and/or gNB can provide measurements (e.g., legacy measurements) to LMF can generate label </w:t>
      </w:r>
    </w:p>
    <w:p w14:paraId="17E3C3D9" w14:textId="77777777" w:rsidR="00B65667" w:rsidRPr="00FE053A" w:rsidRDefault="00B65667" w:rsidP="00044CE3">
      <w:pPr>
        <w:pStyle w:val="ListParagraph"/>
        <w:numPr>
          <w:ilvl w:val="0"/>
          <w:numId w:val="12"/>
        </w:numPr>
        <w:spacing w:after="0"/>
        <w:rPr>
          <w:b/>
          <w:bCs/>
        </w:rPr>
      </w:pPr>
      <w:r w:rsidRPr="00FE053A">
        <w:rPr>
          <w:b/>
          <w:bCs/>
        </w:rPr>
        <w:t>Option 2: Position calculation assistance data (e.g.,</w:t>
      </w:r>
      <w:r w:rsidRPr="00FE053A">
        <w:t xml:space="preserve"> IE </w:t>
      </w:r>
      <w:r w:rsidRPr="00FE053A">
        <w:rPr>
          <w:i/>
          <w:iCs/>
        </w:rPr>
        <w:t>NR-</w:t>
      </w:r>
      <w:r w:rsidRPr="00FE053A">
        <w:rPr>
          <w:i/>
        </w:rPr>
        <w:t>PositionCalculationAssistance [TS 37.355]</w:t>
      </w:r>
      <w:r w:rsidRPr="00FE053A">
        <w:rPr>
          <w:b/>
          <w:bCs/>
        </w:rPr>
        <w:t>) is provided from LMF to UE</w:t>
      </w:r>
    </w:p>
    <w:p w14:paraId="17DD1E5F" w14:textId="77777777" w:rsidR="00B65667" w:rsidRPr="00FE053A" w:rsidRDefault="00B65667" w:rsidP="00B65667">
      <w:pPr>
        <w:rPr>
          <w:b/>
          <w:bCs/>
        </w:rPr>
      </w:pPr>
    </w:p>
    <w:p w14:paraId="18E2E161" w14:textId="77777777" w:rsidR="00B65667" w:rsidRPr="00FE053A" w:rsidRDefault="00B65667" w:rsidP="00B65667">
      <w:pPr>
        <w:rPr>
          <w:b/>
          <w:bCs/>
        </w:rPr>
      </w:pPr>
    </w:p>
    <w:p w14:paraId="52ED08EC" w14:textId="77777777" w:rsidR="00B65667" w:rsidRPr="00FE053A" w:rsidRDefault="00B65667" w:rsidP="00B65667"/>
    <w:p w14:paraId="6A7C38E6" w14:textId="02488210" w:rsidR="00B65667" w:rsidRPr="00FE053A" w:rsidRDefault="00B65667" w:rsidP="00B65667">
      <w:pPr>
        <w:pStyle w:val="Heading3"/>
        <w:rPr>
          <w:sz w:val="20"/>
        </w:rPr>
      </w:pPr>
      <w:r w:rsidRPr="00FE053A">
        <w:rPr>
          <w:sz w:val="20"/>
        </w:rPr>
        <w:t xml:space="preserve">Assistance 2: RS configuration/activation for data collection </w:t>
      </w:r>
    </w:p>
    <w:p w14:paraId="3A9FB05D" w14:textId="5B00055D" w:rsidR="00B65667" w:rsidRPr="00FE053A" w:rsidRDefault="00B65667" w:rsidP="00B65667">
      <w:r w:rsidRPr="00FE053A">
        <w:t xml:space="preserve">For collecting data measurements in Case1/2a, the UE/PRU needs to have PRS resources configured and activated. Such configuration and activation are usually controlled by LMF and NW side. The existing LPP specifications provide IEs to convey configured PRS resource settings. Data collection </w:t>
      </w:r>
      <w:r w:rsidR="000266BF">
        <w:t xml:space="preserve">updates </w:t>
      </w:r>
      <w:r w:rsidRPr="00FE053A">
        <w:t xml:space="preserve">may be required </w:t>
      </w:r>
      <w:r w:rsidR="000266BF">
        <w:t>from time to time</w:t>
      </w:r>
      <w:r w:rsidRPr="00FE053A">
        <w:t xml:space="preserve"> depending on how often environment changes and how often NW deployment get changed. Therefore, it is beneficial to leverage data collection as part of both existing positioning session and using dedicated data collection sessions. For example, when the UE needs to collect training data, it can initiate a request to LMF for configuring and activating PRS resources when there no positioning session is activated. Otherwise, the UE can leverage an activated DL-TDoA, DL-AoD, or multi-RTT positioning session to enable data collection. </w:t>
      </w:r>
    </w:p>
    <w:p w14:paraId="1B3DAD57" w14:textId="387304A8" w:rsidR="00B65667" w:rsidRPr="00FE053A" w:rsidRDefault="00B65667" w:rsidP="00B65667">
      <w:pPr>
        <w:spacing w:after="0"/>
        <w:rPr>
          <w:b/>
          <w:bCs/>
          <w:lang w:val="en-US"/>
        </w:rPr>
      </w:pPr>
      <w:r w:rsidRPr="00FE053A">
        <w:rPr>
          <w:b/>
          <w:bCs/>
          <w:lang w:val="en-US"/>
        </w:rPr>
        <w:t xml:space="preserve">Proposal </w:t>
      </w:r>
      <w:r w:rsidR="0096654C">
        <w:rPr>
          <w:b/>
          <w:bCs/>
          <w:lang w:val="en-US"/>
        </w:rPr>
        <w:t>10</w:t>
      </w:r>
      <w:r w:rsidRPr="00FE053A">
        <w:rPr>
          <w:b/>
          <w:bCs/>
          <w:lang w:val="en-US"/>
        </w:rPr>
        <w:t xml:space="preserve">: </w:t>
      </w:r>
      <w:r w:rsidRPr="00FE053A">
        <w:rPr>
          <w:b/>
          <w:bCs/>
        </w:rPr>
        <w:t xml:space="preserve">In AI/ML positioning data collection, for Case1/2a, support UE/PRU to request from LMF </w:t>
      </w:r>
      <w:r w:rsidRPr="00FE053A">
        <w:rPr>
          <w:b/>
          <w:bCs/>
          <w:lang w:val="en-US"/>
        </w:rPr>
        <w:t>PRS configuration and activation for data collection. As a starting point, study the following options for dedicated data collection PRS configuration and activation:</w:t>
      </w:r>
    </w:p>
    <w:p w14:paraId="282F9602" w14:textId="77777777" w:rsidR="00B65667" w:rsidRPr="00FE053A" w:rsidRDefault="00B65667" w:rsidP="00044CE3">
      <w:pPr>
        <w:pStyle w:val="ListParagraph"/>
        <w:numPr>
          <w:ilvl w:val="0"/>
          <w:numId w:val="12"/>
        </w:numPr>
        <w:spacing w:after="0"/>
        <w:rPr>
          <w:b/>
          <w:bCs/>
          <w:lang w:val="en-US"/>
        </w:rPr>
      </w:pPr>
      <w:r w:rsidRPr="00FE053A">
        <w:rPr>
          <w:b/>
          <w:bCs/>
          <w:lang w:val="en-US"/>
        </w:rPr>
        <w:t>Option A: Data collection PRS configuration/activation as part of existing procedure (e.g., on-demand PRS)</w:t>
      </w:r>
    </w:p>
    <w:p w14:paraId="449A956E" w14:textId="77777777" w:rsidR="00B65667" w:rsidRPr="00FE053A" w:rsidRDefault="00B65667" w:rsidP="00044CE3">
      <w:pPr>
        <w:pStyle w:val="ListParagraph"/>
        <w:numPr>
          <w:ilvl w:val="0"/>
          <w:numId w:val="12"/>
        </w:numPr>
        <w:spacing w:after="0"/>
        <w:rPr>
          <w:b/>
          <w:bCs/>
          <w:color w:val="7030A0"/>
          <w:lang w:val="en-US"/>
        </w:rPr>
      </w:pPr>
      <w:r w:rsidRPr="00FE053A">
        <w:rPr>
          <w:b/>
          <w:bCs/>
          <w:lang w:val="en-US"/>
        </w:rPr>
        <w:t>Option B: Data collection PRS configuration/activation as part of new procedure.</w:t>
      </w:r>
      <w:r w:rsidRPr="00FE053A">
        <w:rPr>
          <w:b/>
          <w:bCs/>
          <w:color w:val="7030A0"/>
          <w:lang w:val="en-US"/>
        </w:rPr>
        <w:t xml:space="preserve"> </w:t>
      </w:r>
    </w:p>
    <w:p w14:paraId="79637A78" w14:textId="77777777" w:rsidR="00B65667" w:rsidRPr="00FE053A" w:rsidRDefault="00B65667" w:rsidP="00B65667">
      <w:pPr>
        <w:pStyle w:val="ListParagraph"/>
        <w:spacing w:after="0"/>
        <w:rPr>
          <w:b/>
          <w:bCs/>
          <w:color w:val="70AD47" w:themeColor="accent6"/>
          <w:lang w:val="en-US"/>
        </w:rPr>
      </w:pPr>
    </w:p>
    <w:p w14:paraId="785E41CE" w14:textId="32B2432E" w:rsidR="00B65667" w:rsidRPr="00FE053A" w:rsidRDefault="00B65667" w:rsidP="00B65667">
      <w:pPr>
        <w:pStyle w:val="Heading3"/>
        <w:rPr>
          <w:sz w:val="20"/>
        </w:rPr>
      </w:pPr>
      <w:r w:rsidRPr="00FE053A">
        <w:rPr>
          <w:sz w:val="20"/>
        </w:rPr>
        <w:t>Assistance 3: NW conditions/additional conditions in training data</w:t>
      </w:r>
    </w:p>
    <w:p w14:paraId="530F718C" w14:textId="77777777" w:rsidR="00B65667" w:rsidRPr="00FE053A" w:rsidRDefault="00B65667" w:rsidP="00B65667">
      <w:r w:rsidRPr="00FE053A">
        <w:t>Knowing NW conditions from time of data collection is important for model development and ensuring consistency between training and inference. Examples of NW conditions my include information on TRP/ARP location, PRS beam angle, PRS TX power, mapping of PRS resources to physical TRPs/ARPs/beam directions, timing and synchronization errors/offsets at TRP sides. Many of these NW conditions are already supported by NRPPa and LPP frameworks. The NRPPa supports provisioning of assistance information between gNB and LMF. The LPP also supports provisioning of assistance data between LMF and UE. We propose to enable these assistance data and information for LMF and UE cases (i.e., Case1/2a and Case2b/3b).</w:t>
      </w:r>
    </w:p>
    <w:p w14:paraId="1283EF7D" w14:textId="1F00B66B" w:rsidR="00B65667" w:rsidRPr="00FE053A" w:rsidRDefault="00B65667" w:rsidP="00B65667">
      <w:pPr>
        <w:spacing w:after="0"/>
        <w:rPr>
          <w:b/>
          <w:bCs/>
        </w:rPr>
      </w:pPr>
      <w:r w:rsidRPr="00FE053A">
        <w:rPr>
          <w:b/>
          <w:bCs/>
        </w:rPr>
        <w:t xml:space="preserve">Observation </w:t>
      </w:r>
      <w:r w:rsidR="00684E8B">
        <w:rPr>
          <w:b/>
          <w:bCs/>
        </w:rPr>
        <w:t>22</w:t>
      </w:r>
      <w:r w:rsidRPr="00FE053A">
        <w:rPr>
          <w:b/>
          <w:bCs/>
        </w:rPr>
        <w:t>: In AI/ML positioning data collection, for Case1/2a, the following information are supported from LMF to UE using existing specifications as part of assistance data:</w:t>
      </w:r>
    </w:p>
    <w:p w14:paraId="6A8749E7" w14:textId="77777777" w:rsidR="00B65667" w:rsidRPr="00FE053A" w:rsidRDefault="00B65667" w:rsidP="00044CE3">
      <w:pPr>
        <w:pStyle w:val="ListParagraph"/>
        <w:numPr>
          <w:ilvl w:val="0"/>
          <w:numId w:val="26"/>
        </w:numPr>
        <w:spacing w:after="0"/>
        <w:rPr>
          <w:b/>
          <w:bCs/>
        </w:rPr>
      </w:pPr>
      <w:r w:rsidRPr="00FE053A">
        <w:rPr>
          <w:b/>
          <w:bCs/>
        </w:rPr>
        <w:t>TRP/ARP location information</w:t>
      </w:r>
    </w:p>
    <w:p w14:paraId="632B054C" w14:textId="77777777" w:rsidR="00B65667" w:rsidRPr="00FE053A" w:rsidRDefault="00B65667" w:rsidP="00044CE3">
      <w:pPr>
        <w:pStyle w:val="ListParagraph"/>
        <w:numPr>
          <w:ilvl w:val="0"/>
          <w:numId w:val="26"/>
        </w:numPr>
        <w:spacing w:after="0"/>
        <w:rPr>
          <w:b/>
          <w:bCs/>
        </w:rPr>
      </w:pPr>
      <w:r w:rsidRPr="00FE053A">
        <w:rPr>
          <w:b/>
          <w:bCs/>
        </w:rPr>
        <w:t>PRS beam angle information</w:t>
      </w:r>
    </w:p>
    <w:p w14:paraId="04772169" w14:textId="77777777" w:rsidR="00B65667" w:rsidRPr="00FE053A" w:rsidRDefault="00B65667" w:rsidP="00044CE3">
      <w:pPr>
        <w:pStyle w:val="ListParagraph"/>
        <w:numPr>
          <w:ilvl w:val="0"/>
          <w:numId w:val="26"/>
        </w:numPr>
        <w:spacing w:after="0"/>
        <w:rPr>
          <w:b/>
          <w:bCs/>
        </w:rPr>
      </w:pPr>
      <w:r w:rsidRPr="00FE053A">
        <w:rPr>
          <w:b/>
          <w:bCs/>
        </w:rPr>
        <w:t>PRS TX power information</w:t>
      </w:r>
    </w:p>
    <w:p w14:paraId="694962BA" w14:textId="77777777" w:rsidR="00B65667" w:rsidRPr="00FE053A" w:rsidRDefault="00B65667" w:rsidP="00044CE3">
      <w:pPr>
        <w:pStyle w:val="ListParagraph"/>
        <w:numPr>
          <w:ilvl w:val="0"/>
          <w:numId w:val="26"/>
        </w:numPr>
        <w:spacing w:after="0"/>
        <w:rPr>
          <w:b/>
          <w:bCs/>
        </w:rPr>
      </w:pPr>
      <w:r w:rsidRPr="00FE053A">
        <w:rPr>
          <w:b/>
          <w:bCs/>
        </w:rPr>
        <w:t>PRS and TRP/ARP mapping information</w:t>
      </w:r>
    </w:p>
    <w:p w14:paraId="3F5D7281" w14:textId="77777777" w:rsidR="00B65667" w:rsidRPr="00FE053A" w:rsidRDefault="00B65667" w:rsidP="00044CE3">
      <w:pPr>
        <w:pStyle w:val="ListParagraph"/>
        <w:numPr>
          <w:ilvl w:val="0"/>
          <w:numId w:val="26"/>
        </w:numPr>
        <w:spacing w:after="0"/>
        <w:rPr>
          <w:b/>
          <w:bCs/>
        </w:rPr>
      </w:pPr>
      <w:r w:rsidRPr="00FE053A">
        <w:rPr>
          <w:b/>
          <w:bCs/>
        </w:rPr>
        <w:t>TRP relative time difference information</w:t>
      </w:r>
    </w:p>
    <w:p w14:paraId="7EFE9F25" w14:textId="77777777" w:rsidR="00B65667" w:rsidRPr="00FE053A" w:rsidRDefault="00B65667" w:rsidP="00044CE3">
      <w:pPr>
        <w:pStyle w:val="ListParagraph"/>
        <w:numPr>
          <w:ilvl w:val="0"/>
          <w:numId w:val="26"/>
        </w:numPr>
        <w:spacing w:after="0"/>
        <w:rPr>
          <w:b/>
          <w:bCs/>
        </w:rPr>
      </w:pPr>
      <w:r w:rsidRPr="00FE053A">
        <w:rPr>
          <w:b/>
          <w:bCs/>
        </w:rPr>
        <w:lastRenderedPageBreak/>
        <w:t>TRP TX timing error information</w:t>
      </w:r>
    </w:p>
    <w:p w14:paraId="092C37F2" w14:textId="77777777" w:rsidR="00B65667" w:rsidRPr="00FE053A" w:rsidRDefault="00B65667" w:rsidP="00044CE3">
      <w:pPr>
        <w:pStyle w:val="ListParagraph"/>
        <w:numPr>
          <w:ilvl w:val="0"/>
          <w:numId w:val="26"/>
        </w:numPr>
        <w:spacing w:after="0"/>
        <w:rPr>
          <w:b/>
          <w:bCs/>
        </w:rPr>
      </w:pPr>
      <w:r w:rsidRPr="00FE053A">
        <w:rPr>
          <w:b/>
          <w:bCs/>
        </w:rPr>
        <w:t>TRP LOS/NLOS state information</w:t>
      </w:r>
    </w:p>
    <w:p w14:paraId="006AE8CE" w14:textId="77777777" w:rsidR="00B65667" w:rsidRPr="00FE053A" w:rsidRDefault="00B65667" w:rsidP="00B65667"/>
    <w:p w14:paraId="2071C88E" w14:textId="16664745" w:rsidR="00B65667" w:rsidRPr="00FE053A" w:rsidRDefault="00B65667" w:rsidP="00B65667">
      <w:pPr>
        <w:spacing w:after="0"/>
        <w:rPr>
          <w:b/>
          <w:bCs/>
        </w:rPr>
      </w:pPr>
      <w:r w:rsidRPr="00FE053A">
        <w:rPr>
          <w:b/>
          <w:bCs/>
        </w:rPr>
        <w:t xml:space="preserve">Proposal </w:t>
      </w:r>
      <w:r w:rsidR="0096654C">
        <w:rPr>
          <w:b/>
          <w:bCs/>
        </w:rPr>
        <w:t>11</w:t>
      </w:r>
      <w:r w:rsidRPr="00FE053A">
        <w:rPr>
          <w:b/>
          <w:bCs/>
        </w:rPr>
        <w:t>: In AI/ML positioning data collection, for Case1/2a, support providing UE side with information on NW conditions</w:t>
      </w:r>
    </w:p>
    <w:p w14:paraId="4827BF63" w14:textId="70C7939F" w:rsidR="00B65667" w:rsidRPr="00FE053A" w:rsidRDefault="00B65667" w:rsidP="00044CE3">
      <w:pPr>
        <w:pStyle w:val="ListParagraph"/>
        <w:numPr>
          <w:ilvl w:val="0"/>
          <w:numId w:val="26"/>
        </w:numPr>
        <w:spacing w:after="0"/>
        <w:rPr>
          <w:i/>
        </w:rPr>
      </w:pPr>
      <w:r w:rsidRPr="00FE053A">
        <w:rPr>
          <w:b/>
          <w:bCs/>
        </w:rPr>
        <w:t xml:space="preserve">As starting point, </w:t>
      </w:r>
      <w:r w:rsidR="00981D14" w:rsidRPr="00FE053A">
        <w:rPr>
          <w:b/>
          <w:bCs/>
        </w:rPr>
        <w:t>study</w:t>
      </w:r>
      <w:r w:rsidRPr="00FE053A">
        <w:rPr>
          <w:b/>
          <w:bCs/>
        </w:rPr>
        <w:t xml:space="preserve"> information provided in </w:t>
      </w:r>
      <w:r w:rsidRPr="00FE053A">
        <w:rPr>
          <w:i/>
        </w:rPr>
        <w:t>IE  NR-DL-TDOA-ProvideAssistanceData [TS 37.335]</w:t>
      </w:r>
      <w:r w:rsidRPr="00FE053A">
        <w:rPr>
          <w:b/>
          <w:bCs/>
        </w:rPr>
        <w:t xml:space="preserve"> and </w:t>
      </w:r>
      <w:r w:rsidRPr="00FE053A">
        <w:rPr>
          <w:i/>
        </w:rPr>
        <w:t>IE NR-DL-AoD-ProvideAssistanceData [TS 37.335]</w:t>
      </w:r>
    </w:p>
    <w:p w14:paraId="37E6091A" w14:textId="77777777" w:rsidR="00B65667" w:rsidRPr="00FE053A" w:rsidRDefault="00B65667" w:rsidP="00B65667">
      <w:pPr>
        <w:pStyle w:val="ListParagraph"/>
        <w:spacing w:after="0"/>
        <w:rPr>
          <w:b/>
          <w:bCs/>
        </w:rPr>
      </w:pPr>
    </w:p>
    <w:p w14:paraId="0EF7FB39" w14:textId="77D2FD6C" w:rsidR="00B65667" w:rsidRPr="00FE053A" w:rsidRDefault="00B65667" w:rsidP="00B65667">
      <w:r w:rsidRPr="00FE053A">
        <w:t xml:space="preserve">We also discuss NW  conditions and additional conditions can also be related to inference (including training and inference consistency) in more details in Section </w:t>
      </w:r>
      <w:r w:rsidR="00A16F4B" w:rsidRPr="00FE053A">
        <w:t>5 (Case1/2a).</w:t>
      </w:r>
      <w:r w:rsidRPr="00FE053A">
        <w:t xml:space="preserve"> </w:t>
      </w:r>
    </w:p>
    <w:p w14:paraId="5A6D65D7" w14:textId="77777777" w:rsidR="00B65667" w:rsidRPr="0064200E" w:rsidRDefault="00B65667" w:rsidP="00B65667">
      <w:pPr>
        <w:pBdr>
          <w:bottom w:val="single" w:sz="6" w:space="1" w:color="auto"/>
        </w:pBdr>
        <w:rPr>
          <w:lang w:val="en-US"/>
        </w:rPr>
      </w:pPr>
    </w:p>
    <w:p w14:paraId="471BD100" w14:textId="77777777" w:rsidR="009B72FE" w:rsidRPr="00FE053A" w:rsidRDefault="009B72FE" w:rsidP="00DE6EDB">
      <w:pPr>
        <w:rPr>
          <w:b/>
          <w:bCs/>
        </w:rPr>
      </w:pPr>
    </w:p>
    <w:p w14:paraId="55489E7D" w14:textId="5630C17E" w:rsidR="00DE6EDB" w:rsidRPr="00FE053A" w:rsidRDefault="00E2219B" w:rsidP="00C455D4">
      <w:pPr>
        <w:pStyle w:val="Heading1"/>
      </w:pPr>
      <w:r w:rsidRPr="00FE053A">
        <w:t>5</w:t>
      </w:r>
      <w:r w:rsidR="00DE6EDB" w:rsidRPr="00FE053A">
        <w:t xml:space="preserve"> AI/ML positioning inference</w:t>
      </w:r>
    </w:p>
    <w:p w14:paraId="5DF50703" w14:textId="77777777" w:rsidR="00DE6EDB" w:rsidRPr="00FE053A" w:rsidRDefault="00DE6EDB" w:rsidP="00DE6EDB"/>
    <w:p w14:paraId="1C1AE39F" w14:textId="77777777" w:rsidR="00DE6EDB" w:rsidRPr="00FE053A" w:rsidRDefault="00DE6EDB" w:rsidP="00DE6EDB">
      <w:pPr>
        <w:pStyle w:val="Heading2"/>
        <w:rPr>
          <w:sz w:val="20"/>
        </w:rPr>
      </w:pPr>
      <w:r w:rsidRPr="00FE053A">
        <w:rPr>
          <w:sz w:val="20"/>
        </w:rPr>
        <w:t>Case1/2a</w:t>
      </w:r>
    </w:p>
    <w:p w14:paraId="2BCD53B0" w14:textId="3F96527C" w:rsidR="00DE6EDB" w:rsidRPr="00FE053A" w:rsidRDefault="00DE6EDB" w:rsidP="00DE6EDB">
      <w:r w:rsidRPr="00FE053A">
        <w:t xml:space="preserve">To enable inference at UE side, UE needs to first know available PRS resources and understand what needs to be measured </w:t>
      </w:r>
      <w:r w:rsidR="00125278">
        <w:t xml:space="preserve">  </w:t>
      </w:r>
      <w:r w:rsidRPr="00FE053A">
        <w:t xml:space="preserve">and reported </w:t>
      </w:r>
      <w:r w:rsidR="00125278" w:rsidRPr="00FE053A">
        <w:t>(e.g., location information vs. location measurements)</w:t>
      </w:r>
      <w:r w:rsidR="00125278">
        <w:t xml:space="preserve"> as well as </w:t>
      </w:r>
      <w:r w:rsidRPr="00FE053A">
        <w:t xml:space="preserve">reporting periodicity. In addition, UE needs to know context </w:t>
      </w:r>
      <w:r w:rsidR="006265EF">
        <w:t>of</w:t>
      </w:r>
      <w:r w:rsidRPr="00FE053A">
        <w:t xml:space="preserve"> wireless environment (e.g., area info, clutter settings (if available)) as well as NW conditions during inference and compare them with those at time of training and data collection.</w:t>
      </w:r>
      <w:r w:rsidR="006265EF">
        <w:t xml:space="preserve"> This is needed to ensure consistency between training and inference.</w:t>
      </w:r>
      <w:r w:rsidRPr="00FE053A">
        <w:t xml:space="preserve"> The selection of proper model and ensuring consistency between training and inference requires some signaling and information exchange between UE and LMF. </w:t>
      </w:r>
    </w:p>
    <w:p w14:paraId="7F1042E0" w14:textId="77777777" w:rsidR="00DE6EDB" w:rsidRPr="00FE053A" w:rsidRDefault="00DE6EDB" w:rsidP="00DE6EDB">
      <w:r w:rsidRPr="00FE053A">
        <w:t>The following can be information useful for proper model operation during inference for Case1/2a:</w:t>
      </w:r>
    </w:p>
    <w:p w14:paraId="2DE29791" w14:textId="77777777" w:rsidR="00DE6EDB" w:rsidRPr="00FE053A" w:rsidRDefault="00DE6EDB" w:rsidP="00DE6EDB">
      <w:pPr>
        <w:pStyle w:val="ListParagraph"/>
        <w:numPr>
          <w:ilvl w:val="0"/>
          <w:numId w:val="46"/>
        </w:numPr>
      </w:pPr>
      <w:r w:rsidRPr="00FE053A">
        <w:t>Information related to NW conditions</w:t>
      </w:r>
    </w:p>
    <w:p w14:paraId="68DD69D1" w14:textId="77777777" w:rsidR="00DE6EDB" w:rsidRPr="00FE053A" w:rsidRDefault="00DE6EDB" w:rsidP="00DE6EDB">
      <w:pPr>
        <w:pStyle w:val="ListParagraph"/>
        <w:numPr>
          <w:ilvl w:val="0"/>
          <w:numId w:val="46"/>
        </w:numPr>
      </w:pPr>
      <w:r w:rsidRPr="00FE053A">
        <w:t>Information related to environment context</w:t>
      </w:r>
    </w:p>
    <w:p w14:paraId="11317675" w14:textId="77777777" w:rsidR="00DE6EDB" w:rsidRPr="00FE053A" w:rsidRDefault="00DE6EDB" w:rsidP="00DE6EDB">
      <w:pPr>
        <w:pStyle w:val="ListParagraph"/>
        <w:numPr>
          <w:ilvl w:val="0"/>
          <w:numId w:val="46"/>
        </w:numPr>
      </w:pPr>
      <w:r w:rsidRPr="00FE053A">
        <w:t>Information related to reference signal configurations</w:t>
      </w:r>
    </w:p>
    <w:p w14:paraId="319A1FD3" w14:textId="77777777" w:rsidR="00DE6EDB" w:rsidRPr="00FE053A" w:rsidRDefault="00DE6EDB" w:rsidP="00DE6EDB">
      <w:pPr>
        <w:pStyle w:val="ListParagraph"/>
        <w:numPr>
          <w:ilvl w:val="0"/>
          <w:numId w:val="46"/>
        </w:numPr>
      </w:pPr>
      <w:r w:rsidRPr="00FE053A">
        <w:t xml:space="preserve">Information related to measurement and reporting  </w:t>
      </w:r>
    </w:p>
    <w:p w14:paraId="00C3B9C6" w14:textId="77777777" w:rsidR="00DE6EDB" w:rsidRPr="00FE053A" w:rsidRDefault="00DE6EDB" w:rsidP="00DE6EDB"/>
    <w:p w14:paraId="6FBA856B" w14:textId="102C289E" w:rsidR="00DE6EDB" w:rsidRPr="00FE053A" w:rsidRDefault="00DE6EDB" w:rsidP="00DE6EDB">
      <w:pPr>
        <w:spacing w:after="0"/>
        <w:rPr>
          <w:b/>
          <w:bCs/>
        </w:rPr>
      </w:pPr>
      <w:r w:rsidRPr="00FE053A">
        <w:rPr>
          <w:b/>
          <w:bCs/>
        </w:rPr>
        <w:t xml:space="preserve">Proposal </w:t>
      </w:r>
      <w:r w:rsidR="0096654C">
        <w:rPr>
          <w:b/>
          <w:bCs/>
        </w:rPr>
        <w:t>12</w:t>
      </w:r>
      <w:r w:rsidRPr="00FE053A">
        <w:rPr>
          <w:b/>
          <w:bCs/>
        </w:rPr>
        <w:t>: In AI/ML positioning inference for Case1/2a, support the following information from LMF to UE:</w:t>
      </w:r>
    </w:p>
    <w:p w14:paraId="619D4551" w14:textId="77777777" w:rsidR="00DE6EDB" w:rsidRPr="00FE053A" w:rsidRDefault="00DE6EDB" w:rsidP="00DE6EDB">
      <w:pPr>
        <w:pStyle w:val="ListParagraph"/>
        <w:numPr>
          <w:ilvl w:val="0"/>
          <w:numId w:val="45"/>
        </w:numPr>
        <w:rPr>
          <w:b/>
          <w:bCs/>
        </w:rPr>
      </w:pPr>
      <w:r w:rsidRPr="00FE053A">
        <w:rPr>
          <w:b/>
          <w:bCs/>
        </w:rPr>
        <w:t>Information related to NW conditions during inference</w:t>
      </w:r>
    </w:p>
    <w:p w14:paraId="69792BEF" w14:textId="77777777" w:rsidR="00DE6EDB" w:rsidRPr="00FE053A" w:rsidRDefault="00DE6EDB" w:rsidP="00DE6EDB">
      <w:pPr>
        <w:pStyle w:val="ListParagraph"/>
        <w:numPr>
          <w:ilvl w:val="0"/>
          <w:numId w:val="45"/>
        </w:numPr>
        <w:rPr>
          <w:b/>
          <w:bCs/>
        </w:rPr>
      </w:pPr>
      <w:r w:rsidRPr="00FE053A">
        <w:rPr>
          <w:b/>
          <w:bCs/>
        </w:rPr>
        <w:t>Information related to environment context during inference</w:t>
      </w:r>
    </w:p>
    <w:p w14:paraId="68976529" w14:textId="77777777" w:rsidR="00DE6EDB" w:rsidRPr="00FE053A" w:rsidRDefault="00DE6EDB" w:rsidP="00DE6EDB">
      <w:pPr>
        <w:pStyle w:val="ListParagraph"/>
        <w:numPr>
          <w:ilvl w:val="0"/>
          <w:numId w:val="45"/>
        </w:numPr>
        <w:rPr>
          <w:b/>
          <w:bCs/>
        </w:rPr>
      </w:pPr>
      <w:r w:rsidRPr="00FE053A">
        <w:rPr>
          <w:b/>
          <w:bCs/>
        </w:rPr>
        <w:t>Information related to reference signal configurations during inference</w:t>
      </w:r>
    </w:p>
    <w:p w14:paraId="1310C0F8" w14:textId="77777777" w:rsidR="00DE6EDB" w:rsidRPr="00FE053A" w:rsidRDefault="00DE6EDB" w:rsidP="00DE6EDB">
      <w:pPr>
        <w:pStyle w:val="ListParagraph"/>
        <w:numPr>
          <w:ilvl w:val="0"/>
          <w:numId w:val="45"/>
        </w:numPr>
        <w:rPr>
          <w:b/>
          <w:bCs/>
        </w:rPr>
      </w:pPr>
      <w:r w:rsidRPr="00FE053A">
        <w:rPr>
          <w:b/>
          <w:bCs/>
        </w:rPr>
        <w:t>Information related to measurement and reporting  during inference</w:t>
      </w:r>
    </w:p>
    <w:p w14:paraId="7C337655" w14:textId="77777777" w:rsidR="00DE6EDB" w:rsidRPr="00FE053A" w:rsidRDefault="00DE6EDB" w:rsidP="00DE6EDB"/>
    <w:p w14:paraId="5D4F98E8" w14:textId="77777777" w:rsidR="00DE6EDB" w:rsidRPr="00FE053A" w:rsidRDefault="00DE6EDB" w:rsidP="00DE6EDB">
      <w:r w:rsidRPr="00FE053A">
        <w:t>For NW conditions or “additional conditions” and environment context, RAN1 has not yet identified these conditions for positioning use case. Nonetheless, in Rel-18 study, RAN1 scoped out large number of generalization aspects that can affect performance of AI/ML positioning and can be used to constitute environment context and NW conditions, including:</w:t>
      </w:r>
    </w:p>
    <w:p w14:paraId="51A9EA33" w14:textId="77777777" w:rsidR="00DE6EDB" w:rsidRPr="00FE053A" w:rsidRDefault="00DE6EDB" w:rsidP="00DE6EDB">
      <w:pPr>
        <w:pStyle w:val="ListParagraph"/>
        <w:numPr>
          <w:ilvl w:val="0"/>
          <w:numId w:val="47"/>
        </w:numPr>
      </w:pPr>
      <w:r w:rsidRPr="00FE053A">
        <w:t xml:space="preserve">different drops, </w:t>
      </w:r>
    </w:p>
    <w:p w14:paraId="7E8A9245" w14:textId="77777777" w:rsidR="00DE6EDB" w:rsidRPr="00FE053A" w:rsidRDefault="00DE6EDB" w:rsidP="00DE6EDB">
      <w:pPr>
        <w:pStyle w:val="ListParagraph"/>
        <w:numPr>
          <w:ilvl w:val="0"/>
          <w:numId w:val="47"/>
        </w:numPr>
      </w:pPr>
      <w:r w:rsidRPr="00FE053A">
        <w:t xml:space="preserve">different clutter parameters, </w:t>
      </w:r>
    </w:p>
    <w:p w14:paraId="251A68EA" w14:textId="77777777" w:rsidR="00DE6EDB" w:rsidRPr="00FE053A" w:rsidRDefault="00DE6EDB" w:rsidP="00DE6EDB">
      <w:pPr>
        <w:pStyle w:val="ListParagraph"/>
        <w:numPr>
          <w:ilvl w:val="0"/>
          <w:numId w:val="47"/>
        </w:numPr>
      </w:pPr>
      <w:r w:rsidRPr="00FE053A">
        <w:t xml:space="preserve">different InF scenarios, network synchronization error, </w:t>
      </w:r>
    </w:p>
    <w:p w14:paraId="013798A0" w14:textId="77777777" w:rsidR="00DE6EDB" w:rsidRPr="00FE053A" w:rsidRDefault="00DE6EDB" w:rsidP="00DE6EDB">
      <w:pPr>
        <w:pStyle w:val="ListParagraph"/>
        <w:numPr>
          <w:ilvl w:val="0"/>
          <w:numId w:val="47"/>
        </w:numPr>
      </w:pPr>
      <w:r w:rsidRPr="00FE053A">
        <w:t xml:space="preserve">UE/gNB RX and TX timing error, </w:t>
      </w:r>
    </w:p>
    <w:p w14:paraId="4CE6EDC4" w14:textId="77777777" w:rsidR="00DE6EDB" w:rsidRPr="00FE053A" w:rsidRDefault="00DE6EDB" w:rsidP="00DE6EDB">
      <w:pPr>
        <w:pStyle w:val="ListParagraph"/>
        <w:numPr>
          <w:ilvl w:val="0"/>
          <w:numId w:val="47"/>
        </w:numPr>
      </w:pPr>
      <w:r w:rsidRPr="00FE053A">
        <w:t xml:space="preserve">SNR mismatch, </w:t>
      </w:r>
    </w:p>
    <w:p w14:paraId="523C6885" w14:textId="77777777" w:rsidR="00DE6EDB" w:rsidRPr="00FE053A" w:rsidRDefault="00DE6EDB" w:rsidP="00DE6EDB">
      <w:pPr>
        <w:pStyle w:val="ListParagraph"/>
        <w:numPr>
          <w:ilvl w:val="0"/>
          <w:numId w:val="47"/>
        </w:numPr>
      </w:pPr>
      <w:r w:rsidRPr="00FE053A">
        <w:t xml:space="preserve">channel estimation error, </w:t>
      </w:r>
    </w:p>
    <w:p w14:paraId="7282A655" w14:textId="77777777" w:rsidR="00DE6EDB" w:rsidRPr="00FE053A" w:rsidRDefault="00DE6EDB" w:rsidP="00DE6EDB">
      <w:pPr>
        <w:pStyle w:val="ListParagraph"/>
        <w:numPr>
          <w:ilvl w:val="0"/>
          <w:numId w:val="47"/>
        </w:numPr>
      </w:pPr>
      <w:r w:rsidRPr="00FE053A">
        <w:t xml:space="preserve">time varying changes. </w:t>
      </w:r>
    </w:p>
    <w:p w14:paraId="1933F9ED" w14:textId="052C59DD" w:rsidR="00DE6EDB" w:rsidRPr="00FE053A" w:rsidRDefault="00DE6EDB" w:rsidP="00DE6EDB">
      <w:r w:rsidRPr="00FE053A">
        <w:t>In addition to the above generalization aspects, there are other NW conditions and environment context factors that can cause sensitivity of AI/ML positioning model when</w:t>
      </w:r>
      <w:r w:rsidR="00553DD2">
        <w:t xml:space="preserve"> signi</w:t>
      </w:r>
      <w:r w:rsidR="00057410">
        <w:t>ficantly</w:t>
      </w:r>
      <w:r w:rsidRPr="00FE053A">
        <w:t xml:space="preserve"> different from training, including:</w:t>
      </w:r>
    </w:p>
    <w:p w14:paraId="7A07B410" w14:textId="77777777" w:rsidR="00DE6EDB" w:rsidRPr="00FE053A" w:rsidRDefault="00DE6EDB" w:rsidP="00DE6EDB">
      <w:pPr>
        <w:pStyle w:val="ListParagraph"/>
        <w:numPr>
          <w:ilvl w:val="0"/>
          <w:numId w:val="47"/>
        </w:numPr>
      </w:pPr>
      <w:r w:rsidRPr="00FE053A">
        <w:t xml:space="preserve">changes to TRP/ARP locations and orientation </w:t>
      </w:r>
    </w:p>
    <w:p w14:paraId="1493C825" w14:textId="77777777" w:rsidR="00DE6EDB" w:rsidRPr="00FE053A" w:rsidRDefault="00DE6EDB" w:rsidP="00DE6EDB">
      <w:pPr>
        <w:pStyle w:val="ListParagraph"/>
        <w:numPr>
          <w:ilvl w:val="0"/>
          <w:numId w:val="47"/>
        </w:numPr>
      </w:pPr>
      <w:r w:rsidRPr="00FE053A">
        <w:t>changes in physical beam angles</w:t>
      </w:r>
    </w:p>
    <w:p w14:paraId="0471F083" w14:textId="77777777" w:rsidR="00DE6EDB" w:rsidRPr="00FE053A" w:rsidRDefault="00DE6EDB" w:rsidP="00DE6EDB">
      <w:pPr>
        <w:pStyle w:val="ListParagraph"/>
        <w:numPr>
          <w:ilvl w:val="0"/>
          <w:numId w:val="47"/>
        </w:numPr>
      </w:pPr>
      <w:r w:rsidRPr="00FE053A">
        <w:t>changes to mapping of PRS/SRS resource IDs to physical anchor/TRP locations</w:t>
      </w:r>
    </w:p>
    <w:p w14:paraId="2224867E" w14:textId="77777777" w:rsidR="00DE6EDB" w:rsidRPr="00FE053A" w:rsidRDefault="00DE6EDB" w:rsidP="00DE6EDB"/>
    <w:p w14:paraId="6E484C63" w14:textId="63A9CDB9" w:rsidR="00DE6EDB" w:rsidRPr="00FE053A" w:rsidRDefault="00DE6EDB" w:rsidP="00DE6EDB">
      <w:r w:rsidRPr="00FE053A">
        <w:rPr>
          <w:color w:val="000000" w:themeColor="text1"/>
        </w:rPr>
        <w:t>For example, as shown in</w:t>
      </w:r>
      <w:r w:rsidR="00DD358B">
        <w:rPr>
          <w:color w:val="000000" w:themeColor="text1"/>
        </w:rPr>
        <w:t xml:space="preserve"> </w:t>
      </w:r>
      <w:r w:rsidR="009C4361">
        <w:rPr>
          <w:color w:val="000000" w:themeColor="text1"/>
        </w:rPr>
        <w:fldChar w:fldCharType="begin"/>
      </w:r>
      <w:r w:rsidR="009C4361">
        <w:rPr>
          <w:color w:val="000000" w:themeColor="text1"/>
        </w:rPr>
        <w:instrText xml:space="preserve"> REF _Ref166228376 \h </w:instrText>
      </w:r>
      <w:r w:rsidR="009C4361">
        <w:rPr>
          <w:color w:val="000000" w:themeColor="text1"/>
        </w:rPr>
      </w:r>
      <w:r w:rsidR="009C4361">
        <w:rPr>
          <w:color w:val="000000" w:themeColor="text1"/>
        </w:rPr>
        <w:fldChar w:fldCharType="separate"/>
      </w:r>
      <w:r w:rsidR="009C4361">
        <w:t xml:space="preserve">Figure </w:t>
      </w:r>
      <w:r w:rsidR="009C4361">
        <w:rPr>
          <w:noProof/>
        </w:rPr>
        <w:t>5</w:t>
      </w:r>
      <w:r w:rsidR="009C4361">
        <w:rPr>
          <w:color w:val="000000" w:themeColor="text1"/>
        </w:rPr>
        <w:fldChar w:fldCharType="end"/>
      </w:r>
      <w:r w:rsidRPr="00FE053A">
        <w:rPr>
          <w:color w:val="000000" w:themeColor="text1"/>
        </w:rPr>
        <w:t>, over the lifecycle of network operation for a given network deployment, the network operator may decide to change how different PRS resources map to TRPs/beams to enhance performance (see yellow-highlighted changes in</w:t>
      </w:r>
      <w:r w:rsidR="009C4361">
        <w:rPr>
          <w:color w:val="000000" w:themeColor="text1"/>
        </w:rPr>
        <w:t xml:space="preserve"> </w:t>
      </w:r>
      <w:r w:rsidR="009C4361">
        <w:rPr>
          <w:color w:val="000000" w:themeColor="text1"/>
        </w:rPr>
        <w:fldChar w:fldCharType="begin"/>
      </w:r>
      <w:r w:rsidR="009C4361">
        <w:rPr>
          <w:color w:val="000000" w:themeColor="text1"/>
        </w:rPr>
        <w:instrText xml:space="preserve"> REF _Ref166228376 \h </w:instrText>
      </w:r>
      <w:r w:rsidR="009C4361">
        <w:rPr>
          <w:color w:val="000000" w:themeColor="text1"/>
        </w:rPr>
      </w:r>
      <w:r w:rsidR="009C4361">
        <w:rPr>
          <w:color w:val="000000" w:themeColor="text1"/>
        </w:rPr>
        <w:fldChar w:fldCharType="separate"/>
      </w:r>
      <w:r w:rsidR="009C4361">
        <w:t xml:space="preserve">Figure </w:t>
      </w:r>
      <w:r w:rsidR="009C4361">
        <w:rPr>
          <w:noProof/>
        </w:rPr>
        <w:t>5</w:t>
      </w:r>
      <w:r w:rsidR="009C4361">
        <w:rPr>
          <w:color w:val="000000" w:themeColor="text1"/>
        </w:rPr>
        <w:fldChar w:fldCharType="end"/>
      </w:r>
      <w:r w:rsidRPr="00FE053A">
        <w:rPr>
          <w:color w:val="000000" w:themeColor="text1"/>
        </w:rPr>
        <w:t xml:space="preserve">). This change can be transparent to UE. The UE can still receive the same IDs for PRS resource sets and PRS resources without knowing their mapping to actual anchors and/or beams got changed. Therefore, it is quite important to indicate this mapping and relevant changes to UE side in a timely manner. </w:t>
      </w:r>
    </w:p>
    <w:p w14:paraId="66A77024" w14:textId="77777777" w:rsidR="00DE6EDB" w:rsidRPr="00FE053A" w:rsidRDefault="00DE6EDB" w:rsidP="00DE6EDB">
      <w:pPr>
        <w:rPr>
          <w:b/>
          <w:bCs/>
          <w:i/>
          <w:iCs/>
          <w:color w:val="4472C4" w:themeColor="accent1"/>
        </w:rPr>
      </w:pPr>
    </w:p>
    <w:p w14:paraId="02A6F81A" w14:textId="77777777" w:rsidR="00057410" w:rsidRDefault="00DE6EDB" w:rsidP="00057410">
      <w:pPr>
        <w:keepNext/>
      </w:pPr>
      <w:r w:rsidRPr="00FE053A">
        <w:rPr>
          <w:b/>
          <w:bCs/>
          <w:i/>
          <w:iCs/>
          <w:noProof/>
          <w:color w:val="4472C4" w:themeColor="accent1"/>
        </w:rPr>
        <w:drawing>
          <wp:inline distT="0" distB="0" distL="0" distR="0" wp14:anchorId="33093EFA" wp14:editId="04C1DBAF">
            <wp:extent cx="6073979" cy="1875257"/>
            <wp:effectExtent l="0" t="0" r="3175" b="0"/>
            <wp:docPr id="375297202" name="Picture 37529720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007596" name="Picture 1339007596" descr="A screenshot of a computer&#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06060" cy="1885162"/>
                    </a:xfrm>
                    <a:prstGeom prst="rect">
                      <a:avLst/>
                    </a:prstGeom>
                    <a:noFill/>
                  </pic:spPr>
                </pic:pic>
              </a:graphicData>
            </a:graphic>
          </wp:inline>
        </w:drawing>
      </w:r>
    </w:p>
    <w:p w14:paraId="408610C9" w14:textId="12E2A3D1" w:rsidR="00DE6EDB" w:rsidRPr="00FE053A" w:rsidRDefault="00057410" w:rsidP="00057410">
      <w:pPr>
        <w:pStyle w:val="Caption"/>
      </w:pPr>
      <w:bookmarkStart w:id="31" w:name="_Ref166228376"/>
      <w:r>
        <w:t xml:space="preserve">Figure </w:t>
      </w:r>
      <w:r>
        <w:fldChar w:fldCharType="begin"/>
      </w:r>
      <w:r>
        <w:instrText xml:space="preserve"> SEQ Figure \* ARABIC </w:instrText>
      </w:r>
      <w:r>
        <w:fldChar w:fldCharType="separate"/>
      </w:r>
      <w:r>
        <w:rPr>
          <w:noProof/>
        </w:rPr>
        <w:t>5</w:t>
      </w:r>
      <w:r>
        <w:fldChar w:fldCharType="end"/>
      </w:r>
      <w:bookmarkEnd w:id="31"/>
      <w:r>
        <w:t xml:space="preserve"> </w:t>
      </w:r>
      <w:r w:rsidRPr="003960DF">
        <w:t>Example of change in mapping of PRS resources to TRPs and beams</w:t>
      </w:r>
    </w:p>
    <w:p w14:paraId="6D0898F6" w14:textId="77777777" w:rsidR="00DE6EDB" w:rsidRPr="00FE053A" w:rsidRDefault="00DE6EDB" w:rsidP="00DE6EDB"/>
    <w:p w14:paraId="7DE119E9" w14:textId="77777777" w:rsidR="00DE6EDB" w:rsidRPr="00FE053A" w:rsidRDefault="00DE6EDB" w:rsidP="00DE6EDB"/>
    <w:p w14:paraId="3FAC0C49" w14:textId="64604981" w:rsidR="00DE6EDB" w:rsidRPr="00FE053A" w:rsidRDefault="00DE6EDB" w:rsidP="00DE6EDB">
      <w:r w:rsidRPr="00FE053A">
        <w:t>The positive side is that many of these environment context and NW conditions affecting training and inference consistency can be provided by NRPPa and LPP frameworks, as listed</w:t>
      </w:r>
      <w:r w:rsidR="00E94DC6">
        <w:t xml:space="preserve"> </w:t>
      </w:r>
      <w:r w:rsidR="00E94DC6">
        <w:fldChar w:fldCharType="begin"/>
      </w:r>
      <w:r w:rsidR="00E94DC6">
        <w:instrText xml:space="preserve"> REF _Ref166228460 \h </w:instrText>
      </w:r>
      <w:r w:rsidR="00E94DC6">
        <w:fldChar w:fldCharType="separate"/>
      </w:r>
      <w:r w:rsidR="00E94DC6" w:rsidRPr="00FE053A">
        <w:t xml:space="preserve">Table </w:t>
      </w:r>
      <w:r w:rsidR="00E94DC6">
        <w:rPr>
          <w:noProof/>
        </w:rPr>
        <w:t>6</w:t>
      </w:r>
      <w:r w:rsidR="00E94DC6">
        <w:fldChar w:fldCharType="end"/>
      </w:r>
      <w:r w:rsidRPr="00FE053A">
        <w:t>. The NRPPa supports provisioning of assistance information between gNB and LMF. The LPP also supports provisioning of assistance data between LMF and UE. We propose to enable these assistance data and information for at least UE cases (i.e., Case1/2a and Case2b/3b).</w:t>
      </w:r>
    </w:p>
    <w:p w14:paraId="4660241C" w14:textId="095CCE03" w:rsidR="00DE6EDB" w:rsidRPr="00FE053A" w:rsidRDefault="00DE6EDB" w:rsidP="00DE6EDB">
      <w:pPr>
        <w:spacing w:after="0"/>
        <w:rPr>
          <w:b/>
          <w:bCs/>
        </w:rPr>
      </w:pPr>
      <w:r w:rsidRPr="00FE053A">
        <w:rPr>
          <w:b/>
          <w:bCs/>
        </w:rPr>
        <w:t xml:space="preserve">Proposal </w:t>
      </w:r>
      <w:r w:rsidR="0096654C">
        <w:rPr>
          <w:b/>
          <w:bCs/>
        </w:rPr>
        <w:t>13</w:t>
      </w:r>
      <w:r w:rsidRPr="00FE053A">
        <w:rPr>
          <w:b/>
          <w:bCs/>
        </w:rPr>
        <w:t>: In AI/ML positioning inference of Case1/2a, for NW conditions and environment context information from LMF to UE:</w:t>
      </w:r>
    </w:p>
    <w:p w14:paraId="12082E64" w14:textId="3F6C22F2" w:rsidR="00DE6EDB" w:rsidRPr="00100654" w:rsidRDefault="00DE6EDB" w:rsidP="00DE6EDB">
      <w:pPr>
        <w:pStyle w:val="ListParagraph"/>
        <w:numPr>
          <w:ilvl w:val="0"/>
          <w:numId w:val="26"/>
        </w:numPr>
        <w:spacing w:after="0"/>
        <w:rPr>
          <w:i/>
        </w:rPr>
      </w:pPr>
      <w:r w:rsidRPr="00FE053A">
        <w:rPr>
          <w:b/>
          <w:bCs/>
        </w:rPr>
        <w:t xml:space="preserve">Study information provided in </w:t>
      </w:r>
      <w:r w:rsidRPr="00FE053A">
        <w:rPr>
          <w:i/>
        </w:rPr>
        <w:t>IE  NR-DL-TDOA-ProvideAssistanceData [TS 37.335]</w:t>
      </w:r>
      <w:r w:rsidRPr="00FE053A">
        <w:rPr>
          <w:b/>
          <w:bCs/>
        </w:rPr>
        <w:t xml:space="preserve"> and </w:t>
      </w:r>
      <w:r w:rsidRPr="00FE053A">
        <w:rPr>
          <w:i/>
        </w:rPr>
        <w:t>IE NR-DL-AoD-ProvideAssistanceData [TS 37.335]</w:t>
      </w:r>
    </w:p>
    <w:p w14:paraId="5EE87563" w14:textId="77777777" w:rsidR="00DE6EDB" w:rsidRPr="00FE053A" w:rsidRDefault="00DE6EDB" w:rsidP="00DE6EDB">
      <w:pPr>
        <w:pStyle w:val="ListParagraph"/>
        <w:numPr>
          <w:ilvl w:val="0"/>
          <w:numId w:val="26"/>
        </w:numPr>
        <w:spacing w:after="0"/>
        <w:rPr>
          <w:b/>
          <w:bCs/>
        </w:rPr>
      </w:pPr>
      <w:r w:rsidRPr="00FE053A">
        <w:rPr>
          <w:b/>
          <w:bCs/>
        </w:rPr>
        <w:t>As starting point, support the following:</w:t>
      </w:r>
    </w:p>
    <w:p w14:paraId="16EC469C" w14:textId="77777777" w:rsidR="00DE6EDB" w:rsidRPr="00FE053A" w:rsidRDefault="00DE6EDB" w:rsidP="00DE6EDB">
      <w:pPr>
        <w:pStyle w:val="ListParagraph"/>
        <w:numPr>
          <w:ilvl w:val="1"/>
          <w:numId w:val="26"/>
        </w:numPr>
        <w:spacing w:after="0"/>
        <w:rPr>
          <w:b/>
          <w:bCs/>
        </w:rPr>
      </w:pPr>
      <w:r w:rsidRPr="00FE053A">
        <w:rPr>
          <w:b/>
          <w:bCs/>
        </w:rPr>
        <w:t>TRP/ARP location information</w:t>
      </w:r>
    </w:p>
    <w:p w14:paraId="015D9AE1" w14:textId="77777777" w:rsidR="00DE6EDB" w:rsidRPr="00FE053A" w:rsidRDefault="00DE6EDB" w:rsidP="00DE6EDB">
      <w:pPr>
        <w:pStyle w:val="ListParagraph"/>
        <w:numPr>
          <w:ilvl w:val="1"/>
          <w:numId w:val="26"/>
        </w:numPr>
        <w:spacing w:after="0"/>
        <w:rPr>
          <w:b/>
          <w:bCs/>
        </w:rPr>
      </w:pPr>
      <w:r w:rsidRPr="00FE053A">
        <w:rPr>
          <w:b/>
          <w:bCs/>
        </w:rPr>
        <w:t>PRS beam angle information</w:t>
      </w:r>
    </w:p>
    <w:p w14:paraId="7F0B52CC" w14:textId="77777777" w:rsidR="00DE6EDB" w:rsidRPr="00FE053A" w:rsidRDefault="00DE6EDB" w:rsidP="00DE6EDB">
      <w:pPr>
        <w:pStyle w:val="ListParagraph"/>
        <w:numPr>
          <w:ilvl w:val="1"/>
          <w:numId w:val="26"/>
        </w:numPr>
        <w:spacing w:after="0"/>
        <w:rPr>
          <w:b/>
          <w:bCs/>
        </w:rPr>
      </w:pPr>
      <w:r w:rsidRPr="00FE053A">
        <w:rPr>
          <w:b/>
          <w:bCs/>
        </w:rPr>
        <w:t>PRS TX power information</w:t>
      </w:r>
    </w:p>
    <w:p w14:paraId="70744AA1" w14:textId="77777777" w:rsidR="00DE6EDB" w:rsidRPr="00FE053A" w:rsidRDefault="00DE6EDB" w:rsidP="00DE6EDB">
      <w:pPr>
        <w:pStyle w:val="ListParagraph"/>
        <w:numPr>
          <w:ilvl w:val="1"/>
          <w:numId w:val="26"/>
        </w:numPr>
        <w:spacing w:after="0"/>
        <w:rPr>
          <w:b/>
          <w:bCs/>
        </w:rPr>
      </w:pPr>
      <w:r w:rsidRPr="00FE053A">
        <w:rPr>
          <w:b/>
          <w:bCs/>
        </w:rPr>
        <w:t>PRS and TRP/ARP mapping information</w:t>
      </w:r>
    </w:p>
    <w:p w14:paraId="385FE4DF" w14:textId="77777777" w:rsidR="00DE6EDB" w:rsidRPr="00FE053A" w:rsidRDefault="00DE6EDB" w:rsidP="00DE6EDB">
      <w:pPr>
        <w:pStyle w:val="ListParagraph"/>
        <w:numPr>
          <w:ilvl w:val="1"/>
          <w:numId w:val="26"/>
        </w:numPr>
        <w:spacing w:after="0"/>
        <w:rPr>
          <w:b/>
          <w:bCs/>
        </w:rPr>
      </w:pPr>
      <w:r w:rsidRPr="00FE053A">
        <w:rPr>
          <w:b/>
          <w:bCs/>
        </w:rPr>
        <w:t>TRP relative time difference information</w:t>
      </w:r>
    </w:p>
    <w:p w14:paraId="51DC0585" w14:textId="77777777" w:rsidR="00DE6EDB" w:rsidRPr="00FE053A" w:rsidRDefault="00DE6EDB" w:rsidP="00DE6EDB">
      <w:pPr>
        <w:pStyle w:val="ListParagraph"/>
        <w:numPr>
          <w:ilvl w:val="1"/>
          <w:numId w:val="26"/>
        </w:numPr>
        <w:spacing w:after="0"/>
        <w:rPr>
          <w:b/>
          <w:bCs/>
        </w:rPr>
      </w:pPr>
      <w:r w:rsidRPr="00FE053A">
        <w:rPr>
          <w:b/>
          <w:bCs/>
        </w:rPr>
        <w:t>TRP TX timing error information</w:t>
      </w:r>
    </w:p>
    <w:p w14:paraId="00CC963D" w14:textId="77777777" w:rsidR="00DE6EDB" w:rsidRPr="00FE053A" w:rsidRDefault="00DE6EDB" w:rsidP="00DE6EDB">
      <w:pPr>
        <w:pStyle w:val="ListParagraph"/>
        <w:numPr>
          <w:ilvl w:val="1"/>
          <w:numId w:val="26"/>
        </w:numPr>
        <w:spacing w:after="0"/>
        <w:rPr>
          <w:b/>
          <w:bCs/>
        </w:rPr>
      </w:pPr>
      <w:r w:rsidRPr="00FE053A">
        <w:rPr>
          <w:b/>
          <w:bCs/>
        </w:rPr>
        <w:t>TRP LOS/NLOS state information</w:t>
      </w:r>
    </w:p>
    <w:p w14:paraId="43AC4A3F" w14:textId="77777777" w:rsidR="00DE6EDB" w:rsidRPr="00FE053A" w:rsidRDefault="00DE6EDB" w:rsidP="00DE6EDB"/>
    <w:p w14:paraId="43A9338C" w14:textId="534C238A" w:rsidR="00DE6EDB" w:rsidRPr="00FE053A" w:rsidRDefault="00DE6EDB" w:rsidP="00DE6EDB">
      <w:pPr>
        <w:pStyle w:val="Caption"/>
        <w:keepNext/>
        <w:rPr>
          <w:sz w:val="20"/>
          <w:szCs w:val="20"/>
        </w:rPr>
      </w:pPr>
      <w:bookmarkStart w:id="32" w:name="_Ref166228460"/>
      <w:r w:rsidRPr="00FE053A">
        <w:rPr>
          <w:sz w:val="20"/>
          <w:szCs w:val="20"/>
        </w:rPr>
        <w:t xml:space="preserve">Table </w:t>
      </w:r>
      <w:r w:rsidRPr="00FE053A">
        <w:rPr>
          <w:sz w:val="20"/>
          <w:szCs w:val="20"/>
        </w:rPr>
        <w:fldChar w:fldCharType="begin"/>
      </w:r>
      <w:r w:rsidRPr="00FE053A">
        <w:rPr>
          <w:sz w:val="20"/>
          <w:szCs w:val="20"/>
        </w:rPr>
        <w:instrText xml:space="preserve"> SEQ Table \* ARABIC </w:instrText>
      </w:r>
      <w:r w:rsidRPr="00FE053A">
        <w:rPr>
          <w:sz w:val="20"/>
          <w:szCs w:val="20"/>
        </w:rPr>
        <w:fldChar w:fldCharType="separate"/>
      </w:r>
      <w:r w:rsidR="00E94DC6">
        <w:rPr>
          <w:noProof/>
          <w:sz w:val="20"/>
          <w:szCs w:val="20"/>
        </w:rPr>
        <w:t>6</w:t>
      </w:r>
      <w:r w:rsidRPr="00FE053A">
        <w:rPr>
          <w:noProof/>
          <w:sz w:val="20"/>
          <w:szCs w:val="20"/>
        </w:rPr>
        <w:fldChar w:fldCharType="end"/>
      </w:r>
      <w:bookmarkEnd w:id="32"/>
      <w:r w:rsidRPr="00FE053A">
        <w:rPr>
          <w:sz w:val="20"/>
          <w:szCs w:val="20"/>
        </w:rPr>
        <w:t xml:space="preserve"> NW conditions/additional conditions and environment context &amp; supporting existing IEs</w:t>
      </w:r>
    </w:p>
    <w:tbl>
      <w:tblPr>
        <w:tblW w:w="8900" w:type="dxa"/>
        <w:jc w:val="center"/>
        <w:tblCellMar>
          <w:left w:w="0" w:type="dxa"/>
          <w:right w:w="0" w:type="dxa"/>
        </w:tblCellMar>
        <w:tblLook w:val="0420" w:firstRow="1" w:lastRow="0" w:firstColumn="0" w:lastColumn="0" w:noHBand="0" w:noVBand="1"/>
      </w:tblPr>
      <w:tblGrid>
        <w:gridCol w:w="3140"/>
        <w:gridCol w:w="5760"/>
      </w:tblGrid>
      <w:tr w:rsidR="00DE6EDB" w:rsidRPr="00FE053A" w14:paraId="7CF036F4" w14:textId="77777777">
        <w:trPr>
          <w:trHeight w:val="178"/>
          <w:jc w:val="center"/>
        </w:trPr>
        <w:tc>
          <w:tcPr>
            <w:tcW w:w="314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4D2B4CF0" w14:textId="77777777" w:rsidR="00DE6EDB" w:rsidRPr="00FE053A" w:rsidRDefault="00DE6EDB">
            <w:pPr>
              <w:spacing w:after="0"/>
              <w:jc w:val="left"/>
              <w:rPr>
                <w:rFonts w:ascii="Arial" w:eastAsia="Times New Roman" w:hAnsi="Arial" w:cs="Arial"/>
                <w:lang w:val="en-US"/>
              </w:rPr>
            </w:pPr>
            <w:r w:rsidRPr="00FE053A">
              <w:rPr>
                <w:rFonts w:ascii="Microsoft Sans Serif" w:eastAsia="Times New Roman" w:hAnsi="Microsoft Sans Serif" w:cs="Microsoft Sans Serif"/>
                <w:b/>
                <w:bCs/>
                <w:color w:val="FFFFFF" w:themeColor="light1"/>
                <w:kern w:val="24"/>
                <w:lang w:val="en-US"/>
              </w:rPr>
              <w:t>NW conditions &amp; assistance data for AI/ML pos</w:t>
            </w:r>
          </w:p>
        </w:tc>
        <w:tc>
          <w:tcPr>
            <w:tcW w:w="576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11336D2E" w14:textId="77777777" w:rsidR="00DE6EDB" w:rsidRPr="00FE053A" w:rsidRDefault="00DE6EDB">
            <w:pPr>
              <w:spacing w:after="0"/>
              <w:jc w:val="left"/>
              <w:rPr>
                <w:rFonts w:ascii="Arial" w:eastAsia="Times New Roman" w:hAnsi="Arial" w:cs="Arial"/>
                <w:lang w:val="en-US"/>
              </w:rPr>
            </w:pPr>
            <w:r w:rsidRPr="00FE053A">
              <w:rPr>
                <w:rFonts w:ascii="Microsoft Sans Serif" w:eastAsia="Times New Roman" w:hAnsi="Microsoft Sans Serif" w:cs="Microsoft Sans Serif"/>
                <w:b/>
                <w:bCs/>
                <w:color w:val="FFFFFF" w:themeColor="light1"/>
                <w:kern w:val="24"/>
                <w:lang w:val="en-US"/>
              </w:rPr>
              <w:t>IE in existing specifications</w:t>
            </w:r>
          </w:p>
        </w:tc>
      </w:tr>
      <w:tr w:rsidR="00DE6EDB" w:rsidRPr="00FE053A" w14:paraId="35D2B106" w14:textId="77777777">
        <w:trPr>
          <w:trHeight w:val="147"/>
          <w:jc w:val="center"/>
        </w:trPr>
        <w:tc>
          <w:tcPr>
            <w:tcW w:w="314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26792627" w14:textId="77777777" w:rsidR="00DE6EDB" w:rsidRPr="00FE053A" w:rsidRDefault="00DE6EDB">
            <w:pPr>
              <w:spacing w:after="0"/>
              <w:jc w:val="left"/>
              <w:rPr>
                <w:rFonts w:ascii="Arial" w:eastAsia="Times New Roman" w:hAnsi="Arial" w:cs="Arial"/>
                <w:lang w:val="en-US"/>
              </w:rPr>
            </w:pPr>
            <w:r w:rsidRPr="00FE053A">
              <w:rPr>
                <w:rFonts w:ascii="Microsoft Sans Serif" w:eastAsia="Times New Roman" w:hAnsi="Microsoft Sans Serif" w:cs="Microsoft Sans Serif"/>
                <w:color w:val="000000" w:themeColor="dark1"/>
                <w:kern w:val="24"/>
                <w:lang w:val="en-US"/>
              </w:rPr>
              <w:t>TRP/ARP location info</w:t>
            </w:r>
          </w:p>
        </w:tc>
        <w:tc>
          <w:tcPr>
            <w:tcW w:w="576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10B97538" w14:textId="77777777" w:rsidR="00DE6EDB" w:rsidRPr="00FE053A" w:rsidRDefault="00DE6EDB">
            <w:pPr>
              <w:spacing w:after="0"/>
              <w:jc w:val="left"/>
              <w:rPr>
                <w:rFonts w:ascii="Arial" w:eastAsia="Times New Roman" w:hAnsi="Arial" w:cs="Arial"/>
                <w:lang w:val="en-US"/>
              </w:rPr>
            </w:pPr>
            <w:r w:rsidRPr="00FE053A">
              <w:rPr>
                <w:rFonts w:ascii="Courier New" w:eastAsia="Times New Roman" w:hAnsi="Courier New" w:cs="Courier New"/>
                <w:color w:val="000000"/>
                <w:kern w:val="24"/>
              </w:rPr>
              <w:t>NR-TRP-LocationInfo-r16</w:t>
            </w:r>
          </w:p>
        </w:tc>
      </w:tr>
      <w:tr w:rsidR="00DE6EDB" w:rsidRPr="00FE053A" w14:paraId="610D7932" w14:textId="77777777">
        <w:trPr>
          <w:trHeight w:val="475"/>
          <w:jc w:val="center"/>
        </w:trPr>
        <w:tc>
          <w:tcPr>
            <w:tcW w:w="314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6EDDF830" w14:textId="77777777" w:rsidR="00DE6EDB" w:rsidRPr="00FE053A" w:rsidRDefault="00DE6EDB">
            <w:pPr>
              <w:spacing w:after="0"/>
              <w:jc w:val="left"/>
              <w:rPr>
                <w:rFonts w:ascii="Arial" w:eastAsia="Times New Roman" w:hAnsi="Arial" w:cs="Arial"/>
                <w:lang w:val="en-US"/>
              </w:rPr>
            </w:pPr>
            <w:r w:rsidRPr="00FE053A">
              <w:rPr>
                <w:rFonts w:ascii="Microsoft Sans Serif" w:eastAsia="Times New Roman" w:hAnsi="Microsoft Sans Serif" w:cs="Microsoft Sans Serif"/>
                <w:color w:val="000000" w:themeColor="dark1"/>
                <w:kern w:val="24"/>
                <w:lang w:val="en-US"/>
              </w:rPr>
              <w:t>PRS/Beam angle and TX power</w:t>
            </w:r>
          </w:p>
        </w:tc>
        <w:tc>
          <w:tcPr>
            <w:tcW w:w="576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54872E71" w14:textId="77777777" w:rsidR="00DE6EDB" w:rsidRPr="00FE053A" w:rsidRDefault="00DE6EDB">
            <w:pPr>
              <w:spacing w:after="0"/>
              <w:jc w:val="left"/>
              <w:rPr>
                <w:rFonts w:ascii="Arial" w:eastAsia="Times New Roman" w:hAnsi="Arial" w:cs="Arial"/>
                <w:lang w:val="en-US"/>
              </w:rPr>
            </w:pPr>
            <w:r w:rsidRPr="00FE053A">
              <w:rPr>
                <w:rFonts w:ascii="Courier New" w:eastAsia="Times New Roman" w:hAnsi="Courier New" w:cs="Courier New"/>
                <w:color w:val="000000"/>
                <w:kern w:val="24"/>
              </w:rPr>
              <w:t>NR-DL-PRS-BeamInfo-r16</w:t>
            </w:r>
            <w:r w:rsidRPr="00FE053A">
              <w:rPr>
                <w:rFonts w:ascii="Courier New" w:eastAsiaTheme="minorEastAsia" w:hAnsi="Courier New" w:cs="Courier New"/>
                <w:color w:val="000000"/>
                <w:kern w:val="24"/>
                <w:lang w:val="en-US"/>
              </w:rPr>
              <w:t xml:space="preserve">, </w:t>
            </w:r>
            <w:r w:rsidRPr="00FE053A">
              <w:rPr>
                <w:rFonts w:ascii="Courier New" w:eastAsia="Times New Roman" w:hAnsi="Courier New" w:cs="Courier New"/>
                <w:color w:val="000000"/>
                <w:kern w:val="24"/>
              </w:rPr>
              <w:t>NR-DL-PRS-BeamInfo-r16, nr-TRP-BeamAntennaInfo,</w:t>
            </w:r>
          </w:p>
        </w:tc>
      </w:tr>
      <w:tr w:rsidR="00DE6EDB" w:rsidRPr="00FE053A" w14:paraId="11D706A5" w14:textId="77777777">
        <w:trPr>
          <w:trHeight w:val="241"/>
          <w:jc w:val="center"/>
        </w:trPr>
        <w:tc>
          <w:tcPr>
            <w:tcW w:w="314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5CEF4C54" w14:textId="77777777" w:rsidR="00DE6EDB" w:rsidRPr="00FE053A" w:rsidRDefault="00DE6EDB">
            <w:pPr>
              <w:spacing w:after="0"/>
              <w:jc w:val="left"/>
              <w:rPr>
                <w:rFonts w:ascii="Arial" w:eastAsia="Times New Roman" w:hAnsi="Arial" w:cs="Arial"/>
                <w:lang w:val="en-US"/>
              </w:rPr>
            </w:pPr>
            <w:r w:rsidRPr="00FE053A">
              <w:rPr>
                <w:rFonts w:ascii="Microsoft Sans Serif" w:eastAsia="Times New Roman" w:hAnsi="Microsoft Sans Serif" w:cs="Microsoft Sans Serif"/>
                <w:color w:val="000000" w:themeColor="dark1"/>
                <w:kern w:val="24"/>
                <w:lang w:val="en-US"/>
              </w:rPr>
              <w:t>TRP relative time difference</w:t>
            </w:r>
          </w:p>
        </w:tc>
        <w:tc>
          <w:tcPr>
            <w:tcW w:w="576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63501232" w14:textId="77777777" w:rsidR="00DE6EDB" w:rsidRPr="00FE053A" w:rsidRDefault="00DE6EDB">
            <w:pPr>
              <w:spacing w:after="0"/>
              <w:jc w:val="left"/>
              <w:rPr>
                <w:rFonts w:ascii="Arial" w:eastAsia="Times New Roman" w:hAnsi="Arial" w:cs="Arial"/>
                <w:lang w:val="en-US"/>
              </w:rPr>
            </w:pPr>
            <w:r w:rsidRPr="00FE053A">
              <w:rPr>
                <w:rFonts w:ascii="Courier New" w:eastAsia="Times New Roman" w:hAnsi="Courier New" w:cs="Courier New"/>
                <w:color w:val="000000"/>
                <w:kern w:val="24"/>
              </w:rPr>
              <w:t>NR-RTD-Info-r16</w:t>
            </w:r>
          </w:p>
        </w:tc>
      </w:tr>
      <w:tr w:rsidR="00DE6EDB" w:rsidRPr="00FE053A" w14:paraId="2F88A0C6" w14:textId="77777777">
        <w:trPr>
          <w:trHeight w:val="26"/>
          <w:jc w:val="center"/>
        </w:trPr>
        <w:tc>
          <w:tcPr>
            <w:tcW w:w="314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0126B2CD" w14:textId="77777777" w:rsidR="00DE6EDB" w:rsidRPr="00FE053A" w:rsidRDefault="00DE6EDB">
            <w:pPr>
              <w:spacing w:after="0"/>
              <w:jc w:val="left"/>
              <w:rPr>
                <w:rFonts w:ascii="Arial" w:eastAsia="Times New Roman" w:hAnsi="Arial" w:cs="Arial"/>
                <w:lang w:val="en-US"/>
              </w:rPr>
            </w:pPr>
            <w:r w:rsidRPr="00FE053A">
              <w:rPr>
                <w:rFonts w:ascii="Microsoft Sans Serif" w:eastAsia="Times New Roman" w:hAnsi="Microsoft Sans Serif" w:cs="Microsoft Sans Serif"/>
                <w:color w:val="000000" w:themeColor="dark1"/>
                <w:kern w:val="24"/>
                <w:lang w:val="en-US"/>
              </w:rPr>
              <w:t>TRP TX timing error</w:t>
            </w:r>
          </w:p>
        </w:tc>
        <w:tc>
          <w:tcPr>
            <w:tcW w:w="576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44A60131" w14:textId="77777777" w:rsidR="00DE6EDB" w:rsidRPr="00FE053A" w:rsidRDefault="00DE6EDB">
            <w:pPr>
              <w:spacing w:after="0"/>
              <w:jc w:val="left"/>
              <w:rPr>
                <w:rFonts w:ascii="Arial" w:eastAsia="Times New Roman" w:hAnsi="Arial" w:cs="Arial"/>
                <w:lang w:val="en-US"/>
              </w:rPr>
            </w:pPr>
            <w:r w:rsidRPr="00FE053A">
              <w:rPr>
                <w:rFonts w:ascii="Courier New" w:eastAsia="Times New Roman" w:hAnsi="Courier New" w:cs="Courier New"/>
                <w:color w:val="000000"/>
                <w:kern w:val="24"/>
              </w:rPr>
              <w:t>NR-DL-PRS-TRP-TEG-Info</w:t>
            </w:r>
          </w:p>
        </w:tc>
      </w:tr>
      <w:tr w:rsidR="00DE6EDB" w:rsidRPr="00FE053A" w14:paraId="3AAD3F25" w14:textId="77777777">
        <w:trPr>
          <w:trHeight w:val="421"/>
          <w:jc w:val="center"/>
        </w:trPr>
        <w:tc>
          <w:tcPr>
            <w:tcW w:w="314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278CA76B" w14:textId="77777777" w:rsidR="00DE6EDB" w:rsidRPr="00FE053A" w:rsidRDefault="00DE6EDB">
            <w:pPr>
              <w:spacing w:after="0"/>
              <w:jc w:val="left"/>
              <w:rPr>
                <w:rFonts w:ascii="Arial" w:eastAsia="Times New Roman" w:hAnsi="Arial" w:cs="Arial"/>
                <w:lang w:val="en-US"/>
              </w:rPr>
            </w:pPr>
            <w:r w:rsidRPr="00FE053A">
              <w:rPr>
                <w:rFonts w:ascii="Microsoft Sans Serif" w:eastAsia="Times New Roman" w:hAnsi="Microsoft Sans Serif" w:cs="Microsoft Sans Serif"/>
                <w:color w:val="000000" w:themeColor="dark1"/>
                <w:kern w:val="24"/>
                <w:lang w:val="en-US"/>
              </w:rPr>
              <w:t>TRP LOS/NLOS state</w:t>
            </w:r>
          </w:p>
        </w:tc>
        <w:tc>
          <w:tcPr>
            <w:tcW w:w="576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59FF8564" w14:textId="77777777" w:rsidR="00DE6EDB" w:rsidRPr="00FE053A" w:rsidRDefault="00DE6EDB">
            <w:pPr>
              <w:spacing w:after="0"/>
              <w:jc w:val="left"/>
              <w:rPr>
                <w:rFonts w:ascii="Arial" w:eastAsia="Times New Roman" w:hAnsi="Arial" w:cs="Arial"/>
                <w:lang w:val="en-US"/>
              </w:rPr>
            </w:pPr>
            <w:r w:rsidRPr="00FE053A">
              <w:rPr>
                <w:rFonts w:ascii="Courier New" w:eastAsia="Times New Roman" w:hAnsi="Courier New"/>
                <w:color w:val="000000"/>
                <w:kern w:val="24"/>
              </w:rPr>
              <w:t>NR-DL-PRS-ExpectedLOS-NLOS-AssistancePerTRP-r17</w:t>
            </w:r>
          </w:p>
        </w:tc>
      </w:tr>
      <w:tr w:rsidR="00DE6EDB" w:rsidRPr="00FE053A" w14:paraId="2DFDD854" w14:textId="77777777">
        <w:trPr>
          <w:trHeight w:val="48"/>
          <w:jc w:val="center"/>
        </w:trPr>
        <w:tc>
          <w:tcPr>
            <w:tcW w:w="314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235C44E9" w14:textId="77777777" w:rsidR="00DE6EDB" w:rsidRPr="00FE053A" w:rsidRDefault="00DE6EDB">
            <w:pPr>
              <w:spacing w:after="0"/>
              <w:jc w:val="left"/>
              <w:rPr>
                <w:rFonts w:ascii="Arial" w:eastAsia="Times New Roman" w:hAnsi="Arial" w:cs="Arial"/>
                <w:lang w:val="en-US"/>
              </w:rPr>
            </w:pPr>
            <w:r w:rsidRPr="00FE053A">
              <w:rPr>
                <w:rFonts w:ascii="Microsoft Sans Serif" w:eastAsia="Times New Roman" w:hAnsi="Microsoft Sans Serif" w:cs="Microsoft Sans Serif"/>
                <w:color w:val="000000" w:themeColor="dark1"/>
                <w:kern w:val="24"/>
                <w:lang w:val="en-US"/>
              </w:rPr>
              <w:lastRenderedPageBreak/>
              <w:t>PRU-based calibration assistance</w:t>
            </w:r>
          </w:p>
        </w:tc>
        <w:tc>
          <w:tcPr>
            <w:tcW w:w="576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25CC69A6" w14:textId="77777777" w:rsidR="00DE6EDB" w:rsidRPr="00FE053A" w:rsidRDefault="00DE6EDB">
            <w:pPr>
              <w:spacing w:after="0"/>
              <w:jc w:val="left"/>
              <w:rPr>
                <w:rFonts w:ascii="Arial" w:eastAsia="Times New Roman" w:hAnsi="Arial" w:cs="Arial"/>
                <w:lang w:val="sv-SE"/>
              </w:rPr>
            </w:pPr>
            <w:r w:rsidRPr="00FE053A">
              <w:rPr>
                <w:rFonts w:ascii="Courier New" w:eastAsia="Times New Roman" w:hAnsi="Courier New" w:cs="Courier New"/>
                <w:color w:val="000000"/>
                <w:kern w:val="24"/>
                <w:lang w:val="sv-SE"/>
              </w:rPr>
              <w:t>NR-PRU-DL-Info-r18</w:t>
            </w:r>
          </w:p>
        </w:tc>
      </w:tr>
    </w:tbl>
    <w:p w14:paraId="7E60CBE1" w14:textId="77777777" w:rsidR="00DE6EDB" w:rsidRPr="0064200E" w:rsidRDefault="00DE6EDB" w:rsidP="00DE6EDB">
      <w:pPr>
        <w:rPr>
          <w:lang w:val="sv-SE"/>
        </w:rPr>
      </w:pPr>
    </w:p>
    <w:p w14:paraId="627A6DDF" w14:textId="77777777" w:rsidR="00DE6EDB" w:rsidRPr="0064200E" w:rsidRDefault="00DE6EDB" w:rsidP="00DE6EDB">
      <w:pPr>
        <w:rPr>
          <w:lang w:val="sv-SE"/>
        </w:rPr>
      </w:pPr>
    </w:p>
    <w:p w14:paraId="0DD5FD06" w14:textId="77777777" w:rsidR="00DE6EDB" w:rsidRPr="00FE053A" w:rsidRDefault="00DE6EDB" w:rsidP="00DE6EDB">
      <w:pPr>
        <w:pStyle w:val="Heading2"/>
        <w:rPr>
          <w:sz w:val="20"/>
        </w:rPr>
      </w:pPr>
      <w:r w:rsidRPr="00FE053A">
        <w:rPr>
          <w:sz w:val="20"/>
        </w:rPr>
        <w:t>Case2b</w:t>
      </w:r>
    </w:p>
    <w:p w14:paraId="119BC18F" w14:textId="695A3FAE" w:rsidR="00DE6EDB" w:rsidRPr="00FE053A" w:rsidRDefault="00DE6EDB" w:rsidP="00DE6EDB">
      <w:r w:rsidRPr="00FE053A">
        <w:t>For Case3a/3b, during inference, UE needs to know measurements it needs to observe and reporting it needs to exchange with LMF.</w:t>
      </w:r>
    </w:p>
    <w:p w14:paraId="1F5D3536" w14:textId="7D5468EA" w:rsidR="00DE6EDB" w:rsidRPr="00FE053A" w:rsidRDefault="00DE6EDB" w:rsidP="00DE6EDB">
      <w:pPr>
        <w:spacing w:after="0"/>
        <w:rPr>
          <w:b/>
          <w:bCs/>
        </w:rPr>
      </w:pPr>
      <w:r w:rsidRPr="00FE053A">
        <w:rPr>
          <w:b/>
          <w:bCs/>
        </w:rPr>
        <w:t xml:space="preserve">Proposal </w:t>
      </w:r>
      <w:r w:rsidR="0096654C">
        <w:rPr>
          <w:b/>
          <w:bCs/>
        </w:rPr>
        <w:t>14</w:t>
      </w:r>
      <w:r w:rsidRPr="00FE053A">
        <w:rPr>
          <w:b/>
          <w:bCs/>
        </w:rPr>
        <w:t>: In AI/ML positioning inference for Case2b, support the following information from LMF to UE:</w:t>
      </w:r>
    </w:p>
    <w:p w14:paraId="55CF1D2D" w14:textId="77777777" w:rsidR="00DE6EDB" w:rsidRPr="00FE053A" w:rsidRDefault="00DE6EDB" w:rsidP="00DE6EDB">
      <w:pPr>
        <w:pStyle w:val="ListParagraph"/>
        <w:numPr>
          <w:ilvl w:val="0"/>
          <w:numId w:val="45"/>
        </w:numPr>
        <w:rPr>
          <w:b/>
          <w:bCs/>
        </w:rPr>
      </w:pPr>
      <w:r w:rsidRPr="00FE053A">
        <w:rPr>
          <w:b/>
          <w:bCs/>
        </w:rPr>
        <w:t>Information related to reference signal configurations during inference</w:t>
      </w:r>
    </w:p>
    <w:p w14:paraId="059F28E8" w14:textId="77777777" w:rsidR="00DE6EDB" w:rsidRPr="00FE053A" w:rsidRDefault="00DE6EDB" w:rsidP="00DE6EDB">
      <w:pPr>
        <w:pStyle w:val="ListParagraph"/>
        <w:numPr>
          <w:ilvl w:val="0"/>
          <w:numId w:val="45"/>
        </w:numPr>
        <w:rPr>
          <w:b/>
          <w:bCs/>
        </w:rPr>
      </w:pPr>
      <w:r w:rsidRPr="00FE053A">
        <w:rPr>
          <w:b/>
          <w:bCs/>
        </w:rPr>
        <w:t>Information related to measurement and reporting  during inference</w:t>
      </w:r>
    </w:p>
    <w:p w14:paraId="45F112CA" w14:textId="77777777" w:rsidR="00DE6EDB" w:rsidRPr="00FE053A" w:rsidRDefault="00DE6EDB" w:rsidP="00DE6EDB"/>
    <w:p w14:paraId="4C6AA64D" w14:textId="77777777" w:rsidR="00DE6EDB" w:rsidRPr="00FE053A" w:rsidRDefault="00DE6EDB" w:rsidP="00DE6EDB"/>
    <w:p w14:paraId="327AA66C" w14:textId="77777777" w:rsidR="00DE6EDB" w:rsidRPr="00FE053A" w:rsidRDefault="00DE6EDB" w:rsidP="00DE6EDB">
      <w:pPr>
        <w:pStyle w:val="Heading2"/>
        <w:rPr>
          <w:sz w:val="20"/>
        </w:rPr>
      </w:pPr>
      <w:r w:rsidRPr="00FE053A">
        <w:rPr>
          <w:sz w:val="20"/>
        </w:rPr>
        <w:t>Case3a/3b</w:t>
      </w:r>
    </w:p>
    <w:p w14:paraId="264F5DE5" w14:textId="376DC33D" w:rsidR="00DE6EDB" w:rsidRPr="00FE053A" w:rsidRDefault="00DE6EDB" w:rsidP="00DE6EDB">
      <w:r w:rsidRPr="00FE053A">
        <w:t xml:space="preserve">For Case3a/3b, the NW conditions that may affect the training and inference consistency are already available at gNB side and LMF side using existing signaling and thus there is no need for additional signaling. What gNB needs to know </w:t>
      </w:r>
      <w:r w:rsidR="00E03F37">
        <w:t>the</w:t>
      </w:r>
      <w:r w:rsidRPr="00FE053A">
        <w:t xml:space="preserve"> measurements it needs to observe and reporting it needs to exchange with LMF.</w:t>
      </w:r>
    </w:p>
    <w:p w14:paraId="4DD1D9CE" w14:textId="18AC6722" w:rsidR="00DE6EDB" w:rsidRPr="00FE053A" w:rsidRDefault="00DE6EDB" w:rsidP="00DE6EDB">
      <w:pPr>
        <w:spacing w:after="0"/>
        <w:rPr>
          <w:b/>
          <w:bCs/>
        </w:rPr>
      </w:pPr>
      <w:r w:rsidRPr="00FE053A">
        <w:rPr>
          <w:b/>
          <w:bCs/>
        </w:rPr>
        <w:t xml:space="preserve">Proposal </w:t>
      </w:r>
      <w:r w:rsidR="0096654C">
        <w:rPr>
          <w:b/>
          <w:bCs/>
        </w:rPr>
        <w:t>1</w:t>
      </w:r>
      <w:r w:rsidR="00E06A05">
        <w:rPr>
          <w:b/>
          <w:bCs/>
        </w:rPr>
        <w:t>5</w:t>
      </w:r>
      <w:r w:rsidRPr="00FE053A">
        <w:rPr>
          <w:b/>
          <w:bCs/>
        </w:rPr>
        <w:t>: In AI/ML positioning inference for Case3a/3b, support the following information from LMF to gNB:</w:t>
      </w:r>
    </w:p>
    <w:p w14:paraId="069D95D9" w14:textId="77777777" w:rsidR="00DE6EDB" w:rsidRPr="00FE053A" w:rsidRDefault="00DE6EDB" w:rsidP="00DE6EDB">
      <w:pPr>
        <w:pStyle w:val="ListParagraph"/>
        <w:numPr>
          <w:ilvl w:val="0"/>
          <w:numId w:val="45"/>
        </w:numPr>
        <w:rPr>
          <w:b/>
          <w:bCs/>
        </w:rPr>
      </w:pPr>
      <w:r w:rsidRPr="00FE053A">
        <w:rPr>
          <w:b/>
          <w:bCs/>
        </w:rPr>
        <w:t>Information related to reference signal configurations during inference</w:t>
      </w:r>
    </w:p>
    <w:p w14:paraId="668A496C" w14:textId="77777777" w:rsidR="00DE6EDB" w:rsidRPr="00FE053A" w:rsidRDefault="00DE6EDB" w:rsidP="00DE6EDB">
      <w:pPr>
        <w:pStyle w:val="ListParagraph"/>
        <w:numPr>
          <w:ilvl w:val="0"/>
          <w:numId w:val="45"/>
        </w:numPr>
        <w:rPr>
          <w:b/>
          <w:bCs/>
        </w:rPr>
      </w:pPr>
      <w:r w:rsidRPr="00FE053A">
        <w:rPr>
          <w:b/>
          <w:bCs/>
        </w:rPr>
        <w:t>Information related to measurement and reporting  during inference</w:t>
      </w:r>
    </w:p>
    <w:p w14:paraId="622F98C9" w14:textId="77777777" w:rsidR="00DE6EDB" w:rsidRPr="00FE053A" w:rsidRDefault="00DE6EDB" w:rsidP="00DE6EDB"/>
    <w:p w14:paraId="3A566E7B" w14:textId="77777777" w:rsidR="00C455D4" w:rsidRDefault="00C455D4" w:rsidP="00C455D4">
      <w:pPr>
        <w:pStyle w:val="3GPPH1"/>
        <w:ind w:left="0" w:firstLine="0"/>
        <w:rPr>
          <w:sz w:val="20"/>
        </w:rPr>
      </w:pPr>
    </w:p>
    <w:p w14:paraId="1E004F30" w14:textId="2951988F" w:rsidR="004C3E7E" w:rsidRPr="00FE053A" w:rsidRDefault="00E2219B" w:rsidP="00C455D4">
      <w:pPr>
        <w:pStyle w:val="Heading1"/>
      </w:pPr>
      <w:r w:rsidRPr="00FE053A">
        <w:t>6</w:t>
      </w:r>
      <w:r w:rsidR="00FC1914" w:rsidRPr="00FE053A">
        <w:t xml:space="preserve"> </w:t>
      </w:r>
      <w:r w:rsidR="000A775C" w:rsidRPr="00FE053A">
        <w:t xml:space="preserve">AI/ML positioning </w:t>
      </w:r>
      <w:r w:rsidR="00FC1914" w:rsidRPr="00FE053A">
        <w:t>monitoring</w:t>
      </w:r>
    </w:p>
    <w:p w14:paraId="5AB52496" w14:textId="2BA6B05F" w:rsidR="004C3E7E" w:rsidRPr="00FE053A" w:rsidRDefault="007F2B30" w:rsidP="00987259">
      <w:pPr>
        <w:pStyle w:val="Heading2"/>
        <w:rPr>
          <w:sz w:val="20"/>
        </w:rPr>
      </w:pPr>
      <w:r w:rsidRPr="00FE053A">
        <w:rPr>
          <w:i/>
          <w:iCs/>
          <w:noProof/>
          <w:sz w:val="20"/>
          <w:lang w:eastAsia="x-none"/>
        </w:rPr>
        <mc:AlternateContent>
          <mc:Choice Requires="wps">
            <w:drawing>
              <wp:anchor distT="45720" distB="45720" distL="114300" distR="114300" simplePos="0" relativeHeight="251658243" behindDoc="0" locked="0" layoutInCell="1" allowOverlap="1" wp14:anchorId="6564B7B8" wp14:editId="3D7C5B99">
                <wp:simplePos x="0" y="0"/>
                <wp:positionH relativeFrom="margin">
                  <wp:align>left</wp:align>
                </wp:positionH>
                <wp:positionV relativeFrom="paragraph">
                  <wp:posOffset>509397</wp:posOffset>
                </wp:positionV>
                <wp:extent cx="6119495" cy="1404620"/>
                <wp:effectExtent l="0" t="0" r="14605" b="12065"/>
                <wp:wrapSquare wrapText="bothSides"/>
                <wp:docPr id="1303435545" name="Text Box 1303435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0FEFDAE8" w14:textId="77777777" w:rsidR="003C3D6F" w:rsidRPr="004712A3" w:rsidRDefault="003C3D6F" w:rsidP="003C3D6F">
                            <w:pPr>
                              <w:spacing w:after="0"/>
                              <w:rPr>
                                <w:i/>
                                <w:iCs/>
                                <w:color w:val="4472C4" w:themeColor="accent1"/>
                                <w:sz w:val="16"/>
                                <w:szCs w:val="16"/>
                                <w:lang w:eastAsia="zh-CN"/>
                              </w:rPr>
                            </w:pPr>
                            <w:r>
                              <w:rPr>
                                <w:i/>
                                <w:iCs/>
                                <w:sz w:val="16"/>
                                <w:szCs w:val="16"/>
                                <w:lang w:eastAsia="zh-CN"/>
                              </w:rPr>
                              <w:t>RAN1#116bis [cite chair notes]</w:t>
                            </w:r>
                          </w:p>
                          <w:p w14:paraId="1EC36CA8" w14:textId="77777777" w:rsidR="000322D6" w:rsidRPr="000322D6" w:rsidRDefault="000322D6" w:rsidP="000322D6">
                            <w:pPr>
                              <w:spacing w:after="0"/>
                              <w:rPr>
                                <w:i/>
                                <w:iCs/>
                                <w:color w:val="4472C4" w:themeColor="accent1"/>
                                <w:sz w:val="16"/>
                                <w:szCs w:val="16"/>
                                <w:highlight w:val="green"/>
                                <w:lang w:val="en-US" w:eastAsia="zh-CN"/>
                              </w:rPr>
                            </w:pPr>
                            <w:r w:rsidRPr="000322D6">
                              <w:rPr>
                                <w:i/>
                                <w:iCs/>
                                <w:color w:val="4472C4" w:themeColor="accent1"/>
                                <w:sz w:val="16"/>
                                <w:szCs w:val="16"/>
                                <w:highlight w:val="green"/>
                                <w:lang w:val="en-US" w:eastAsia="zh-CN"/>
                              </w:rPr>
                              <w:t xml:space="preserve">Agreement </w:t>
                            </w:r>
                            <w:r w:rsidRPr="000322D6">
                              <w:rPr>
                                <w:b/>
                                <w:bCs/>
                                <w:i/>
                                <w:iCs/>
                                <w:color w:val="4472C4" w:themeColor="accent1"/>
                                <w:sz w:val="16"/>
                                <w:szCs w:val="16"/>
                                <w:highlight w:val="green"/>
                                <w:lang w:eastAsia="zh-CN"/>
                              </w:rPr>
                              <w:t>(RAN1#116bis – 9.1.2)</w:t>
                            </w:r>
                          </w:p>
                          <w:p w14:paraId="4A2C34A2" w14:textId="77777777" w:rsidR="000322D6" w:rsidRPr="000322D6" w:rsidRDefault="000322D6" w:rsidP="000322D6">
                            <w:pPr>
                              <w:spacing w:after="0"/>
                              <w:rPr>
                                <w:i/>
                                <w:iCs/>
                                <w:color w:val="4472C4" w:themeColor="accent1"/>
                                <w:sz w:val="16"/>
                                <w:szCs w:val="16"/>
                                <w:lang w:val="en-US" w:eastAsia="zh-CN"/>
                              </w:rPr>
                            </w:pPr>
                            <w:r w:rsidRPr="000322D6">
                              <w:rPr>
                                <w:i/>
                                <w:iCs/>
                                <w:color w:val="4472C4" w:themeColor="accent1"/>
                                <w:sz w:val="16"/>
                                <w:szCs w:val="16"/>
                                <w:lang w:val="en-US" w:eastAsia="zh-CN"/>
                              </w:rPr>
                              <w:t xml:space="preserve">For model performance monitoring of AI/ML positioning </w:t>
                            </w:r>
                            <w:r w:rsidRPr="000322D6">
                              <w:rPr>
                                <w:b/>
                                <w:bCs/>
                                <w:i/>
                                <w:iCs/>
                                <w:color w:val="4472C4" w:themeColor="accent1"/>
                                <w:sz w:val="16"/>
                                <w:szCs w:val="16"/>
                                <w:lang w:val="en-US" w:eastAsia="zh-CN"/>
                              </w:rPr>
                              <w:t>Case 1</w:t>
                            </w:r>
                            <w:r w:rsidRPr="000322D6">
                              <w:rPr>
                                <w:i/>
                                <w:iCs/>
                                <w:color w:val="4472C4" w:themeColor="accent1"/>
                                <w:sz w:val="16"/>
                                <w:szCs w:val="16"/>
                                <w:lang w:val="en-US" w:eastAsia="zh-CN"/>
                              </w:rPr>
                              <w:t xml:space="preserve">, for model performance monitoring metric calculation in </w:t>
                            </w:r>
                            <w:r w:rsidRPr="000322D6">
                              <w:rPr>
                                <w:b/>
                                <w:bCs/>
                                <w:i/>
                                <w:iCs/>
                                <w:color w:val="4472C4" w:themeColor="accent1"/>
                                <w:sz w:val="16"/>
                                <w:szCs w:val="16"/>
                                <w:lang w:val="en-US" w:eastAsia="zh-CN"/>
                              </w:rPr>
                              <w:t>label-based model monitoring</w:t>
                            </w:r>
                            <w:r w:rsidRPr="000322D6">
                              <w:rPr>
                                <w:i/>
                                <w:iCs/>
                                <w:color w:val="4472C4" w:themeColor="accent1"/>
                                <w:sz w:val="16"/>
                                <w:szCs w:val="16"/>
                                <w:lang w:val="en-US" w:eastAsia="zh-CN"/>
                              </w:rPr>
                              <w:t xml:space="preserve">, study the feasibility, benefits, and potential specification impact of the following options with regard to how to generate information on ground truth label: </w:t>
                            </w:r>
                          </w:p>
                          <w:p w14:paraId="1CEC0F42" w14:textId="77777777" w:rsidR="000322D6" w:rsidRPr="000322D6" w:rsidRDefault="000322D6" w:rsidP="00044CE3">
                            <w:pPr>
                              <w:numPr>
                                <w:ilvl w:val="0"/>
                                <w:numId w:val="39"/>
                              </w:numPr>
                              <w:spacing w:after="0"/>
                              <w:rPr>
                                <w:i/>
                                <w:iCs/>
                                <w:color w:val="4472C4" w:themeColor="accent1"/>
                                <w:sz w:val="16"/>
                                <w:szCs w:val="16"/>
                                <w:lang w:val="en-US" w:eastAsia="zh-CN"/>
                              </w:rPr>
                            </w:pPr>
                            <w:r w:rsidRPr="000322D6">
                              <w:rPr>
                                <w:b/>
                                <w:bCs/>
                                <w:i/>
                                <w:iCs/>
                                <w:color w:val="4472C4" w:themeColor="accent1"/>
                                <w:sz w:val="16"/>
                                <w:szCs w:val="16"/>
                                <w:lang w:val="en-US" w:eastAsia="zh-CN"/>
                              </w:rPr>
                              <w:t>Option A</w:t>
                            </w:r>
                            <w:r w:rsidRPr="000322D6">
                              <w:rPr>
                                <w:i/>
                                <w:iCs/>
                                <w:color w:val="4472C4" w:themeColor="accent1"/>
                                <w:sz w:val="16"/>
                                <w:szCs w:val="16"/>
                                <w:lang w:val="en-US" w:eastAsia="zh-CN"/>
                              </w:rPr>
                              <w:t xml:space="preserve">. The target UE side performs monitoring metric calculation. </w:t>
                            </w:r>
                          </w:p>
                          <w:p w14:paraId="271219BD" w14:textId="77777777" w:rsidR="000322D6" w:rsidRPr="000322D6" w:rsidRDefault="000322D6" w:rsidP="00044CE3">
                            <w:pPr>
                              <w:numPr>
                                <w:ilvl w:val="1"/>
                                <w:numId w:val="39"/>
                              </w:numPr>
                              <w:spacing w:after="0"/>
                              <w:rPr>
                                <w:i/>
                                <w:iCs/>
                                <w:color w:val="4472C4" w:themeColor="accent1"/>
                                <w:sz w:val="16"/>
                                <w:szCs w:val="16"/>
                                <w:lang w:val="en-US" w:eastAsia="zh-CN"/>
                              </w:rPr>
                            </w:pPr>
                            <w:r w:rsidRPr="000322D6">
                              <w:rPr>
                                <w:b/>
                                <w:bCs/>
                                <w:i/>
                                <w:iCs/>
                                <w:color w:val="4472C4" w:themeColor="accent1"/>
                                <w:sz w:val="16"/>
                                <w:szCs w:val="16"/>
                                <w:lang w:val="en-US" w:eastAsia="zh-CN"/>
                              </w:rPr>
                              <w:t>Option A-1</w:t>
                            </w:r>
                            <w:r w:rsidRPr="000322D6">
                              <w:rPr>
                                <w:i/>
                                <w:iCs/>
                                <w:color w:val="4472C4" w:themeColor="accent1"/>
                                <w:sz w:val="16"/>
                                <w:szCs w:val="16"/>
                                <w:lang w:val="en-US" w:eastAsia="zh-CN"/>
                              </w:rPr>
                              <w:t xml:space="preserve">. At least information on ground truth label of the target UE is generated by LMF and provided to the target UE. </w:t>
                            </w:r>
                          </w:p>
                          <w:p w14:paraId="7C723B6D" w14:textId="77777777" w:rsidR="000322D6" w:rsidRPr="000322D6" w:rsidRDefault="000322D6" w:rsidP="00044CE3">
                            <w:pPr>
                              <w:numPr>
                                <w:ilvl w:val="2"/>
                                <w:numId w:val="39"/>
                              </w:numPr>
                              <w:spacing w:after="0"/>
                              <w:rPr>
                                <w:i/>
                                <w:iCs/>
                                <w:color w:val="4472C4" w:themeColor="accent1"/>
                                <w:sz w:val="16"/>
                                <w:szCs w:val="16"/>
                                <w:lang w:val="en-US" w:eastAsia="zh-CN"/>
                              </w:rPr>
                            </w:pPr>
                            <w:r w:rsidRPr="000322D6">
                              <w:rPr>
                                <w:i/>
                                <w:iCs/>
                                <w:color w:val="4472C4" w:themeColor="accent1"/>
                                <w:sz w:val="16"/>
                                <w:szCs w:val="16"/>
                                <w:lang w:val="en-US" w:eastAsia="zh-CN"/>
                              </w:rPr>
                              <w:t>In one example, target UE and/or gNB sends measurement (e.g., legacy measurement) to LMF so that LMF can derive the information on ground truth label.</w:t>
                            </w:r>
                          </w:p>
                          <w:p w14:paraId="455EC7A6" w14:textId="77777777" w:rsidR="000322D6" w:rsidRPr="000322D6" w:rsidRDefault="000322D6" w:rsidP="00044CE3">
                            <w:pPr>
                              <w:numPr>
                                <w:ilvl w:val="1"/>
                                <w:numId w:val="39"/>
                              </w:numPr>
                              <w:spacing w:after="0"/>
                              <w:rPr>
                                <w:i/>
                                <w:iCs/>
                                <w:color w:val="4472C4" w:themeColor="accent1"/>
                                <w:sz w:val="16"/>
                                <w:szCs w:val="16"/>
                                <w:lang w:val="en-US" w:eastAsia="zh-CN"/>
                              </w:rPr>
                            </w:pPr>
                            <w:r w:rsidRPr="000322D6">
                              <w:rPr>
                                <w:b/>
                                <w:bCs/>
                                <w:i/>
                                <w:iCs/>
                                <w:color w:val="4472C4" w:themeColor="accent1"/>
                                <w:sz w:val="16"/>
                                <w:szCs w:val="16"/>
                                <w:lang w:val="en-US" w:eastAsia="zh-CN"/>
                              </w:rPr>
                              <w:t>Option A-2</w:t>
                            </w:r>
                            <w:r w:rsidRPr="000322D6">
                              <w:rPr>
                                <w:i/>
                                <w:iCs/>
                                <w:color w:val="4472C4" w:themeColor="accent1"/>
                                <w:sz w:val="16"/>
                                <w:szCs w:val="16"/>
                                <w:lang w:val="en-US" w:eastAsia="zh-CN"/>
                              </w:rPr>
                              <w:t>. At least position calculation assistance data (e.g., existing information for UE-based positioning method) is provided from LMF to the target UE.</w:t>
                            </w:r>
                          </w:p>
                          <w:p w14:paraId="601DF94E" w14:textId="77777777" w:rsidR="000322D6" w:rsidRPr="000322D6" w:rsidRDefault="000322D6" w:rsidP="00044CE3">
                            <w:pPr>
                              <w:numPr>
                                <w:ilvl w:val="1"/>
                                <w:numId w:val="39"/>
                              </w:numPr>
                              <w:spacing w:after="0"/>
                              <w:rPr>
                                <w:i/>
                                <w:iCs/>
                                <w:color w:val="4472C4" w:themeColor="accent1"/>
                                <w:sz w:val="16"/>
                                <w:szCs w:val="16"/>
                                <w:lang w:val="en-US" w:eastAsia="zh-CN"/>
                              </w:rPr>
                            </w:pPr>
                            <w:r w:rsidRPr="000322D6">
                              <w:rPr>
                                <w:b/>
                                <w:bCs/>
                                <w:i/>
                                <w:iCs/>
                                <w:color w:val="4472C4" w:themeColor="accent1"/>
                                <w:sz w:val="16"/>
                                <w:szCs w:val="16"/>
                                <w:lang w:val="en-US" w:eastAsia="zh-CN"/>
                              </w:rPr>
                              <w:t xml:space="preserve">Option A-3. </w:t>
                            </w:r>
                            <w:r w:rsidRPr="000322D6">
                              <w:rPr>
                                <w:i/>
                                <w:iCs/>
                                <w:color w:val="4472C4" w:themeColor="accent1"/>
                                <w:sz w:val="16"/>
                                <w:szCs w:val="16"/>
                                <w:lang w:val="en-US" w:eastAsia="zh-CN"/>
                              </w:rPr>
                              <w:t xml:space="preserve">Reuse Rel-18 assistance data transfer framework from LMF to the target UE, where the PRU measurement (e.g., legacy measurement) and the corresponding PRU location are sent via LMF to the target UE. </w:t>
                            </w:r>
                          </w:p>
                          <w:p w14:paraId="78F2028B" w14:textId="77777777" w:rsidR="000322D6" w:rsidRPr="000322D6" w:rsidRDefault="000322D6" w:rsidP="00044CE3">
                            <w:pPr>
                              <w:numPr>
                                <w:ilvl w:val="1"/>
                                <w:numId w:val="39"/>
                              </w:numPr>
                              <w:spacing w:after="0"/>
                              <w:rPr>
                                <w:i/>
                                <w:iCs/>
                                <w:color w:val="4472C4" w:themeColor="accent1"/>
                                <w:sz w:val="16"/>
                                <w:szCs w:val="16"/>
                                <w:lang w:val="en-US" w:eastAsia="zh-CN"/>
                              </w:rPr>
                            </w:pPr>
                            <w:r w:rsidRPr="000322D6">
                              <w:rPr>
                                <w:b/>
                                <w:bCs/>
                                <w:i/>
                                <w:iCs/>
                                <w:color w:val="4472C4" w:themeColor="accent1"/>
                                <w:sz w:val="16"/>
                                <w:szCs w:val="16"/>
                                <w:lang w:val="en-US" w:eastAsia="zh-CN"/>
                              </w:rPr>
                              <w:t>Option A-4</w:t>
                            </w:r>
                            <w:r w:rsidRPr="000322D6">
                              <w:rPr>
                                <w:i/>
                                <w:iCs/>
                                <w:color w:val="4472C4" w:themeColor="accent1"/>
                                <w:sz w:val="16"/>
                                <w:szCs w:val="16"/>
                                <w:lang w:val="en-US" w:eastAsia="zh-CN"/>
                              </w:rPr>
                              <w:t xml:space="preserve">. PRU measurement (and the corresponding PRU location if not already known at the UE-side) are sent from PRU to the target UE side (e.g., target UE, OTT server). </w:t>
                            </w:r>
                          </w:p>
                          <w:p w14:paraId="77588D32" w14:textId="77777777" w:rsidR="000322D6" w:rsidRPr="000322D6" w:rsidRDefault="000322D6" w:rsidP="00044CE3">
                            <w:pPr>
                              <w:numPr>
                                <w:ilvl w:val="2"/>
                                <w:numId w:val="39"/>
                              </w:numPr>
                              <w:spacing w:after="0"/>
                              <w:rPr>
                                <w:i/>
                                <w:iCs/>
                                <w:color w:val="4472C4" w:themeColor="accent1"/>
                                <w:sz w:val="16"/>
                                <w:szCs w:val="16"/>
                                <w:lang w:val="en-US" w:eastAsia="zh-CN"/>
                              </w:rPr>
                            </w:pPr>
                            <w:r w:rsidRPr="000322D6">
                              <w:rPr>
                                <w:i/>
                                <w:iCs/>
                                <w:color w:val="4472C4" w:themeColor="accent1"/>
                                <w:sz w:val="16"/>
                                <w:szCs w:val="16"/>
                                <w:lang w:val="en-US" w:eastAsia="zh-CN"/>
                              </w:rPr>
                              <w:t>Note: Option A-4 can be realized by implementation in a manner transparent to specification if the PRU sends information to the target UE side in a proprietary method.</w:t>
                            </w:r>
                          </w:p>
                          <w:p w14:paraId="1B2DBD5D" w14:textId="77777777" w:rsidR="000322D6" w:rsidRPr="000322D6" w:rsidRDefault="000322D6" w:rsidP="00044CE3">
                            <w:pPr>
                              <w:numPr>
                                <w:ilvl w:val="0"/>
                                <w:numId w:val="39"/>
                              </w:numPr>
                              <w:spacing w:after="0"/>
                              <w:rPr>
                                <w:i/>
                                <w:iCs/>
                                <w:color w:val="4472C4" w:themeColor="accent1"/>
                                <w:sz w:val="16"/>
                                <w:szCs w:val="16"/>
                                <w:lang w:val="en-US" w:eastAsia="zh-CN"/>
                              </w:rPr>
                            </w:pPr>
                            <w:r w:rsidRPr="000322D6">
                              <w:rPr>
                                <w:b/>
                                <w:bCs/>
                                <w:i/>
                                <w:iCs/>
                                <w:color w:val="4472C4" w:themeColor="accent1"/>
                                <w:sz w:val="16"/>
                                <w:szCs w:val="16"/>
                                <w:lang w:val="en-US" w:eastAsia="zh-CN"/>
                              </w:rPr>
                              <w:t xml:space="preserve">Option B. </w:t>
                            </w:r>
                            <w:r w:rsidRPr="000322D6">
                              <w:rPr>
                                <w:i/>
                                <w:iCs/>
                                <w:color w:val="4472C4" w:themeColor="accent1"/>
                                <w:sz w:val="16"/>
                                <w:szCs w:val="16"/>
                                <w:lang w:val="en-US" w:eastAsia="zh-CN"/>
                              </w:rPr>
                              <w:t>The LMF performs monitoring metric calculation.</w:t>
                            </w:r>
                          </w:p>
                          <w:p w14:paraId="44C6588D" w14:textId="77777777" w:rsidR="000322D6" w:rsidRPr="000322D6" w:rsidRDefault="000322D6" w:rsidP="00044CE3">
                            <w:pPr>
                              <w:numPr>
                                <w:ilvl w:val="1"/>
                                <w:numId w:val="39"/>
                              </w:numPr>
                              <w:spacing w:after="0"/>
                              <w:rPr>
                                <w:i/>
                                <w:iCs/>
                                <w:color w:val="4472C4" w:themeColor="accent1"/>
                                <w:sz w:val="16"/>
                                <w:szCs w:val="16"/>
                                <w:lang w:val="en-US" w:eastAsia="zh-CN"/>
                              </w:rPr>
                            </w:pPr>
                            <w:r w:rsidRPr="000322D6">
                              <w:rPr>
                                <w:b/>
                                <w:bCs/>
                                <w:i/>
                                <w:iCs/>
                                <w:color w:val="4472C4" w:themeColor="accent1"/>
                                <w:sz w:val="16"/>
                                <w:szCs w:val="16"/>
                                <w:lang w:val="en-US" w:eastAsia="zh-CN"/>
                              </w:rPr>
                              <w:t xml:space="preserve">Option B-1. </w:t>
                            </w:r>
                            <w:r w:rsidRPr="000322D6">
                              <w:rPr>
                                <w:i/>
                                <w:iCs/>
                                <w:color w:val="4472C4" w:themeColor="accent1"/>
                                <w:sz w:val="16"/>
                                <w:szCs w:val="16"/>
                                <w:lang w:val="en-US" w:eastAsia="zh-CN"/>
                              </w:rPr>
                              <w:t xml:space="preserve">at least inference result (i.e., the model output corresponding to target UE’s channel measurement) of the target UE is sent by the target UE to LMF. </w:t>
                            </w:r>
                          </w:p>
                          <w:p w14:paraId="083FE2CE" w14:textId="77777777" w:rsidR="000322D6" w:rsidRPr="000322D6" w:rsidRDefault="000322D6" w:rsidP="00044CE3">
                            <w:pPr>
                              <w:numPr>
                                <w:ilvl w:val="1"/>
                                <w:numId w:val="39"/>
                              </w:numPr>
                              <w:spacing w:after="0"/>
                              <w:rPr>
                                <w:i/>
                                <w:iCs/>
                                <w:color w:val="4472C4" w:themeColor="accent1"/>
                                <w:sz w:val="16"/>
                                <w:szCs w:val="16"/>
                                <w:lang w:val="en-US" w:eastAsia="zh-CN"/>
                              </w:rPr>
                            </w:pPr>
                            <w:r w:rsidRPr="000322D6">
                              <w:rPr>
                                <w:b/>
                                <w:bCs/>
                                <w:i/>
                                <w:iCs/>
                                <w:color w:val="4472C4" w:themeColor="accent1"/>
                                <w:sz w:val="16"/>
                                <w:szCs w:val="16"/>
                                <w:lang w:val="en-US" w:eastAsia="zh-CN"/>
                              </w:rPr>
                              <w:t>Option B-2</w:t>
                            </w:r>
                            <w:r w:rsidRPr="000322D6">
                              <w:rPr>
                                <w:i/>
                                <w:iCs/>
                                <w:color w:val="4472C4" w:themeColor="accent1"/>
                                <w:sz w:val="16"/>
                                <w:szCs w:val="16"/>
                                <w:lang w:val="en-US" w:eastAsia="zh-CN"/>
                              </w:rPr>
                              <w:t>. PRU’s channel measurement is sent via LMF to the target UE, and the inference result (i.e., the model output corresponding to PRU’s channel measurement) is sent by the target UE to LMF.</w:t>
                            </w:r>
                          </w:p>
                          <w:p w14:paraId="15ECBA8D" w14:textId="77777777" w:rsidR="000322D6" w:rsidRPr="000322D6" w:rsidRDefault="000322D6" w:rsidP="000322D6">
                            <w:pPr>
                              <w:spacing w:after="0"/>
                              <w:rPr>
                                <w:i/>
                                <w:iCs/>
                                <w:color w:val="4472C4" w:themeColor="accent1"/>
                                <w:sz w:val="16"/>
                                <w:szCs w:val="16"/>
                                <w:lang w:val="en-US" w:eastAsia="zh-CN"/>
                              </w:rPr>
                            </w:pPr>
                            <w:r w:rsidRPr="000322D6">
                              <w:rPr>
                                <w:i/>
                                <w:iCs/>
                                <w:color w:val="4472C4" w:themeColor="accent1"/>
                                <w:sz w:val="16"/>
                                <w:szCs w:val="16"/>
                                <w:lang w:val="en-US" w:eastAsia="zh-CN"/>
                              </w:rPr>
                              <w:t xml:space="preserve">Note: exact method to perform the monitoring metric calculation is up to implementation. </w:t>
                            </w:r>
                          </w:p>
                          <w:p w14:paraId="35BD722A" w14:textId="77777777" w:rsidR="000322D6" w:rsidRPr="000322D6" w:rsidRDefault="000322D6" w:rsidP="000322D6">
                            <w:pPr>
                              <w:spacing w:after="0"/>
                              <w:rPr>
                                <w:i/>
                                <w:iCs/>
                                <w:color w:val="4472C4" w:themeColor="accent1"/>
                                <w:sz w:val="16"/>
                                <w:szCs w:val="16"/>
                                <w:lang w:val="en-US" w:eastAsia="zh-CN"/>
                              </w:rPr>
                            </w:pPr>
                            <w:r w:rsidRPr="000322D6">
                              <w:rPr>
                                <w:i/>
                                <w:iCs/>
                                <w:color w:val="4472C4" w:themeColor="accent1"/>
                                <w:sz w:val="16"/>
                                <w:szCs w:val="16"/>
                                <w:lang w:val="en-US" w:eastAsia="zh-CN"/>
                              </w:rPr>
                              <w:t>Note: Other options are not precluded.</w:t>
                            </w:r>
                          </w:p>
                          <w:p w14:paraId="72EFBF1F" w14:textId="77777777" w:rsidR="003C3D6F" w:rsidRPr="004712A3" w:rsidRDefault="003C3D6F" w:rsidP="003C3D6F">
                            <w:pPr>
                              <w:spacing w:after="0"/>
                              <w:rPr>
                                <w:color w:val="4472C4" w:themeColor="accent1"/>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564B7B8" id="Text Box 1303435545" o:spid="_x0000_s1044" type="#_x0000_t202" style="position:absolute;margin-left:0;margin-top:40.1pt;width:481.85pt;height:110.6pt;z-index:251658243;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EPHFgIAACgEAAAOAAAAZHJzL2Uyb0RvYy54bWysk8GO0zAQhu9IvIPlO01SpaWNmq6WLkVI&#10;y4K08ACO4zQWjsfYbpPy9IydbLda4ILwwfJ47N8z34w3N0OnyElYJ0GXNJullAjNoZb6UNJvX/dv&#10;VpQ4z3TNFGhR0rNw9Gb7+tWmN4WYQwuqFpagiHZFb0raem+KJHG8FR1zMzBCo7MB2zGPpj0ktWU9&#10;qncqmafpMunB1sYCF87h7t3opNuo3zSC+89N44QnqqQYm4+zjXMV5mS7YcXBMtNKPoXB/iGKjkmN&#10;j16k7phn5Gjlb1Kd5BYcNH7GoUugaSQXMQfMJktfZPPYMiNiLgjHmQsm9/9k+cPp0XyxxA/vYMAC&#10;xiScuQf+3RENu5bpg7i1FvpWsBofzgKypDeumK4G1K5wQaTqP0GNRWZHD1FoaGwXqGCeBNWxAOcL&#10;dDF4wnFzmWXrfL2ghKMvy9N8OY9lSVjxdN1Y5z8I6EhYlNRiVaM8O907H8JhxdOR8JoDJeu9VCoa&#10;9lDtlCUnhh2wjyNm8OKY0qQv6XoxX4wE/iqRxvEniU56bGUlu5KuLodYEbi913VsNM+kGtcYstIT&#10;yMBupOiHaiCyRg6r8EIAW0F9RrQWxtbFr4aLFuxPSnps25K6H0dmBSXqo8byrLM8D30ejXzxFlkS&#10;e+2prj1Mc5QqqadkXO58/BsRnLnFMu5lBPwcyRQztmPkPn2d0O/Xdjz1/MG3vwAAAP//AwBQSwME&#10;FAAGAAgAAAAhAN8H46PdAAAABwEAAA8AAABkcnMvZG93bnJldi54bWxMj0FPwkAUhO8m/ofNM/FC&#10;ZBcqBWpfiZJw8kTF+9J9to3dt7W7QPn3ric8TmYy802+GW0nzjT41jHCbKpAEFfOtFwjHD52TysQ&#10;Pmg2unNMCFfysCnu73KdGXfhPZ3LUItYwj7TCE0IfSalrxqy2k9dTxy9LzdYHaIcamkGfYnltpNz&#10;pVJpdctxodE9bRuqvsuTRUh/ymTy/mkmvL/u3obKLsz2sEB8fBhfX0AEGsMtDH/4ER2KyHR0JzZe&#10;dAjxSEBYqTmI6K7TZAniiJCo2TPIIpf/+YtfAAAA//8DAFBLAQItABQABgAIAAAAIQC2gziS/gAA&#10;AOEBAAATAAAAAAAAAAAAAAAAAAAAAABbQ29udGVudF9UeXBlc10ueG1sUEsBAi0AFAAGAAgAAAAh&#10;ADj9If/WAAAAlAEAAAsAAAAAAAAAAAAAAAAALwEAAF9yZWxzLy5yZWxzUEsBAi0AFAAGAAgAAAAh&#10;ALJ8Q8cWAgAAKAQAAA4AAAAAAAAAAAAAAAAALgIAAGRycy9lMm9Eb2MueG1sUEsBAi0AFAAGAAgA&#10;AAAhAN8H46PdAAAABwEAAA8AAAAAAAAAAAAAAAAAcAQAAGRycy9kb3ducmV2LnhtbFBLBQYAAAAA&#10;BAAEAPMAAAB6BQAAAAA=&#10;">
                <v:textbox style="mso-fit-shape-to-text:t">
                  <w:txbxContent>
                    <w:p w14:paraId="0FEFDAE8" w14:textId="77777777" w:rsidR="003C3D6F" w:rsidRPr="004712A3" w:rsidRDefault="003C3D6F" w:rsidP="003C3D6F">
                      <w:pPr>
                        <w:spacing w:after="0"/>
                        <w:rPr>
                          <w:i/>
                          <w:iCs/>
                          <w:color w:val="4472C4" w:themeColor="accent1"/>
                          <w:sz w:val="16"/>
                          <w:szCs w:val="16"/>
                          <w:lang w:eastAsia="zh-CN"/>
                        </w:rPr>
                      </w:pPr>
                      <w:r>
                        <w:rPr>
                          <w:i/>
                          <w:iCs/>
                          <w:sz w:val="16"/>
                          <w:szCs w:val="16"/>
                          <w:lang w:eastAsia="zh-CN"/>
                        </w:rPr>
                        <w:t>RAN1#116bis [cite chair notes]</w:t>
                      </w:r>
                    </w:p>
                    <w:p w14:paraId="1EC36CA8" w14:textId="77777777" w:rsidR="000322D6" w:rsidRPr="000322D6" w:rsidRDefault="000322D6" w:rsidP="000322D6">
                      <w:pPr>
                        <w:spacing w:after="0"/>
                        <w:rPr>
                          <w:i/>
                          <w:iCs/>
                          <w:color w:val="4472C4" w:themeColor="accent1"/>
                          <w:sz w:val="16"/>
                          <w:szCs w:val="16"/>
                          <w:highlight w:val="green"/>
                          <w:lang w:val="en-US" w:eastAsia="zh-CN"/>
                        </w:rPr>
                      </w:pPr>
                      <w:r w:rsidRPr="000322D6">
                        <w:rPr>
                          <w:i/>
                          <w:iCs/>
                          <w:color w:val="4472C4" w:themeColor="accent1"/>
                          <w:sz w:val="16"/>
                          <w:szCs w:val="16"/>
                          <w:highlight w:val="green"/>
                          <w:lang w:val="en-US" w:eastAsia="zh-CN"/>
                        </w:rPr>
                        <w:t xml:space="preserve">Agreement </w:t>
                      </w:r>
                      <w:r w:rsidRPr="000322D6">
                        <w:rPr>
                          <w:b/>
                          <w:bCs/>
                          <w:i/>
                          <w:iCs/>
                          <w:color w:val="4472C4" w:themeColor="accent1"/>
                          <w:sz w:val="16"/>
                          <w:szCs w:val="16"/>
                          <w:highlight w:val="green"/>
                          <w:lang w:eastAsia="zh-CN"/>
                        </w:rPr>
                        <w:t>(RAN1#116bis – 9.1.2)</w:t>
                      </w:r>
                    </w:p>
                    <w:p w14:paraId="4A2C34A2" w14:textId="77777777" w:rsidR="000322D6" w:rsidRPr="000322D6" w:rsidRDefault="000322D6" w:rsidP="000322D6">
                      <w:pPr>
                        <w:spacing w:after="0"/>
                        <w:rPr>
                          <w:i/>
                          <w:iCs/>
                          <w:color w:val="4472C4" w:themeColor="accent1"/>
                          <w:sz w:val="16"/>
                          <w:szCs w:val="16"/>
                          <w:lang w:val="en-US" w:eastAsia="zh-CN"/>
                        </w:rPr>
                      </w:pPr>
                      <w:r w:rsidRPr="000322D6">
                        <w:rPr>
                          <w:i/>
                          <w:iCs/>
                          <w:color w:val="4472C4" w:themeColor="accent1"/>
                          <w:sz w:val="16"/>
                          <w:szCs w:val="16"/>
                          <w:lang w:val="en-US" w:eastAsia="zh-CN"/>
                        </w:rPr>
                        <w:t xml:space="preserve">For model performance monitoring of AI/ML positioning </w:t>
                      </w:r>
                      <w:r w:rsidRPr="000322D6">
                        <w:rPr>
                          <w:b/>
                          <w:bCs/>
                          <w:i/>
                          <w:iCs/>
                          <w:color w:val="4472C4" w:themeColor="accent1"/>
                          <w:sz w:val="16"/>
                          <w:szCs w:val="16"/>
                          <w:lang w:val="en-US" w:eastAsia="zh-CN"/>
                        </w:rPr>
                        <w:t>Case 1</w:t>
                      </w:r>
                      <w:r w:rsidRPr="000322D6">
                        <w:rPr>
                          <w:i/>
                          <w:iCs/>
                          <w:color w:val="4472C4" w:themeColor="accent1"/>
                          <w:sz w:val="16"/>
                          <w:szCs w:val="16"/>
                          <w:lang w:val="en-US" w:eastAsia="zh-CN"/>
                        </w:rPr>
                        <w:t xml:space="preserve">, for model performance monitoring metric calculation in </w:t>
                      </w:r>
                      <w:r w:rsidRPr="000322D6">
                        <w:rPr>
                          <w:b/>
                          <w:bCs/>
                          <w:i/>
                          <w:iCs/>
                          <w:color w:val="4472C4" w:themeColor="accent1"/>
                          <w:sz w:val="16"/>
                          <w:szCs w:val="16"/>
                          <w:lang w:val="en-US" w:eastAsia="zh-CN"/>
                        </w:rPr>
                        <w:t>label-based model monitoring</w:t>
                      </w:r>
                      <w:r w:rsidRPr="000322D6">
                        <w:rPr>
                          <w:i/>
                          <w:iCs/>
                          <w:color w:val="4472C4" w:themeColor="accent1"/>
                          <w:sz w:val="16"/>
                          <w:szCs w:val="16"/>
                          <w:lang w:val="en-US" w:eastAsia="zh-CN"/>
                        </w:rPr>
                        <w:t xml:space="preserve">, study the feasibility, benefits, and potential specification impact of the following options with regard to how to generate information on ground truth label: </w:t>
                      </w:r>
                    </w:p>
                    <w:p w14:paraId="1CEC0F42" w14:textId="77777777" w:rsidR="000322D6" w:rsidRPr="000322D6" w:rsidRDefault="000322D6" w:rsidP="00044CE3">
                      <w:pPr>
                        <w:numPr>
                          <w:ilvl w:val="0"/>
                          <w:numId w:val="39"/>
                        </w:numPr>
                        <w:spacing w:after="0"/>
                        <w:rPr>
                          <w:i/>
                          <w:iCs/>
                          <w:color w:val="4472C4" w:themeColor="accent1"/>
                          <w:sz w:val="16"/>
                          <w:szCs w:val="16"/>
                          <w:lang w:val="en-US" w:eastAsia="zh-CN"/>
                        </w:rPr>
                      </w:pPr>
                      <w:r w:rsidRPr="000322D6">
                        <w:rPr>
                          <w:b/>
                          <w:bCs/>
                          <w:i/>
                          <w:iCs/>
                          <w:color w:val="4472C4" w:themeColor="accent1"/>
                          <w:sz w:val="16"/>
                          <w:szCs w:val="16"/>
                          <w:lang w:val="en-US" w:eastAsia="zh-CN"/>
                        </w:rPr>
                        <w:t>Option A</w:t>
                      </w:r>
                      <w:r w:rsidRPr="000322D6">
                        <w:rPr>
                          <w:i/>
                          <w:iCs/>
                          <w:color w:val="4472C4" w:themeColor="accent1"/>
                          <w:sz w:val="16"/>
                          <w:szCs w:val="16"/>
                          <w:lang w:val="en-US" w:eastAsia="zh-CN"/>
                        </w:rPr>
                        <w:t xml:space="preserve">. The target UE side performs monitoring metric calculation. </w:t>
                      </w:r>
                    </w:p>
                    <w:p w14:paraId="271219BD" w14:textId="77777777" w:rsidR="000322D6" w:rsidRPr="000322D6" w:rsidRDefault="000322D6" w:rsidP="00044CE3">
                      <w:pPr>
                        <w:numPr>
                          <w:ilvl w:val="1"/>
                          <w:numId w:val="39"/>
                        </w:numPr>
                        <w:spacing w:after="0"/>
                        <w:rPr>
                          <w:i/>
                          <w:iCs/>
                          <w:color w:val="4472C4" w:themeColor="accent1"/>
                          <w:sz w:val="16"/>
                          <w:szCs w:val="16"/>
                          <w:lang w:val="en-US" w:eastAsia="zh-CN"/>
                        </w:rPr>
                      </w:pPr>
                      <w:r w:rsidRPr="000322D6">
                        <w:rPr>
                          <w:b/>
                          <w:bCs/>
                          <w:i/>
                          <w:iCs/>
                          <w:color w:val="4472C4" w:themeColor="accent1"/>
                          <w:sz w:val="16"/>
                          <w:szCs w:val="16"/>
                          <w:lang w:val="en-US" w:eastAsia="zh-CN"/>
                        </w:rPr>
                        <w:t>Option A-1</w:t>
                      </w:r>
                      <w:r w:rsidRPr="000322D6">
                        <w:rPr>
                          <w:i/>
                          <w:iCs/>
                          <w:color w:val="4472C4" w:themeColor="accent1"/>
                          <w:sz w:val="16"/>
                          <w:szCs w:val="16"/>
                          <w:lang w:val="en-US" w:eastAsia="zh-CN"/>
                        </w:rPr>
                        <w:t xml:space="preserve">. At least information on ground truth label of the target UE is generated by LMF and provided to the target UE. </w:t>
                      </w:r>
                    </w:p>
                    <w:p w14:paraId="7C723B6D" w14:textId="77777777" w:rsidR="000322D6" w:rsidRPr="000322D6" w:rsidRDefault="000322D6" w:rsidP="00044CE3">
                      <w:pPr>
                        <w:numPr>
                          <w:ilvl w:val="2"/>
                          <w:numId w:val="39"/>
                        </w:numPr>
                        <w:spacing w:after="0"/>
                        <w:rPr>
                          <w:i/>
                          <w:iCs/>
                          <w:color w:val="4472C4" w:themeColor="accent1"/>
                          <w:sz w:val="16"/>
                          <w:szCs w:val="16"/>
                          <w:lang w:val="en-US" w:eastAsia="zh-CN"/>
                        </w:rPr>
                      </w:pPr>
                      <w:r w:rsidRPr="000322D6">
                        <w:rPr>
                          <w:i/>
                          <w:iCs/>
                          <w:color w:val="4472C4" w:themeColor="accent1"/>
                          <w:sz w:val="16"/>
                          <w:szCs w:val="16"/>
                          <w:lang w:val="en-US" w:eastAsia="zh-CN"/>
                        </w:rPr>
                        <w:t>In one example, target UE and/or gNB sends measurement (e.g., legacy measurement) to LMF so that LMF can derive the information on ground truth label.</w:t>
                      </w:r>
                    </w:p>
                    <w:p w14:paraId="455EC7A6" w14:textId="77777777" w:rsidR="000322D6" w:rsidRPr="000322D6" w:rsidRDefault="000322D6" w:rsidP="00044CE3">
                      <w:pPr>
                        <w:numPr>
                          <w:ilvl w:val="1"/>
                          <w:numId w:val="39"/>
                        </w:numPr>
                        <w:spacing w:after="0"/>
                        <w:rPr>
                          <w:i/>
                          <w:iCs/>
                          <w:color w:val="4472C4" w:themeColor="accent1"/>
                          <w:sz w:val="16"/>
                          <w:szCs w:val="16"/>
                          <w:lang w:val="en-US" w:eastAsia="zh-CN"/>
                        </w:rPr>
                      </w:pPr>
                      <w:r w:rsidRPr="000322D6">
                        <w:rPr>
                          <w:b/>
                          <w:bCs/>
                          <w:i/>
                          <w:iCs/>
                          <w:color w:val="4472C4" w:themeColor="accent1"/>
                          <w:sz w:val="16"/>
                          <w:szCs w:val="16"/>
                          <w:lang w:val="en-US" w:eastAsia="zh-CN"/>
                        </w:rPr>
                        <w:t>Option A-2</w:t>
                      </w:r>
                      <w:r w:rsidRPr="000322D6">
                        <w:rPr>
                          <w:i/>
                          <w:iCs/>
                          <w:color w:val="4472C4" w:themeColor="accent1"/>
                          <w:sz w:val="16"/>
                          <w:szCs w:val="16"/>
                          <w:lang w:val="en-US" w:eastAsia="zh-CN"/>
                        </w:rPr>
                        <w:t>. At least position calculation assistance data (e.g., existing information for UE-based positioning method) is provided from LMF to the target UE.</w:t>
                      </w:r>
                    </w:p>
                    <w:p w14:paraId="601DF94E" w14:textId="77777777" w:rsidR="000322D6" w:rsidRPr="000322D6" w:rsidRDefault="000322D6" w:rsidP="00044CE3">
                      <w:pPr>
                        <w:numPr>
                          <w:ilvl w:val="1"/>
                          <w:numId w:val="39"/>
                        </w:numPr>
                        <w:spacing w:after="0"/>
                        <w:rPr>
                          <w:i/>
                          <w:iCs/>
                          <w:color w:val="4472C4" w:themeColor="accent1"/>
                          <w:sz w:val="16"/>
                          <w:szCs w:val="16"/>
                          <w:lang w:val="en-US" w:eastAsia="zh-CN"/>
                        </w:rPr>
                      </w:pPr>
                      <w:r w:rsidRPr="000322D6">
                        <w:rPr>
                          <w:b/>
                          <w:bCs/>
                          <w:i/>
                          <w:iCs/>
                          <w:color w:val="4472C4" w:themeColor="accent1"/>
                          <w:sz w:val="16"/>
                          <w:szCs w:val="16"/>
                          <w:lang w:val="en-US" w:eastAsia="zh-CN"/>
                        </w:rPr>
                        <w:t xml:space="preserve">Option A-3. </w:t>
                      </w:r>
                      <w:r w:rsidRPr="000322D6">
                        <w:rPr>
                          <w:i/>
                          <w:iCs/>
                          <w:color w:val="4472C4" w:themeColor="accent1"/>
                          <w:sz w:val="16"/>
                          <w:szCs w:val="16"/>
                          <w:lang w:val="en-US" w:eastAsia="zh-CN"/>
                        </w:rPr>
                        <w:t xml:space="preserve">Reuse Rel-18 assistance data transfer framework from LMF to the target UE, where the PRU measurement (e.g., legacy measurement) and the corresponding PRU location are sent via LMF to the target UE. </w:t>
                      </w:r>
                    </w:p>
                    <w:p w14:paraId="78F2028B" w14:textId="77777777" w:rsidR="000322D6" w:rsidRPr="000322D6" w:rsidRDefault="000322D6" w:rsidP="00044CE3">
                      <w:pPr>
                        <w:numPr>
                          <w:ilvl w:val="1"/>
                          <w:numId w:val="39"/>
                        </w:numPr>
                        <w:spacing w:after="0"/>
                        <w:rPr>
                          <w:i/>
                          <w:iCs/>
                          <w:color w:val="4472C4" w:themeColor="accent1"/>
                          <w:sz w:val="16"/>
                          <w:szCs w:val="16"/>
                          <w:lang w:val="en-US" w:eastAsia="zh-CN"/>
                        </w:rPr>
                      </w:pPr>
                      <w:r w:rsidRPr="000322D6">
                        <w:rPr>
                          <w:b/>
                          <w:bCs/>
                          <w:i/>
                          <w:iCs/>
                          <w:color w:val="4472C4" w:themeColor="accent1"/>
                          <w:sz w:val="16"/>
                          <w:szCs w:val="16"/>
                          <w:lang w:val="en-US" w:eastAsia="zh-CN"/>
                        </w:rPr>
                        <w:t>Option A-4</w:t>
                      </w:r>
                      <w:r w:rsidRPr="000322D6">
                        <w:rPr>
                          <w:i/>
                          <w:iCs/>
                          <w:color w:val="4472C4" w:themeColor="accent1"/>
                          <w:sz w:val="16"/>
                          <w:szCs w:val="16"/>
                          <w:lang w:val="en-US" w:eastAsia="zh-CN"/>
                        </w:rPr>
                        <w:t xml:space="preserve">. PRU measurement (and the corresponding PRU location if not already known at the UE-side) are sent from PRU to the target UE side (e.g., target UE, OTT server). </w:t>
                      </w:r>
                    </w:p>
                    <w:p w14:paraId="77588D32" w14:textId="77777777" w:rsidR="000322D6" w:rsidRPr="000322D6" w:rsidRDefault="000322D6" w:rsidP="00044CE3">
                      <w:pPr>
                        <w:numPr>
                          <w:ilvl w:val="2"/>
                          <w:numId w:val="39"/>
                        </w:numPr>
                        <w:spacing w:after="0"/>
                        <w:rPr>
                          <w:i/>
                          <w:iCs/>
                          <w:color w:val="4472C4" w:themeColor="accent1"/>
                          <w:sz w:val="16"/>
                          <w:szCs w:val="16"/>
                          <w:lang w:val="en-US" w:eastAsia="zh-CN"/>
                        </w:rPr>
                      </w:pPr>
                      <w:r w:rsidRPr="000322D6">
                        <w:rPr>
                          <w:i/>
                          <w:iCs/>
                          <w:color w:val="4472C4" w:themeColor="accent1"/>
                          <w:sz w:val="16"/>
                          <w:szCs w:val="16"/>
                          <w:lang w:val="en-US" w:eastAsia="zh-CN"/>
                        </w:rPr>
                        <w:t>Note: Option A-4 can be realized by implementation in a manner transparent to specification if the PRU sends information to the target UE side in a proprietary method.</w:t>
                      </w:r>
                    </w:p>
                    <w:p w14:paraId="1B2DBD5D" w14:textId="77777777" w:rsidR="000322D6" w:rsidRPr="000322D6" w:rsidRDefault="000322D6" w:rsidP="00044CE3">
                      <w:pPr>
                        <w:numPr>
                          <w:ilvl w:val="0"/>
                          <w:numId w:val="39"/>
                        </w:numPr>
                        <w:spacing w:after="0"/>
                        <w:rPr>
                          <w:i/>
                          <w:iCs/>
                          <w:color w:val="4472C4" w:themeColor="accent1"/>
                          <w:sz w:val="16"/>
                          <w:szCs w:val="16"/>
                          <w:lang w:val="en-US" w:eastAsia="zh-CN"/>
                        </w:rPr>
                      </w:pPr>
                      <w:r w:rsidRPr="000322D6">
                        <w:rPr>
                          <w:b/>
                          <w:bCs/>
                          <w:i/>
                          <w:iCs/>
                          <w:color w:val="4472C4" w:themeColor="accent1"/>
                          <w:sz w:val="16"/>
                          <w:szCs w:val="16"/>
                          <w:lang w:val="en-US" w:eastAsia="zh-CN"/>
                        </w:rPr>
                        <w:t xml:space="preserve">Option B. </w:t>
                      </w:r>
                      <w:r w:rsidRPr="000322D6">
                        <w:rPr>
                          <w:i/>
                          <w:iCs/>
                          <w:color w:val="4472C4" w:themeColor="accent1"/>
                          <w:sz w:val="16"/>
                          <w:szCs w:val="16"/>
                          <w:lang w:val="en-US" w:eastAsia="zh-CN"/>
                        </w:rPr>
                        <w:t>The LMF performs monitoring metric calculation.</w:t>
                      </w:r>
                    </w:p>
                    <w:p w14:paraId="44C6588D" w14:textId="77777777" w:rsidR="000322D6" w:rsidRPr="000322D6" w:rsidRDefault="000322D6" w:rsidP="00044CE3">
                      <w:pPr>
                        <w:numPr>
                          <w:ilvl w:val="1"/>
                          <w:numId w:val="39"/>
                        </w:numPr>
                        <w:spacing w:after="0"/>
                        <w:rPr>
                          <w:i/>
                          <w:iCs/>
                          <w:color w:val="4472C4" w:themeColor="accent1"/>
                          <w:sz w:val="16"/>
                          <w:szCs w:val="16"/>
                          <w:lang w:val="en-US" w:eastAsia="zh-CN"/>
                        </w:rPr>
                      </w:pPr>
                      <w:r w:rsidRPr="000322D6">
                        <w:rPr>
                          <w:b/>
                          <w:bCs/>
                          <w:i/>
                          <w:iCs/>
                          <w:color w:val="4472C4" w:themeColor="accent1"/>
                          <w:sz w:val="16"/>
                          <w:szCs w:val="16"/>
                          <w:lang w:val="en-US" w:eastAsia="zh-CN"/>
                        </w:rPr>
                        <w:t xml:space="preserve">Option B-1. </w:t>
                      </w:r>
                      <w:r w:rsidRPr="000322D6">
                        <w:rPr>
                          <w:i/>
                          <w:iCs/>
                          <w:color w:val="4472C4" w:themeColor="accent1"/>
                          <w:sz w:val="16"/>
                          <w:szCs w:val="16"/>
                          <w:lang w:val="en-US" w:eastAsia="zh-CN"/>
                        </w:rPr>
                        <w:t xml:space="preserve">at least inference result (i.e., the model output corresponding to target UE’s channel measurement) of the target UE is sent by the target UE to LMF. </w:t>
                      </w:r>
                    </w:p>
                    <w:p w14:paraId="083FE2CE" w14:textId="77777777" w:rsidR="000322D6" w:rsidRPr="000322D6" w:rsidRDefault="000322D6" w:rsidP="00044CE3">
                      <w:pPr>
                        <w:numPr>
                          <w:ilvl w:val="1"/>
                          <w:numId w:val="39"/>
                        </w:numPr>
                        <w:spacing w:after="0"/>
                        <w:rPr>
                          <w:i/>
                          <w:iCs/>
                          <w:color w:val="4472C4" w:themeColor="accent1"/>
                          <w:sz w:val="16"/>
                          <w:szCs w:val="16"/>
                          <w:lang w:val="en-US" w:eastAsia="zh-CN"/>
                        </w:rPr>
                      </w:pPr>
                      <w:r w:rsidRPr="000322D6">
                        <w:rPr>
                          <w:b/>
                          <w:bCs/>
                          <w:i/>
                          <w:iCs/>
                          <w:color w:val="4472C4" w:themeColor="accent1"/>
                          <w:sz w:val="16"/>
                          <w:szCs w:val="16"/>
                          <w:lang w:val="en-US" w:eastAsia="zh-CN"/>
                        </w:rPr>
                        <w:t>Option B-2</w:t>
                      </w:r>
                      <w:r w:rsidRPr="000322D6">
                        <w:rPr>
                          <w:i/>
                          <w:iCs/>
                          <w:color w:val="4472C4" w:themeColor="accent1"/>
                          <w:sz w:val="16"/>
                          <w:szCs w:val="16"/>
                          <w:lang w:val="en-US" w:eastAsia="zh-CN"/>
                        </w:rPr>
                        <w:t>. PRU’s channel measurement is sent via LMF to the target UE, and the inference result (i.e., the model output corresponding to PRU’s channel measurement) is sent by the target UE to LMF.</w:t>
                      </w:r>
                    </w:p>
                    <w:p w14:paraId="15ECBA8D" w14:textId="77777777" w:rsidR="000322D6" w:rsidRPr="000322D6" w:rsidRDefault="000322D6" w:rsidP="000322D6">
                      <w:pPr>
                        <w:spacing w:after="0"/>
                        <w:rPr>
                          <w:i/>
                          <w:iCs/>
                          <w:color w:val="4472C4" w:themeColor="accent1"/>
                          <w:sz w:val="16"/>
                          <w:szCs w:val="16"/>
                          <w:lang w:val="en-US" w:eastAsia="zh-CN"/>
                        </w:rPr>
                      </w:pPr>
                      <w:r w:rsidRPr="000322D6">
                        <w:rPr>
                          <w:i/>
                          <w:iCs/>
                          <w:color w:val="4472C4" w:themeColor="accent1"/>
                          <w:sz w:val="16"/>
                          <w:szCs w:val="16"/>
                          <w:lang w:val="en-US" w:eastAsia="zh-CN"/>
                        </w:rPr>
                        <w:t xml:space="preserve">Note: exact method to perform the monitoring metric calculation is up to implementation. </w:t>
                      </w:r>
                    </w:p>
                    <w:p w14:paraId="35BD722A" w14:textId="77777777" w:rsidR="000322D6" w:rsidRPr="000322D6" w:rsidRDefault="000322D6" w:rsidP="000322D6">
                      <w:pPr>
                        <w:spacing w:after="0"/>
                        <w:rPr>
                          <w:i/>
                          <w:iCs/>
                          <w:color w:val="4472C4" w:themeColor="accent1"/>
                          <w:sz w:val="16"/>
                          <w:szCs w:val="16"/>
                          <w:lang w:val="en-US" w:eastAsia="zh-CN"/>
                        </w:rPr>
                      </w:pPr>
                      <w:r w:rsidRPr="000322D6">
                        <w:rPr>
                          <w:i/>
                          <w:iCs/>
                          <w:color w:val="4472C4" w:themeColor="accent1"/>
                          <w:sz w:val="16"/>
                          <w:szCs w:val="16"/>
                          <w:lang w:val="en-US" w:eastAsia="zh-CN"/>
                        </w:rPr>
                        <w:t>Note: Other options are not precluded.</w:t>
                      </w:r>
                    </w:p>
                    <w:p w14:paraId="72EFBF1F" w14:textId="77777777" w:rsidR="003C3D6F" w:rsidRPr="004712A3" w:rsidRDefault="003C3D6F" w:rsidP="003C3D6F">
                      <w:pPr>
                        <w:spacing w:after="0"/>
                        <w:rPr>
                          <w:color w:val="4472C4" w:themeColor="accent1"/>
                          <w:sz w:val="16"/>
                          <w:szCs w:val="16"/>
                        </w:rPr>
                      </w:pPr>
                    </w:p>
                  </w:txbxContent>
                </v:textbox>
                <w10:wrap type="square" anchorx="margin"/>
              </v:shape>
            </w:pict>
          </mc:Fallback>
        </mc:AlternateContent>
      </w:r>
      <w:r w:rsidR="00E2219B" w:rsidRPr="00FE053A">
        <w:rPr>
          <w:sz w:val="20"/>
        </w:rPr>
        <w:t>6</w:t>
      </w:r>
      <w:r w:rsidR="004C3E7E" w:rsidRPr="00FE053A">
        <w:rPr>
          <w:sz w:val="20"/>
        </w:rPr>
        <w:t>.</w:t>
      </w:r>
      <w:r w:rsidR="00E57F00" w:rsidRPr="00FE053A">
        <w:rPr>
          <w:sz w:val="20"/>
        </w:rPr>
        <w:t>1</w:t>
      </w:r>
      <w:r w:rsidR="004C3E7E" w:rsidRPr="00FE053A">
        <w:rPr>
          <w:sz w:val="20"/>
        </w:rPr>
        <w:t xml:space="preserve"> Monitoring assistance</w:t>
      </w:r>
      <w:r w:rsidR="00575AE8" w:rsidRPr="00FE053A">
        <w:rPr>
          <w:sz w:val="20"/>
        </w:rPr>
        <w:t xml:space="preserve"> &amp; metric calculation</w:t>
      </w:r>
      <w:r w:rsidR="004C3E7E" w:rsidRPr="00FE053A">
        <w:rPr>
          <w:sz w:val="20"/>
        </w:rPr>
        <w:t xml:space="preserve"> </w:t>
      </w:r>
      <w:r w:rsidR="00E6480F" w:rsidRPr="00FE053A">
        <w:rPr>
          <w:sz w:val="20"/>
        </w:rPr>
        <w:t>for UE-side models</w:t>
      </w:r>
    </w:p>
    <w:p w14:paraId="67645A7A" w14:textId="3A669ADA" w:rsidR="003C3D6F" w:rsidRPr="00FE053A" w:rsidRDefault="003C3D6F" w:rsidP="00E84B9B"/>
    <w:p w14:paraId="347D90AA" w14:textId="4E4DB70F" w:rsidR="004A0364" w:rsidRPr="00FE053A" w:rsidRDefault="004A0364" w:rsidP="004A0364">
      <w:pPr>
        <w:pStyle w:val="Heading3"/>
        <w:rPr>
          <w:sz w:val="20"/>
        </w:rPr>
      </w:pPr>
      <w:r w:rsidRPr="00FE053A">
        <w:rPr>
          <w:sz w:val="20"/>
        </w:rPr>
        <w:t>Case1/2a</w:t>
      </w:r>
    </w:p>
    <w:p w14:paraId="10C64265" w14:textId="77777777" w:rsidR="004249C8" w:rsidRPr="00FE053A" w:rsidRDefault="004249C8" w:rsidP="004249C8">
      <w:r w:rsidRPr="00FE053A">
        <w:t>In previous meeting (RAN1#116bis), companies identified multiple options to enable label-based monitoring in Case1. We discuss feasibility, benefits, and potential specification of these options:</w:t>
      </w:r>
    </w:p>
    <w:p w14:paraId="20EDE96C" w14:textId="77777777" w:rsidR="004249C8" w:rsidRPr="00FE053A" w:rsidRDefault="004249C8" w:rsidP="004249C8"/>
    <w:p w14:paraId="622087B5" w14:textId="45ACF67E" w:rsidR="004249C8" w:rsidRPr="00FE053A" w:rsidRDefault="004249C8" w:rsidP="00044CE3">
      <w:pPr>
        <w:pStyle w:val="ListParagraph"/>
        <w:numPr>
          <w:ilvl w:val="0"/>
          <w:numId w:val="41"/>
        </w:numPr>
      </w:pPr>
      <w:r w:rsidRPr="00FE053A">
        <w:rPr>
          <w:b/>
          <w:bCs/>
        </w:rPr>
        <w:t>Option A-1:</w:t>
      </w:r>
      <w:r w:rsidRPr="00FE053A">
        <w:t xml:space="preserve"> LMF can obtain label for Case1 by applying a legacy positioning method in which at least UE can be involved in obtaining relevant measurements. We find this option feasible in scenarios where LMF has better implementation and/or UE can be in LOS</w:t>
      </w:r>
      <w:r w:rsidR="00136C78">
        <w:t>/moderate NLOS</w:t>
      </w:r>
      <w:r w:rsidRPr="00FE053A">
        <w:t xml:space="preserve"> conditions. The potential specification impact is enabling a procedure for obtaining measurements at LMF and UE sides and sending label from LMF to UE.</w:t>
      </w:r>
    </w:p>
    <w:p w14:paraId="150322CB" w14:textId="77777777" w:rsidR="004249C8" w:rsidRPr="00FE053A" w:rsidRDefault="004249C8" w:rsidP="00044CE3">
      <w:pPr>
        <w:pStyle w:val="ListParagraph"/>
        <w:numPr>
          <w:ilvl w:val="0"/>
          <w:numId w:val="41"/>
        </w:numPr>
      </w:pPr>
      <w:r w:rsidRPr="00FE053A">
        <w:rPr>
          <w:b/>
          <w:bCs/>
        </w:rPr>
        <w:t>Option A-2:</w:t>
      </w:r>
      <w:r w:rsidRPr="00FE053A">
        <w:t xml:space="preserve"> UE receives positioning calculation assistance data (e.g., IE </w:t>
      </w:r>
      <w:r w:rsidRPr="00FE053A">
        <w:rPr>
          <w:i/>
          <w:iCs/>
        </w:rPr>
        <w:t>NR-</w:t>
      </w:r>
      <w:r w:rsidRPr="00FE053A">
        <w:rPr>
          <w:i/>
        </w:rPr>
        <w:t xml:space="preserve">PositionCalculationAssistance [TS 37.355]) </w:t>
      </w:r>
      <w:r w:rsidRPr="00FE053A">
        <w:t xml:space="preserve">and applies a legacy positioning method to obtain label. This option is feasible when UE can be in a good LOS conditions and can rely on legacy methods to obtain label. The potential specification impact is enabling a procedure for providing positioning calculation assistance data from LMF to UE as well as configuring resources for UE to conduct measurements and obtain the label. </w:t>
      </w:r>
    </w:p>
    <w:p w14:paraId="345A78C6" w14:textId="69BE7958" w:rsidR="004249C8" w:rsidRPr="00FE053A" w:rsidRDefault="004249C8" w:rsidP="00044CE3">
      <w:pPr>
        <w:pStyle w:val="ListParagraph"/>
        <w:numPr>
          <w:ilvl w:val="0"/>
          <w:numId w:val="41"/>
        </w:numPr>
      </w:pPr>
      <w:r w:rsidRPr="00FE053A">
        <w:rPr>
          <w:b/>
          <w:bCs/>
        </w:rPr>
        <w:t>Option A-3:</w:t>
      </w:r>
      <w:r w:rsidRPr="00FE053A">
        <w:t xml:space="preserve"> UE receives PRU data (e.g., measurements and PRU location info) from LMF and use</w:t>
      </w:r>
      <w:r w:rsidR="002F3EDA">
        <w:t>s</w:t>
      </w:r>
      <w:r w:rsidRPr="00FE053A">
        <w:t xml:space="preserve"> them to monitor the UE model. This option is feasible when operating scenario contains PRU deployments. Although having PRU data can contain accurate label, the PRU needs to be available and close to UE at time of monitoring. The potential specification impact can be enhancements to Rel-18 data transfer framework (if needed). </w:t>
      </w:r>
    </w:p>
    <w:p w14:paraId="0DD81229" w14:textId="77777777" w:rsidR="004249C8" w:rsidRPr="00FE053A" w:rsidRDefault="004249C8" w:rsidP="00044CE3">
      <w:pPr>
        <w:pStyle w:val="ListParagraph"/>
        <w:numPr>
          <w:ilvl w:val="0"/>
          <w:numId w:val="41"/>
        </w:numPr>
      </w:pPr>
      <w:r w:rsidRPr="00FE053A">
        <w:rPr>
          <w:b/>
          <w:bCs/>
        </w:rPr>
        <w:t>Option A-4:</w:t>
      </w:r>
      <w:r w:rsidRPr="00FE053A">
        <w:t xml:space="preserve"> This option is equivalent to Option A-3 with exception that PRU data is transferred directly between PRU and UE. Such data transfer can be done using SL. The potential specification impact can be enhancements to Rel-18 data transfer framework over sidelink (if needed).</w:t>
      </w:r>
    </w:p>
    <w:p w14:paraId="353D5449" w14:textId="458B85D8" w:rsidR="004249C8" w:rsidRPr="00FE053A" w:rsidRDefault="004249C8" w:rsidP="00044CE3">
      <w:pPr>
        <w:pStyle w:val="ListParagraph"/>
        <w:numPr>
          <w:ilvl w:val="0"/>
          <w:numId w:val="41"/>
        </w:numPr>
      </w:pPr>
      <w:r w:rsidRPr="00FE053A">
        <w:rPr>
          <w:b/>
          <w:bCs/>
        </w:rPr>
        <w:t>Option B-1:</w:t>
      </w:r>
      <w:r w:rsidRPr="00FE053A">
        <w:t xml:space="preserve"> For this option, LMF still needs measurements related to target UE to obtain label, e.g., </w:t>
      </w:r>
      <w:r w:rsidR="00030F2B" w:rsidRPr="00FE053A">
        <w:t>like</w:t>
      </w:r>
      <w:r w:rsidRPr="00FE053A">
        <w:t xml:space="preserve"> Option A-1. The potential specification impact is enabling a procedure for obtaining measurements at both LMF and UE sides.</w:t>
      </w:r>
    </w:p>
    <w:p w14:paraId="0CD74080" w14:textId="77777777" w:rsidR="004249C8" w:rsidRPr="00FE053A" w:rsidRDefault="004249C8" w:rsidP="00044CE3">
      <w:pPr>
        <w:pStyle w:val="ListParagraph"/>
        <w:numPr>
          <w:ilvl w:val="0"/>
          <w:numId w:val="41"/>
        </w:numPr>
      </w:pPr>
      <w:r w:rsidRPr="00FE053A">
        <w:rPr>
          <w:b/>
          <w:bCs/>
        </w:rPr>
        <w:t>Option B-2:</w:t>
      </w:r>
      <w:r w:rsidRPr="00FE053A">
        <w:t xml:space="preserve"> This option shares features of Option A-3 but it seems to have no additional benefits. It can incur additional signaling after moving PRU measurements to UE in which UE needs to report model output back to LMF. We find that it is better to prioritize Option A-3 for this one.</w:t>
      </w:r>
    </w:p>
    <w:p w14:paraId="38D22905" w14:textId="77777777" w:rsidR="004249C8" w:rsidRPr="00FE053A" w:rsidRDefault="004249C8" w:rsidP="004249C8"/>
    <w:p w14:paraId="717C7955" w14:textId="77777777" w:rsidR="004249C8" w:rsidRPr="00FE053A" w:rsidRDefault="004249C8" w:rsidP="004249C8">
      <w:r w:rsidRPr="00FE053A">
        <w:t>We summarize our view regarding the above options as follows:</w:t>
      </w:r>
    </w:p>
    <w:p w14:paraId="4F47ADE2" w14:textId="77777777" w:rsidR="004249C8" w:rsidRPr="00FE053A" w:rsidRDefault="004249C8" w:rsidP="00044CE3">
      <w:pPr>
        <w:pStyle w:val="ListParagraph"/>
        <w:numPr>
          <w:ilvl w:val="0"/>
          <w:numId w:val="42"/>
        </w:numPr>
      </w:pPr>
      <w:r w:rsidRPr="00FE053A">
        <w:t>We find that is it good to consider monitoring metric calculation at UE and LMF sides as this gives flexibility and diversity to monitoring. We propose to keep options from the two sides.</w:t>
      </w:r>
    </w:p>
    <w:p w14:paraId="0BE6A89F" w14:textId="77777777" w:rsidR="004249C8" w:rsidRPr="00FE053A" w:rsidRDefault="004249C8" w:rsidP="00044CE3">
      <w:pPr>
        <w:pStyle w:val="ListParagraph"/>
        <w:numPr>
          <w:ilvl w:val="0"/>
          <w:numId w:val="42"/>
        </w:numPr>
      </w:pPr>
      <w:r w:rsidRPr="00FE053A">
        <w:t>We find that Option A-1 and Option A-2 are the most straightforward approaches for obtaining labels as they do not require PRU availability and enable UE handling monitoring calculation at its own. Option B-1 can also be considered if LMF needs to have full control on monitoring with least UE involvement.</w:t>
      </w:r>
    </w:p>
    <w:p w14:paraId="2ADF965B" w14:textId="77777777" w:rsidR="004249C8" w:rsidRPr="00FE053A" w:rsidRDefault="004249C8" w:rsidP="00044CE3">
      <w:pPr>
        <w:pStyle w:val="ListParagraph"/>
        <w:numPr>
          <w:ilvl w:val="0"/>
          <w:numId w:val="42"/>
        </w:numPr>
      </w:pPr>
      <w:r w:rsidRPr="00FE053A">
        <w:t>We find PRU options as complementary and can be leveraged when PRUs are available. Therefore, Option A-3 and A-4 can be  leveraged with second priority.</w:t>
      </w:r>
    </w:p>
    <w:p w14:paraId="5E97FC8B" w14:textId="77777777" w:rsidR="004249C8" w:rsidRPr="00FE053A" w:rsidRDefault="004249C8" w:rsidP="00044CE3">
      <w:pPr>
        <w:pStyle w:val="ListParagraph"/>
        <w:numPr>
          <w:ilvl w:val="0"/>
          <w:numId w:val="42"/>
        </w:numPr>
      </w:pPr>
      <w:r w:rsidRPr="00FE053A">
        <w:t>For Option B-2, it seems to require additional signaling when compared to Option A-3 and Option A-4, and thus it is better to be deprioritized.</w:t>
      </w:r>
    </w:p>
    <w:p w14:paraId="07C05863" w14:textId="43080715" w:rsidR="004249C8" w:rsidRPr="00FE053A" w:rsidRDefault="004249C8" w:rsidP="00044CE3">
      <w:pPr>
        <w:pStyle w:val="ListParagraph"/>
        <w:numPr>
          <w:ilvl w:val="0"/>
          <w:numId w:val="42"/>
        </w:numPr>
      </w:pPr>
      <w:r w:rsidRPr="00FE053A">
        <w:t xml:space="preserve">The above discussion can also be extended to Case </w:t>
      </w:r>
      <w:r w:rsidR="00030F2B" w:rsidRPr="00FE053A">
        <w:t>2a,</w:t>
      </w:r>
      <w:r w:rsidRPr="00FE053A">
        <w:t xml:space="preserve"> and same logic can be adopted to enable monitoring metric calculations for Case2a model.</w:t>
      </w:r>
    </w:p>
    <w:p w14:paraId="790B730D" w14:textId="77777777" w:rsidR="004249C8" w:rsidRPr="00FE053A" w:rsidRDefault="004249C8" w:rsidP="004249C8">
      <w:pPr>
        <w:pStyle w:val="ListParagraph"/>
      </w:pPr>
    </w:p>
    <w:p w14:paraId="4749B68E" w14:textId="2F0283A7" w:rsidR="004249C8" w:rsidRPr="00FE053A" w:rsidRDefault="004249C8" w:rsidP="004249C8">
      <w:pPr>
        <w:spacing w:after="0"/>
        <w:rPr>
          <w:b/>
          <w:bCs/>
        </w:rPr>
      </w:pPr>
      <w:r w:rsidRPr="00FE053A">
        <w:rPr>
          <w:b/>
          <w:bCs/>
        </w:rPr>
        <w:t xml:space="preserve">Proposal </w:t>
      </w:r>
      <w:r w:rsidR="00E06A05">
        <w:rPr>
          <w:b/>
          <w:bCs/>
        </w:rPr>
        <w:t>16</w:t>
      </w:r>
      <w:r w:rsidRPr="00FE053A">
        <w:rPr>
          <w:b/>
          <w:bCs/>
        </w:rPr>
        <w:t>: In AI/ML positioning monitoring for Case1/2a, support the following assistance options (in RAN1#116bis agreement) for label-based monitoring metric calculation:</w:t>
      </w:r>
    </w:p>
    <w:p w14:paraId="71ED30BC" w14:textId="77777777" w:rsidR="004249C8" w:rsidRPr="00FE053A" w:rsidRDefault="004249C8" w:rsidP="00044CE3">
      <w:pPr>
        <w:pStyle w:val="ListParagraph"/>
        <w:numPr>
          <w:ilvl w:val="0"/>
          <w:numId w:val="12"/>
        </w:numPr>
        <w:spacing w:after="0"/>
        <w:rPr>
          <w:b/>
          <w:bCs/>
        </w:rPr>
      </w:pPr>
      <w:r w:rsidRPr="00FE053A">
        <w:rPr>
          <w:b/>
          <w:bCs/>
        </w:rPr>
        <w:t xml:space="preserve">Option A-1 </w:t>
      </w:r>
    </w:p>
    <w:p w14:paraId="3373A39E" w14:textId="77777777" w:rsidR="004249C8" w:rsidRPr="00FE053A" w:rsidRDefault="004249C8" w:rsidP="00044CE3">
      <w:pPr>
        <w:pStyle w:val="ListParagraph"/>
        <w:numPr>
          <w:ilvl w:val="0"/>
          <w:numId w:val="12"/>
        </w:numPr>
        <w:spacing w:after="0"/>
        <w:rPr>
          <w:b/>
          <w:bCs/>
        </w:rPr>
      </w:pPr>
      <w:r w:rsidRPr="00FE053A">
        <w:rPr>
          <w:b/>
          <w:bCs/>
        </w:rPr>
        <w:t xml:space="preserve">Option A-2 </w:t>
      </w:r>
    </w:p>
    <w:p w14:paraId="7658C008" w14:textId="77777777" w:rsidR="004249C8" w:rsidRPr="00FE053A" w:rsidRDefault="004249C8" w:rsidP="00044CE3">
      <w:pPr>
        <w:pStyle w:val="ListParagraph"/>
        <w:numPr>
          <w:ilvl w:val="0"/>
          <w:numId w:val="12"/>
        </w:numPr>
        <w:spacing w:after="0"/>
        <w:rPr>
          <w:b/>
          <w:bCs/>
        </w:rPr>
      </w:pPr>
      <w:r w:rsidRPr="00FE053A">
        <w:rPr>
          <w:b/>
          <w:bCs/>
        </w:rPr>
        <w:t xml:space="preserve">Option B-1 </w:t>
      </w:r>
    </w:p>
    <w:p w14:paraId="45CBF8BA" w14:textId="391A4CB6" w:rsidR="004249C8" w:rsidRPr="00FE053A" w:rsidRDefault="004249C8" w:rsidP="00044CE3">
      <w:pPr>
        <w:pStyle w:val="ListParagraph"/>
        <w:numPr>
          <w:ilvl w:val="0"/>
          <w:numId w:val="12"/>
        </w:numPr>
        <w:spacing w:after="0"/>
        <w:rPr>
          <w:b/>
          <w:bCs/>
        </w:rPr>
      </w:pPr>
      <w:r w:rsidRPr="00FE053A">
        <w:rPr>
          <w:b/>
          <w:bCs/>
        </w:rPr>
        <w:t>FFS Option A-3 and A-4(while considering specifications-based PRU data transfer, e.g., using SL)</w:t>
      </w:r>
    </w:p>
    <w:p w14:paraId="3D11E14B" w14:textId="77777777" w:rsidR="004249C8" w:rsidRPr="00FE053A" w:rsidRDefault="004249C8" w:rsidP="004249C8"/>
    <w:p w14:paraId="71FCDF66" w14:textId="77777777" w:rsidR="004249C8" w:rsidRPr="00FE053A" w:rsidRDefault="004249C8" w:rsidP="004249C8">
      <w:r w:rsidRPr="00FE053A">
        <w:t>For monitoring AI/ML positioning, the design of monitoring may require alignment between LMF and UE for monitoring occurrence and any related monitoring assistance, such as timing occasions for potential monitoring RS resources and provisioning of periodic or semi-periodic labelling assistance (as discussed in previous proposal). Depending on dynamics that govern potential model failure, the UE may need to initiate such process before waiting for unsolicited provisioning of such information. We propose RAN1 to consider support for UE to initiate/request such assistance from LMF.</w:t>
      </w:r>
    </w:p>
    <w:p w14:paraId="0D132E24" w14:textId="772BE673" w:rsidR="004249C8" w:rsidRPr="00FE053A" w:rsidRDefault="004249C8" w:rsidP="004249C8">
      <w:pPr>
        <w:rPr>
          <w:b/>
          <w:bCs/>
        </w:rPr>
      </w:pPr>
      <w:r w:rsidRPr="00FE053A">
        <w:rPr>
          <w:b/>
          <w:bCs/>
        </w:rPr>
        <w:t xml:space="preserve">Proposal </w:t>
      </w:r>
      <w:r w:rsidR="00E06A05">
        <w:rPr>
          <w:b/>
          <w:bCs/>
        </w:rPr>
        <w:t>17</w:t>
      </w:r>
      <w:r w:rsidRPr="00FE053A">
        <w:rPr>
          <w:b/>
          <w:bCs/>
        </w:rPr>
        <w:t>: In AI/ML positioning monitoring for Case1/2a, support UE-initiated monitoring with the following assistance from LMF to UE:</w:t>
      </w:r>
    </w:p>
    <w:p w14:paraId="33DDC5B7" w14:textId="77777777" w:rsidR="004249C8" w:rsidRPr="00FE053A" w:rsidRDefault="004249C8" w:rsidP="00044CE3">
      <w:pPr>
        <w:pStyle w:val="ListParagraph"/>
        <w:numPr>
          <w:ilvl w:val="0"/>
          <w:numId w:val="44"/>
        </w:numPr>
        <w:rPr>
          <w:b/>
          <w:bCs/>
        </w:rPr>
      </w:pPr>
      <w:r w:rsidRPr="00FE053A">
        <w:rPr>
          <w:b/>
          <w:bCs/>
        </w:rPr>
        <w:t>RS resources configurations/activations</w:t>
      </w:r>
    </w:p>
    <w:p w14:paraId="5DF6BE84" w14:textId="77777777" w:rsidR="004249C8" w:rsidRPr="00FE053A" w:rsidRDefault="004249C8" w:rsidP="00044CE3">
      <w:pPr>
        <w:pStyle w:val="ListParagraph"/>
        <w:numPr>
          <w:ilvl w:val="0"/>
          <w:numId w:val="44"/>
        </w:numPr>
        <w:rPr>
          <w:b/>
          <w:bCs/>
        </w:rPr>
      </w:pPr>
      <w:r w:rsidRPr="00FE053A">
        <w:rPr>
          <w:b/>
          <w:bCs/>
        </w:rPr>
        <w:t>Monitoring assistance information (as discussed in Option A monitoring metric calculation in RAN1#116bis agreement)</w:t>
      </w:r>
    </w:p>
    <w:p w14:paraId="5DF7C144" w14:textId="77777777" w:rsidR="004249C8" w:rsidRPr="00FE053A" w:rsidRDefault="004249C8" w:rsidP="00044CE3">
      <w:pPr>
        <w:pStyle w:val="ListParagraph"/>
        <w:numPr>
          <w:ilvl w:val="1"/>
          <w:numId w:val="44"/>
        </w:numPr>
        <w:rPr>
          <w:b/>
          <w:bCs/>
        </w:rPr>
      </w:pPr>
      <w:r w:rsidRPr="00FE053A">
        <w:rPr>
          <w:b/>
          <w:bCs/>
        </w:rPr>
        <w:t>ground truth label</w:t>
      </w:r>
    </w:p>
    <w:p w14:paraId="04BE3C73" w14:textId="77777777" w:rsidR="004249C8" w:rsidRPr="00FE053A" w:rsidRDefault="004249C8" w:rsidP="00044CE3">
      <w:pPr>
        <w:pStyle w:val="ListParagraph"/>
        <w:numPr>
          <w:ilvl w:val="1"/>
          <w:numId w:val="44"/>
        </w:numPr>
        <w:rPr>
          <w:b/>
          <w:bCs/>
        </w:rPr>
      </w:pPr>
      <w:r w:rsidRPr="00FE053A">
        <w:rPr>
          <w:b/>
          <w:bCs/>
        </w:rPr>
        <w:t>position calculation assistance data.</w:t>
      </w:r>
    </w:p>
    <w:p w14:paraId="1121CD17" w14:textId="77777777" w:rsidR="004249C8" w:rsidRPr="00FE053A" w:rsidRDefault="004249C8" w:rsidP="004249C8">
      <w:pPr>
        <w:rPr>
          <w:b/>
          <w:bCs/>
        </w:rPr>
      </w:pPr>
    </w:p>
    <w:p w14:paraId="58C59F81" w14:textId="77777777" w:rsidR="004249C8" w:rsidRPr="00FE053A" w:rsidRDefault="004249C8" w:rsidP="004249C8">
      <w:pPr>
        <w:rPr>
          <w:b/>
          <w:bCs/>
        </w:rPr>
      </w:pPr>
    </w:p>
    <w:p w14:paraId="308501E3" w14:textId="1E64839D" w:rsidR="004249C8" w:rsidRPr="00FE053A" w:rsidRDefault="004249C8" w:rsidP="004249C8">
      <w:pPr>
        <w:pStyle w:val="Heading2"/>
        <w:rPr>
          <w:sz w:val="20"/>
        </w:rPr>
      </w:pPr>
      <w:r w:rsidRPr="00FE053A">
        <w:rPr>
          <w:noProof/>
          <w:sz w:val="20"/>
        </w:rPr>
        <mc:AlternateContent>
          <mc:Choice Requires="wps">
            <w:drawing>
              <wp:anchor distT="45720" distB="45720" distL="114300" distR="114300" simplePos="0" relativeHeight="251658247" behindDoc="0" locked="0" layoutInCell="1" allowOverlap="1" wp14:anchorId="3C4C962A" wp14:editId="6129923C">
                <wp:simplePos x="0" y="0"/>
                <wp:positionH relativeFrom="margin">
                  <wp:posOffset>36542</wp:posOffset>
                </wp:positionH>
                <wp:positionV relativeFrom="paragraph">
                  <wp:posOffset>457662</wp:posOffset>
                </wp:positionV>
                <wp:extent cx="6119495" cy="1404620"/>
                <wp:effectExtent l="0" t="0" r="14605" b="11430"/>
                <wp:wrapSquare wrapText="bothSides"/>
                <wp:docPr id="699741728" name="Text Box 699741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1EB700EE" w14:textId="77777777" w:rsidR="004249C8" w:rsidRPr="00B75181" w:rsidRDefault="004249C8" w:rsidP="004249C8">
                            <w:pPr>
                              <w:rPr>
                                <w:i/>
                                <w:iCs/>
                                <w:sz w:val="16"/>
                                <w:szCs w:val="16"/>
                              </w:rPr>
                            </w:pPr>
                            <w:r w:rsidRPr="00B75181">
                              <w:rPr>
                                <w:i/>
                                <w:iCs/>
                                <w:sz w:val="16"/>
                                <w:szCs w:val="16"/>
                                <w:highlight w:val="green"/>
                              </w:rPr>
                              <w:t xml:space="preserve">Agreement </w:t>
                            </w:r>
                            <w:r w:rsidRPr="00B75181">
                              <w:rPr>
                                <w:b/>
                                <w:bCs/>
                                <w:i/>
                                <w:iCs/>
                                <w:sz w:val="16"/>
                                <w:szCs w:val="16"/>
                                <w:highlight w:val="green"/>
                              </w:rPr>
                              <w:t xml:space="preserve"> (RAN1#116 – 9.1.2)</w:t>
                            </w:r>
                          </w:p>
                          <w:p w14:paraId="6DAB7A7B" w14:textId="77777777" w:rsidR="004249C8" w:rsidRPr="00B75181" w:rsidRDefault="004249C8" w:rsidP="004249C8">
                            <w:pPr>
                              <w:rPr>
                                <w:i/>
                                <w:iCs/>
                                <w:color w:val="4472C4" w:themeColor="accent1"/>
                                <w:sz w:val="16"/>
                                <w:szCs w:val="16"/>
                              </w:rPr>
                            </w:pPr>
                            <w:r w:rsidRPr="00B75181">
                              <w:rPr>
                                <w:i/>
                                <w:iCs/>
                                <w:color w:val="4472C4" w:themeColor="accent1"/>
                                <w:sz w:val="16"/>
                                <w:szCs w:val="16"/>
                              </w:rPr>
                              <w:t>For LMF-side model, RAN1 studies whether/what assistance information and/or measurement report may be sent from UE/PRU, and/or gNB to LMF to assist at least for the performance monitoring.</w:t>
                            </w:r>
                          </w:p>
                          <w:p w14:paraId="6686C096" w14:textId="77777777" w:rsidR="004249C8" w:rsidRDefault="004249C8" w:rsidP="00044CE3">
                            <w:pPr>
                              <w:numPr>
                                <w:ilvl w:val="0"/>
                                <w:numId w:val="27"/>
                              </w:numPr>
                              <w:spacing w:after="160" w:line="259" w:lineRule="auto"/>
                              <w:jc w:val="left"/>
                              <w:rPr>
                                <w:i/>
                                <w:iCs/>
                                <w:color w:val="4472C4" w:themeColor="accent1"/>
                                <w:sz w:val="16"/>
                                <w:szCs w:val="16"/>
                              </w:rPr>
                            </w:pPr>
                            <w:r w:rsidRPr="00B75181">
                              <w:rPr>
                                <w:i/>
                                <w:iCs/>
                                <w:color w:val="4472C4" w:themeColor="accent1"/>
                                <w:sz w:val="16"/>
                                <w:szCs w:val="16"/>
                              </w:rPr>
                              <w:t xml:space="preserve">RAN1 understands that it is out of RAN1 scope to define monitoring metric calculation and related model management decisions for LMF-side model. </w:t>
                            </w:r>
                          </w:p>
                          <w:p w14:paraId="5A9716BA" w14:textId="77777777" w:rsidR="004249C8" w:rsidRPr="00B75181" w:rsidRDefault="004249C8" w:rsidP="004249C8">
                            <w:pPr>
                              <w:spacing w:after="160" w:line="259" w:lineRule="auto"/>
                              <w:ind w:left="720"/>
                              <w:jc w:val="left"/>
                              <w:rPr>
                                <w:i/>
                                <w:iCs/>
                                <w:color w:val="4472C4" w:themeColor="accent1"/>
                                <w:sz w:val="16"/>
                                <w:szCs w:val="16"/>
                              </w:rPr>
                            </w:pPr>
                          </w:p>
                          <w:p w14:paraId="714FCE69" w14:textId="77777777" w:rsidR="004249C8" w:rsidRPr="0090312B" w:rsidRDefault="004249C8" w:rsidP="004249C8">
                            <w:pPr>
                              <w:pStyle w:val="B1"/>
                              <w:spacing w:after="0"/>
                              <w:ind w:left="0" w:firstLine="0"/>
                              <w:rPr>
                                <w:i/>
                                <w:iCs/>
                                <w:color w:val="4472C4" w:themeColor="accent1"/>
                                <w:sz w:val="16"/>
                                <w:szCs w:val="16"/>
                                <w:lang w:val="en-US"/>
                              </w:rPr>
                            </w:pPr>
                            <w:r w:rsidRPr="0090312B">
                              <w:rPr>
                                <w:i/>
                                <w:iCs/>
                                <w:color w:val="4472C4" w:themeColor="accent1"/>
                                <w:sz w:val="16"/>
                                <w:szCs w:val="16"/>
                                <w:highlight w:val="green"/>
                                <w:lang w:val="en-US"/>
                              </w:rPr>
                              <w:t xml:space="preserve">Agreement </w:t>
                            </w:r>
                            <w:r w:rsidRPr="0090312B">
                              <w:rPr>
                                <w:b/>
                                <w:bCs/>
                                <w:i/>
                                <w:iCs/>
                                <w:color w:val="4472C4" w:themeColor="accent1"/>
                                <w:sz w:val="16"/>
                                <w:szCs w:val="16"/>
                                <w:highlight w:val="green"/>
                                <w:lang w:val="en-GB"/>
                              </w:rPr>
                              <w:t>(RAN1#116bis – 9.1.2)</w:t>
                            </w:r>
                          </w:p>
                          <w:p w14:paraId="1DAE811E" w14:textId="77777777" w:rsidR="004249C8" w:rsidRPr="0090312B" w:rsidRDefault="004249C8" w:rsidP="004249C8">
                            <w:pPr>
                              <w:pStyle w:val="B1"/>
                              <w:spacing w:after="0"/>
                              <w:ind w:left="288"/>
                              <w:rPr>
                                <w:i/>
                                <w:iCs/>
                                <w:color w:val="4472C4" w:themeColor="accent1"/>
                                <w:sz w:val="16"/>
                                <w:szCs w:val="16"/>
                                <w:lang w:val="en-US"/>
                              </w:rPr>
                            </w:pPr>
                            <w:r w:rsidRPr="0090312B">
                              <w:rPr>
                                <w:i/>
                                <w:iCs/>
                                <w:color w:val="4472C4" w:themeColor="accent1"/>
                                <w:sz w:val="16"/>
                                <w:szCs w:val="16"/>
                                <w:lang w:val="en-US"/>
                              </w:rPr>
                              <w:t xml:space="preserve">For AI/ML positioning </w:t>
                            </w:r>
                            <w:r w:rsidRPr="0090312B">
                              <w:rPr>
                                <w:b/>
                                <w:bCs/>
                                <w:i/>
                                <w:iCs/>
                                <w:color w:val="4472C4" w:themeColor="accent1"/>
                                <w:sz w:val="16"/>
                                <w:szCs w:val="16"/>
                                <w:lang w:val="en-US"/>
                              </w:rPr>
                              <w:t>Case 3a</w:t>
                            </w:r>
                            <w:r w:rsidRPr="0090312B">
                              <w:rPr>
                                <w:i/>
                                <w:iCs/>
                                <w:color w:val="4472C4" w:themeColor="accent1"/>
                                <w:sz w:val="16"/>
                                <w:szCs w:val="16"/>
                                <w:lang w:val="en-US"/>
                              </w:rPr>
                              <w:t xml:space="preserve">, for model performance monitoring metric calculation in </w:t>
                            </w:r>
                            <w:r w:rsidRPr="0090312B">
                              <w:rPr>
                                <w:b/>
                                <w:bCs/>
                                <w:i/>
                                <w:iCs/>
                                <w:color w:val="4472C4" w:themeColor="accent1"/>
                                <w:sz w:val="16"/>
                                <w:szCs w:val="16"/>
                                <w:lang w:val="en-US"/>
                              </w:rPr>
                              <w:t>label-based model monitoring</w:t>
                            </w:r>
                            <w:r w:rsidRPr="0090312B">
                              <w:rPr>
                                <w:i/>
                                <w:iCs/>
                                <w:color w:val="4472C4" w:themeColor="accent1"/>
                                <w:sz w:val="16"/>
                                <w:szCs w:val="16"/>
                                <w:lang w:val="en-US"/>
                              </w:rPr>
                              <w:t>, study the feasibility of the following options. To provide information on how to generate information on ground truth label for each option.</w:t>
                            </w:r>
                          </w:p>
                          <w:p w14:paraId="4A9C0FD3" w14:textId="77777777" w:rsidR="004249C8" w:rsidRPr="0090312B" w:rsidRDefault="004249C8" w:rsidP="00044CE3">
                            <w:pPr>
                              <w:pStyle w:val="B1"/>
                              <w:numPr>
                                <w:ilvl w:val="0"/>
                                <w:numId w:val="40"/>
                              </w:numPr>
                              <w:ind w:left="288"/>
                              <w:rPr>
                                <w:i/>
                                <w:iCs/>
                                <w:color w:val="4472C4" w:themeColor="accent1"/>
                                <w:sz w:val="16"/>
                                <w:szCs w:val="16"/>
                                <w:lang w:val="en-US"/>
                              </w:rPr>
                            </w:pPr>
                            <w:r w:rsidRPr="0090312B">
                              <w:rPr>
                                <w:b/>
                                <w:bCs/>
                                <w:i/>
                                <w:iCs/>
                                <w:color w:val="4472C4" w:themeColor="accent1"/>
                                <w:sz w:val="16"/>
                                <w:szCs w:val="16"/>
                                <w:lang w:val="en-US"/>
                              </w:rPr>
                              <w:t>Option A.</w:t>
                            </w:r>
                            <w:r w:rsidRPr="0090312B">
                              <w:rPr>
                                <w:i/>
                                <w:iCs/>
                                <w:color w:val="4472C4" w:themeColor="accent1"/>
                                <w:sz w:val="16"/>
                                <w:szCs w:val="16"/>
                                <w:lang w:val="en-US"/>
                              </w:rPr>
                              <w:tab/>
                              <w:t>NG-RAN node performs monitoring metric calculation for its own model.</w:t>
                            </w:r>
                          </w:p>
                          <w:p w14:paraId="6017E6C5" w14:textId="77777777" w:rsidR="004249C8" w:rsidRPr="0090312B" w:rsidRDefault="004249C8" w:rsidP="00044CE3">
                            <w:pPr>
                              <w:pStyle w:val="B1"/>
                              <w:numPr>
                                <w:ilvl w:val="0"/>
                                <w:numId w:val="40"/>
                              </w:numPr>
                              <w:ind w:left="288"/>
                              <w:rPr>
                                <w:i/>
                                <w:iCs/>
                                <w:color w:val="4472C4" w:themeColor="accent1"/>
                                <w:sz w:val="16"/>
                                <w:szCs w:val="16"/>
                                <w:lang w:val="en-US"/>
                              </w:rPr>
                            </w:pPr>
                            <w:r w:rsidRPr="0090312B">
                              <w:rPr>
                                <w:b/>
                                <w:bCs/>
                                <w:i/>
                                <w:iCs/>
                                <w:color w:val="4472C4" w:themeColor="accent1"/>
                                <w:sz w:val="16"/>
                                <w:szCs w:val="16"/>
                                <w:lang w:val="en-US"/>
                              </w:rPr>
                              <w:t>Option B.</w:t>
                            </w:r>
                            <w:r w:rsidRPr="0090312B">
                              <w:rPr>
                                <w:i/>
                                <w:iCs/>
                                <w:color w:val="4472C4" w:themeColor="accent1"/>
                                <w:sz w:val="16"/>
                                <w:szCs w:val="16"/>
                                <w:lang w:val="en-US"/>
                              </w:rPr>
                              <w:tab/>
                              <w:t>LMF performs monitoring metric calculation for the model located at the NG-RAN node.</w:t>
                            </w:r>
                          </w:p>
                          <w:p w14:paraId="0FFCFA99" w14:textId="77777777" w:rsidR="004249C8" w:rsidRPr="0090312B" w:rsidRDefault="004249C8" w:rsidP="004249C8">
                            <w:pPr>
                              <w:pStyle w:val="B1"/>
                              <w:spacing w:after="0"/>
                              <w:ind w:left="288"/>
                              <w:rPr>
                                <w:i/>
                                <w:iCs/>
                                <w:color w:val="4472C4" w:themeColor="accent1"/>
                                <w:sz w:val="16"/>
                                <w:szCs w:val="16"/>
                                <w:lang w:val="en-US"/>
                              </w:rPr>
                            </w:pPr>
                            <w:r w:rsidRPr="0090312B">
                              <w:rPr>
                                <w:i/>
                                <w:iCs/>
                                <w:color w:val="4472C4" w:themeColor="accent1"/>
                                <w:sz w:val="16"/>
                                <w:szCs w:val="16"/>
                                <w:lang w:val="en-US"/>
                              </w:rPr>
                              <w:t>Note: Final selection of Option A and Option B is out of RAN1 scope, but RAN1 can make recommendation about the option(s), and potential support of Option A and/or Option B is pending RAN3 confirmation.</w:t>
                            </w:r>
                          </w:p>
                          <w:p w14:paraId="772669B0" w14:textId="77777777" w:rsidR="004249C8" w:rsidRPr="0090312B" w:rsidRDefault="004249C8" w:rsidP="004249C8">
                            <w:pPr>
                              <w:pStyle w:val="B1"/>
                              <w:spacing w:after="0"/>
                              <w:ind w:left="288"/>
                              <w:rPr>
                                <w:i/>
                                <w:iCs/>
                                <w:color w:val="4472C4" w:themeColor="accent1"/>
                                <w:sz w:val="16"/>
                                <w:szCs w:val="16"/>
                                <w:lang w:val="en-US"/>
                              </w:rPr>
                            </w:pPr>
                            <w:r w:rsidRPr="0090312B">
                              <w:rPr>
                                <w:i/>
                                <w:iCs/>
                                <w:color w:val="4472C4" w:themeColor="accent1"/>
                                <w:sz w:val="16"/>
                                <w:szCs w:val="16"/>
                                <w:lang w:val="en-US"/>
                              </w:rPr>
                              <w:t>Note: Exact method to perform the monitoring metric calculation is up to implementation</w:t>
                            </w:r>
                          </w:p>
                          <w:p w14:paraId="17B1884A" w14:textId="77777777" w:rsidR="004249C8" w:rsidRPr="004712A3" w:rsidRDefault="004249C8" w:rsidP="004249C8">
                            <w:pPr>
                              <w:pStyle w:val="B1"/>
                              <w:spacing w:after="0"/>
                              <w:ind w:left="0" w:firstLine="0"/>
                              <w:rPr>
                                <w:color w:val="4472C4" w:themeColor="accent1"/>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4C962A" id="Text Box 699741728" o:spid="_x0000_s1045" type="#_x0000_t202" style="position:absolute;margin-left:2.9pt;margin-top:36.05pt;width:481.85pt;height:110.6pt;z-index:251658247;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y0xFgIAACg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RbEqVwtKOPqKMi+X81SWjFVP163z4YMATeKipg6rmuTZ8c6HGA6rno7E1zwo2e6kUslw&#10;+2arHDky7IBdGimDF8eUIUNNV4v5YiLwV4k8jT9JaBmwlZXUNb06H2JV5PbetKnRApNqWmPIypxA&#10;RnYTxTA2I5EtcljFFyLYBtpHROtgal38arjowf2kZMC2ran/cWBOUKI+GizPqijL2OfJKBdvkSVx&#10;l57m0sMMR6maBkqm5Takv5HA2Rss404mwM+RnGLGdkzcT18n9vulnU49f/DNLwAAAP//AwBQSwME&#10;FAAGAAgAAAAhAGwfjA3dAAAACAEAAA8AAABkcnMvZG93bnJldi54bWxMj0FPg0AUhO8m/ofNM/HS&#10;tEshYEEejTbpyVOx3rfsE4jsW2S3Lf33ric9TmYy8025nc0gLjS53jLCehWBIG6s7rlFOL7vlxsQ&#10;zivWarBMCDdysK3u70pVaHvlA11q34pQwq5QCJ33YyGlazoyyq3sSBy8TzsZ5YOcWqkndQ3lZpBx&#10;FGXSqJ7DQqdG2nXUfNVng5B918ni7UMv+HDbv06NSfXumCI+PswvzyA8zf4vDL/4AR2qwHSyZ9ZO&#10;DAhpAPcIT/EaRLDzLE9BnBDiPElAVqX8f6D6AQAA//8DAFBLAQItABQABgAIAAAAIQC2gziS/gAA&#10;AOEBAAATAAAAAAAAAAAAAAAAAAAAAABbQ29udGVudF9UeXBlc10ueG1sUEsBAi0AFAAGAAgAAAAh&#10;ADj9If/WAAAAlAEAAAsAAAAAAAAAAAAAAAAALwEAAF9yZWxzLy5yZWxzUEsBAi0AFAAGAAgAAAAh&#10;AGDLLTEWAgAAKAQAAA4AAAAAAAAAAAAAAAAALgIAAGRycy9lMm9Eb2MueG1sUEsBAi0AFAAGAAgA&#10;AAAhAGwfjA3dAAAACAEAAA8AAAAAAAAAAAAAAAAAcAQAAGRycy9kb3ducmV2LnhtbFBLBQYAAAAA&#10;BAAEAPMAAAB6BQAAAAA=&#10;">
                <v:textbox style="mso-fit-shape-to-text:t">
                  <w:txbxContent>
                    <w:p w14:paraId="1EB700EE" w14:textId="77777777" w:rsidR="004249C8" w:rsidRPr="00B75181" w:rsidRDefault="004249C8" w:rsidP="004249C8">
                      <w:pPr>
                        <w:rPr>
                          <w:i/>
                          <w:iCs/>
                          <w:sz w:val="16"/>
                          <w:szCs w:val="16"/>
                        </w:rPr>
                      </w:pPr>
                      <w:r w:rsidRPr="00B75181">
                        <w:rPr>
                          <w:i/>
                          <w:iCs/>
                          <w:sz w:val="16"/>
                          <w:szCs w:val="16"/>
                          <w:highlight w:val="green"/>
                        </w:rPr>
                        <w:t xml:space="preserve">Agreement </w:t>
                      </w:r>
                      <w:r w:rsidRPr="00B75181">
                        <w:rPr>
                          <w:b/>
                          <w:bCs/>
                          <w:i/>
                          <w:iCs/>
                          <w:sz w:val="16"/>
                          <w:szCs w:val="16"/>
                          <w:highlight w:val="green"/>
                        </w:rPr>
                        <w:t xml:space="preserve"> (RAN1#116 – 9.1.2)</w:t>
                      </w:r>
                    </w:p>
                    <w:p w14:paraId="6DAB7A7B" w14:textId="77777777" w:rsidR="004249C8" w:rsidRPr="00B75181" w:rsidRDefault="004249C8" w:rsidP="004249C8">
                      <w:pPr>
                        <w:rPr>
                          <w:i/>
                          <w:iCs/>
                          <w:color w:val="4472C4" w:themeColor="accent1"/>
                          <w:sz w:val="16"/>
                          <w:szCs w:val="16"/>
                        </w:rPr>
                      </w:pPr>
                      <w:r w:rsidRPr="00B75181">
                        <w:rPr>
                          <w:i/>
                          <w:iCs/>
                          <w:color w:val="4472C4" w:themeColor="accent1"/>
                          <w:sz w:val="16"/>
                          <w:szCs w:val="16"/>
                        </w:rPr>
                        <w:t>For LMF-side model, RAN1 studies whether/what assistance information and/or measurement report may be sent from UE/PRU, and/or gNB to LMF to assist at least for the performance monitoring.</w:t>
                      </w:r>
                    </w:p>
                    <w:p w14:paraId="6686C096" w14:textId="77777777" w:rsidR="004249C8" w:rsidRDefault="004249C8" w:rsidP="00044CE3">
                      <w:pPr>
                        <w:numPr>
                          <w:ilvl w:val="0"/>
                          <w:numId w:val="27"/>
                        </w:numPr>
                        <w:spacing w:after="160" w:line="259" w:lineRule="auto"/>
                        <w:jc w:val="left"/>
                        <w:rPr>
                          <w:i/>
                          <w:iCs/>
                          <w:color w:val="4472C4" w:themeColor="accent1"/>
                          <w:sz w:val="16"/>
                          <w:szCs w:val="16"/>
                        </w:rPr>
                      </w:pPr>
                      <w:r w:rsidRPr="00B75181">
                        <w:rPr>
                          <w:i/>
                          <w:iCs/>
                          <w:color w:val="4472C4" w:themeColor="accent1"/>
                          <w:sz w:val="16"/>
                          <w:szCs w:val="16"/>
                        </w:rPr>
                        <w:t xml:space="preserve">RAN1 understands that it is out of RAN1 scope to define monitoring metric calculation and related model management decisions for LMF-side model. </w:t>
                      </w:r>
                    </w:p>
                    <w:p w14:paraId="5A9716BA" w14:textId="77777777" w:rsidR="004249C8" w:rsidRPr="00B75181" w:rsidRDefault="004249C8" w:rsidP="004249C8">
                      <w:pPr>
                        <w:spacing w:after="160" w:line="259" w:lineRule="auto"/>
                        <w:ind w:left="720"/>
                        <w:jc w:val="left"/>
                        <w:rPr>
                          <w:i/>
                          <w:iCs/>
                          <w:color w:val="4472C4" w:themeColor="accent1"/>
                          <w:sz w:val="16"/>
                          <w:szCs w:val="16"/>
                        </w:rPr>
                      </w:pPr>
                    </w:p>
                    <w:p w14:paraId="714FCE69" w14:textId="77777777" w:rsidR="004249C8" w:rsidRPr="0090312B" w:rsidRDefault="004249C8" w:rsidP="004249C8">
                      <w:pPr>
                        <w:pStyle w:val="B1"/>
                        <w:spacing w:after="0"/>
                        <w:ind w:left="0" w:firstLine="0"/>
                        <w:rPr>
                          <w:i/>
                          <w:iCs/>
                          <w:color w:val="4472C4" w:themeColor="accent1"/>
                          <w:sz w:val="16"/>
                          <w:szCs w:val="16"/>
                          <w:lang w:val="en-US"/>
                        </w:rPr>
                      </w:pPr>
                      <w:r w:rsidRPr="0090312B">
                        <w:rPr>
                          <w:i/>
                          <w:iCs/>
                          <w:color w:val="4472C4" w:themeColor="accent1"/>
                          <w:sz w:val="16"/>
                          <w:szCs w:val="16"/>
                          <w:highlight w:val="green"/>
                          <w:lang w:val="en-US"/>
                        </w:rPr>
                        <w:t xml:space="preserve">Agreement </w:t>
                      </w:r>
                      <w:r w:rsidRPr="0090312B">
                        <w:rPr>
                          <w:b/>
                          <w:bCs/>
                          <w:i/>
                          <w:iCs/>
                          <w:color w:val="4472C4" w:themeColor="accent1"/>
                          <w:sz w:val="16"/>
                          <w:szCs w:val="16"/>
                          <w:highlight w:val="green"/>
                          <w:lang w:val="en-GB"/>
                        </w:rPr>
                        <w:t>(RAN1#116bis – 9.1.2)</w:t>
                      </w:r>
                    </w:p>
                    <w:p w14:paraId="1DAE811E" w14:textId="77777777" w:rsidR="004249C8" w:rsidRPr="0090312B" w:rsidRDefault="004249C8" w:rsidP="004249C8">
                      <w:pPr>
                        <w:pStyle w:val="B1"/>
                        <w:spacing w:after="0"/>
                        <w:ind w:left="288"/>
                        <w:rPr>
                          <w:i/>
                          <w:iCs/>
                          <w:color w:val="4472C4" w:themeColor="accent1"/>
                          <w:sz w:val="16"/>
                          <w:szCs w:val="16"/>
                          <w:lang w:val="en-US"/>
                        </w:rPr>
                      </w:pPr>
                      <w:r w:rsidRPr="0090312B">
                        <w:rPr>
                          <w:i/>
                          <w:iCs/>
                          <w:color w:val="4472C4" w:themeColor="accent1"/>
                          <w:sz w:val="16"/>
                          <w:szCs w:val="16"/>
                          <w:lang w:val="en-US"/>
                        </w:rPr>
                        <w:t xml:space="preserve">For AI/ML positioning </w:t>
                      </w:r>
                      <w:r w:rsidRPr="0090312B">
                        <w:rPr>
                          <w:b/>
                          <w:bCs/>
                          <w:i/>
                          <w:iCs/>
                          <w:color w:val="4472C4" w:themeColor="accent1"/>
                          <w:sz w:val="16"/>
                          <w:szCs w:val="16"/>
                          <w:lang w:val="en-US"/>
                        </w:rPr>
                        <w:t>Case 3a</w:t>
                      </w:r>
                      <w:r w:rsidRPr="0090312B">
                        <w:rPr>
                          <w:i/>
                          <w:iCs/>
                          <w:color w:val="4472C4" w:themeColor="accent1"/>
                          <w:sz w:val="16"/>
                          <w:szCs w:val="16"/>
                          <w:lang w:val="en-US"/>
                        </w:rPr>
                        <w:t xml:space="preserve">, for model performance monitoring metric calculation in </w:t>
                      </w:r>
                      <w:r w:rsidRPr="0090312B">
                        <w:rPr>
                          <w:b/>
                          <w:bCs/>
                          <w:i/>
                          <w:iCs/>
                          <w:color w:val="4472C4" w:themeColor="accent1"/>
                          <w:sz w:val="16"/>
                          <w:szCs w:val="16"/>
                          <w:lang w:val="en-US"/>
                        </w:rPr>
                        <w:t>label-based model monitoring</w:t>
                      </w:r>
                      <w:r w:rsidRPr="0090312B">
                        <w:rPr>
                          <w:i/>
                          <w:iCs/>
                          <w:color w:val="4472C4" w:themeColor="accent1"/>
                          <w:sz w:val="16"/>
                          <w:szCs w:val="16"/>
                          <w:lang w:val="en-US"/>
                        </w:rPr>
                        <w:t>, study the feasibility of the following options. To provide information on how to generate information on ground truth label for each option.</w:t>
                      </w:r>
                    </w:p>
                    <w:p w14:paraId="4A9C0FD3" w14:textId="77777777" w:rsidR="004249C8" w:rsidRPr="0090312B" w:rsidRDefault="004249C8" w:rsidP="00044CE3">
                      <w:pPr>
                        <w:pStyle w:val="B1"/>
                        <w:numPr>
                          <w:ilvl w:val="0"/>
                          <w:numId w:val="40"/>
                        </w:numPr>
                        <w:ind w:left="288"/>
                        <w:rPr>
                          <w:i/>
                          <w:iCs/>
                          <w:color w:val="4472C4" w:themeColor="accent1"/>
                          <w:sz w:val="16"/>
                          <w:szCs w:val="16"/>
                          <w:lang w:val="en-US"/>
                        </w:rPr>
                      </w:pPr>
                      <w:r w:rsidRPr="0090312B">
                        <w:rPr>
                          <w:b/>
                          <w:bCs/>
                          <w:i/>
                          <w:iCs/>
                          <w:color w:val="4472C4" w:themeColor="accent1"/>
                          <w:sz w:val="16"/>
                          <w:szCs w:val="16"/>
                          <w:lang w:val="en-US"/>
                        </w:rPr>
                        <w:t>Option A.</w:t>
                      </w:r>
                      <w:r w:rsidRPr="0090312B">
                        <w:rPr>
                          <w:i/>
                          <w:iCs/>
                          <w:color w:val="4472C4" w:themeColor="accent1"/>
                          <w:sz w:val="16"/>
                          <w:szCs w:val="16"/>
                          <w:lang w:val="en-US"/>
                        </w:rPr>
                        <w:tab/>
                        <w:t>NG-RAN node performs monitoring metric calculation for its own model.</w:t>
                      </w:r>
                    </w:p>
                    <w:p w14:paraId="6017E6C5" w14:textId="77777777" w:rsidR="004249C8" w:rsidRPr="0090312B" w:rsidRDefault="004249C8" w:rsidP="00044CE3">
                      <w:pPr>
                        <w:pStyle w:val="B1"/>
                        <w:numPr>
                          <w:ilvl w:val="0"/>
                          <w:numId w:val="40"/>
                        </w:numPr>
                        <w:ind w:left="288"/>
                        <w:rPr>
                          <w:i/>
                          <w:iCs/>
                          <w:color w:val="4472C4" w:themeColor="accent1"/>
                          <w:sz w:val="16"/>
                          <w:szCs w:val="16"/>
                          <w:lang w:val="en-US"/>
                        </w:rPr>
                      </w:pPr>
                      <w:r w:rsidRPr="0090312B">
                        <w:rPr>
                          <w:b/>
                          <w:bCs/>
                          <w:i/>
                          <w:iCs/>
                          <w:color w:val="4472C4" w:themeColor="accent1"/>
                          <w:sz w:val="16"/>
                          <w:szCs w:val="16"/>
                          <w:lang w:val="en-US"/>
                        </w:rPr>
                        <w:t>Option B.</w:t>
                      </w:r>
                      <w:r w:rsidRPr="0090312B">
                        <w:rPr>
                          <w:i/>
                          <w:iCs/>
                          <w:color w:val="4472C4" w:themeColor="accent1"/>
                          <w:sz w:val="16"/>
                          <w:szCs w:val="16"/>
                          <w:lang w:val="en-US"/>
                        </w:rPr>
                        <w:tab/>
                        <w:t>LMF performs monitoring metric calculation for the model located at the NG-RAN node.</w:t>
                      </w:r>
                    </w:p>
                    <w:p w14:paraId="0FFCFA99" w14:textId="77777777" w:rsidR="004249C8" w:rsidRPr="0090312B" w:rsidRDefault="004249C8" w:rsidP="004249C8">
                      <w:pPr>
                        <w:pStyle w:val="B1"/>
                        <w:spacing w:after="0"/>
                        <w:ind w:left="288"/>
                        <w:rPr>
                          <w:i/>
                          <w:iCs/>
                          <w:color w:val="4472C4" w:themeColor="accent1"/>
                          <w:sz w:val="16"/>
                          <w:szCs w:val="16"/>
                          <w:lang w:val="en-US"/>
                        </w:rPr>
                      </w:pPr>
                      <w:r w:rsidRPr="0090312B">
                        <w:rPr>
                          <w:i/>
                          <w:iCs/>
                          <w:color w:val="4472C4" w:themeColor="accent1"/>
                          <w:sz w:val="16"/>
                          <w:szCs w:val="16"/>
                          <w:lang w:val="en-US"/>
                        </w:rPr>
                        <w:t>Note: Final selection of Option A and Option B is out of RAN1 scope, but RAN1 can make recommendation about the option(s), and potential support of Option A and/or Option B is pending RAN3 confirmation.</w:t>
                      </w:r>
                    </w:p>
                    <w:p w14:paraId="772669B0" w14:textId="77777777" w:rsidR="004249C8" w:rsidRPr="0090312B" w:rsidRDefault="004249C8" w:rsidP="004249C8">
                      <w:pPr>
                        <w:pStyle w:val="B1"/>
                        <w:spacing w:after="0"/>
                        <w:ind w:left="288"/>
                        <w:rPr>
                          <w:i/>
                          <w:iCs/>
                          <w:color w:val="4472C4" w:themeColor="accent1"/>
                          <w:sz w:val="16"/>
                          <w:szCs w:val="16"/>
                          <w:lang w:val="en-US"/>
                        </w:rPr>
                      </w:pPr>
                      <w:r w:rsidRPr="0090312B">
                        <w:rPr>
                          <w:i/>
                          <w:iCs/>
                          <w:color w:val="4472C4" w:themeColor="accent1"/>
                          <w:sz w:val="16"/>
                          <w:szCs w:val="16"/>
                          <w:lang w:val="en-US"/>
                        </w:rPr>
                        <w:t>Note: Exact method to perform the monitoring metric calculation is up to implementation</w:t>
                      </w:r>
                    </w:p>
                    <w:p w14:paraId="17B1884A" w14:textId="77777777" w:rsidR="004249C8" w:rsidRPr="004712A3" w:rsidRDefault="004249C8" w:rsidP="004249C8">
                      <w:pPr>
                        <w:pStyle w:val="B1"/>
                        <w:spacing w:after="0"/>
                        <w:ind w:left="0" w:firstLine="0"/>
                        <w:rPr>
                          <w:color w:val="4472C4" w:themeColor="accent1"/>
                          <w:sz w:val="16"/>
                          <w:szCs w:val="16"/>
                        </w:rPr>
                      </w:pPr>
                    </w:p>
                  </w:txbxContent>
                </v:textbox>
                <w10:wrap type="square" anchorx="margin"/>
              </v:shape>
            </w:pict>
          </mc:Fallback>
        </mc:AlternateContent>
      </w:r>
      <w:r w:rsidR="00E2219B" w:rsidRPr="00FE053A">
        <w:rPr>
          <w:sz w:val="20"/>
        </w:rPr>
        <w:t>6</w:t>
      </w:r>
      <w:r w:rsidRPr="00FE053A">
        <w:rPr>
          <w:sz w:val="20"/>
        </w:rPr>
        <w:t>.2 Monitoring assistance &amp; metric calculation for NW-side models</w:t>
      </w:r>
    </w:p>
    <w:p w14:paraId="79A63C20" w14:textId="77777777" w:rsidR="004249C8" w:rsidRPr="00FE053A" w:rsidRDefault="004249C8" w:rsidP="004249C8"/>
    <w:p w14:paraId="795D8F95" w14:textId="77777777" w:rsidR="004249C8" w:rsidRPr="00FE053A" w:rsidRDefault="004249C8" w:rsidP="004249C8">
      <w:r w:rsidRPr="00FE053A">
        <w:t>In previous meetings, companies agreed to investigate whether assistance would be required from UE/gNB to monitor models running at LMF side. In addition, companies identified options for label-based monitoring metric calculations for Case3a.</w:t>
      </w:r>
    </w:p>
    <w:p w14:paraId="56D8D105" w14:textId="32B7C001" w:rsidR="004A0364" w:rsidRPr="00FE053A" w:rsidRDefault="004249C8" w:rsidP="004A0364">
      <w:pPr>
        <w:pStyle w:val="Heading3"/>
        <w:rPr>
          <w:sz w:val="20"/>
        </w:rPr>
      </w:pPr>
      <w:r w:rsidRPr="00FE053A">
        <w:rPr>
          <w:sz w:val="20"/>
        </w:rPr>
        <w:t xml:space="preserve">Case2b/3b  </w:t>
      </w:r>
    </w:p>
    <w:p w14:paraId="155A3FFE" w14:textId="43855D09" w:rsidR="004249C8" w:rsidRPr="00FE053A" w:rsidRDefault="004249C8" w:rsidP="004249C8">
      <w:r w:rsidRPr="00FE053A">
        <w:t xml:space="preserve">In our understanding, LMF can obtain measurements from UE/PRU and gNB in a similar fashion to inference and these measurements can be used for monitoring. In addition, LMF can obtain UE/gNB conditions or additional conditions using existing reporting. We find that any monitoring assistance from UE/gNB to LMF can </w:t>
      </w:r>
      <w:r w:rsidR="00B441A3">
        <w:t>be realized with</w:t>
      </w:r>
      <w:r w:rsidRPr="00FE053A">
        <w:t xml:space="preserve"> existing LPP/NRPPa reporting. </w:t>
      </w:r>
    </w:p>
    <w:p w14:paraId="4255A64D" w14:textId="1D110EEB" w:rsidR="004249C8" w:rsidRPr="00FE053A" w:rsidRDefault="004249C8" w:rsidP="004249C8">
      <w:pPr>
        <w:rPr>
          <w:b/>
          <w:bCs/>
        </w:rPr>
      </w:pPr>
      <w:r w:rsidRPr="00FE053A">
        <w:rPr>
          <w:b/>
          <w:bCs/>
        </w:rPr>
        <w:t xml:space="preserve">Observation </w:t>
      </w:r>
      <w:r w:rsidR="00684E8B">
        <w:rPr>
          <w:b/>
          <w:bCs/>
        </w:rPr>
        <w:t>23</w:t>
      </w:r>
      <w:r w:rsidRPr="00FE053A">
        <w:rPr>
          <w:b/>
          <w:bCs/>
        </w:rPr>
        <w:t>: In AI/ML positioning monitoring for Case2b/3b, LMF can obtain measurements and monitoring information (if any) by leveraging existing reporting in LPP and NRPPa.</w:t>
      </w:r>
    </w:p>
    <w:p w14:paraId="6AD9A632" w14:textId="6708795A" w:rsidR="004249C8" w:rsidRPr="00FE053A" w:rsidRDefault="004249C8" w:rsidP="004249C8">
      <w:pPr>
        <w:rPr>
          <w:b/>
          <w:bCs/>
        </w:rPr>
      </w:pPr>
      <w:r w:rsidRPr="00FE053A">
        <w:rPr>
          <w:b/>
          <w:bCs/>
        </w:rPr>
        <w:t xml:space="preserve">Proposal </w:t>
      </w:r>
      <w:r w:rsidR="00E06A05">
        <w:rPr>
          <w:b/>
          <w:bCs/>
        </w:rPr>
        <w:t>18</w:t>
      </w:r>
      <w:r w:rsidRPr="00FE053A">
        <w:rPr>
          <w:b/>
          <w:bCs/>
        </w:rPr>
        <w:t>: In AI/ML positioning monitoring for Case2b/3b, prioritize existing LPP/NRPPa information and measurements for performance monitoring of LMF-side models.</w:t>
      </w:r>
    </w:p>
    <w:p w14:paraId="3AC9BE48" w14:textId="77777777" w:rsidR="004249C8" w:rsidRPr="00FE053A" w:rsidRDefault="004249C8" w:rsidP="004249C8">
      <w:pPr>
        <w:rPr>
          <w:b/>
          <w:bCs/>
        </w:rPr>
      </w:pPr>
    </w:p>
    <w:p w14:paraId="24CBB2EA" w14:textId="4F094C0F" w:rsidR="004A0364" w:rsidRPr="00FE053A" w:rsidRDefault="004249C8" w:rsidP="004A0364">
      <w:pPr>
        <w:pStyle w:val="Heading3"/>
        <w:rPr>
          <w:sz w:val="20"/>
        </w:rPr>
      </w:pPr>
      <w:r w:rsidRPr="00FE053A">
        <w:rPr>
          <w:sz w:val="20"/>
        </w:rPr>
        <w:t xml:space="preserve">Case 3a </w:t>
      </w:r>
    </w:p>
    <w:p w14:paraId="68959C35" w14:textId="56D7830F" w:rsidR="004249C8" w:rsidRPr="00FE053A" w:rsidRDefault="004249C8" w:rsidP="004249C8">
      <w:r w:rsidRPr="00FE053A">
        <w:t>companies identified two options for monitoring calculation using label-based monitoring approach. We discuss the feasibility of these options as follows:</w:t>
      </w:r>
    </w:p>
    <w:p w14:paraId="4E96851B" w14:textId="4B6CAD4A" w:rsidR="004249C8" w:rsidRPr="00FE053A" w:rsidRDefault="004249C8" w:rsidP="00044CE3">
      <w:pPr>
        <w:pStyle w:val="ListParagraph"/>
        <w:numPr>
          <w:ilvl w:val="0"/>
          <w:numId w:val="43"/>
        </w:numPr>
      </w:pPr>
      <w:r w:rsidRPr="00FE053A">
        <w:rPr>
          <w:b/>
          <w:bCs/>
        </w:rPr>
        <w:t>Option A:</w:t>
      </w:r>
      <w:r w:rsidRPr="00FE053A">
        <w:t xml:space="preserve"> NG-RAN node can obtain label by applying a legacy method. In another option, LMF can also leverage knowledge about PRU location and/or UE estimated location to obtain or enhance label of Case 3a. NG-RAN node and LMF still need to obtain measurements to find label or enhance label quality. One important aspect of Option A is that NG-RAN node </w:t>
      </w:r>
      <w:r w:rsidR="001C3CA3">
        <w:t xml:space="preserve">may </w:t>
      </w:r>
      <w:r w:rsidRPr="00FE053A">
        <w:t>need</w:t>
      </w:r>
      <w:r w:rsidR="001C3CA3">
        <w:t xml:space="preserve"> to</w:t>
      </w:r>
      <w:r w:rsidRPr="00FE053A">
        <w:t xml:space="preserve"> obtain information on UE/PRU </w:t>
      </w:r>
      <w:r w:rsidR="0005241B" w:rsidRPr="00FE053A">
        <w:t>location,</w:t>
      </w:r>
      <w:r w:rsidRPr="00FE053A">
        <w:t xml:space="preserve"> </w:t>
      </w:r>
      <w:r w:rsidR="0005241B">
        <w:t>and</w:t>
      </w:r>
      <w:r w:rsidRPr="00FE053A">
        <w:t xml:space="preserve"> this can violate their privacy. The potential specification impact is enabling a procedure for obtaining measurements at LMF and NG-RAN node sides and sending label from LMF to NG-RAN node.</w:t>
      </w:r>
    </w:p>
    <w:p w14:paraId="7F7D2D34" w14:textId="77777777" w:rsidR="004249C8" w:rsidRPr="00FE053A" w:rsidRDefault="004249C8" w:rsidP="004249C8"/>
    <w:p w14:paraId="003C2047" w14:textId="77777777" w:rsidR="004249C8" w:rsidRPr="00FE053A" w:rsidRDefault="004249C8" w:rsidP="00044CE3">
      <w:pPr>
        <w:pStyle w:val="ListParagraph"/>
        <w:numPr>
          <w:ilvl w:val="0"/>
          <w:numId w:val="43"/>
        </w:numPr>
      </w:pPr>
      <w:r w:rsidRPr="00FE053A">
        <w:rPr>
          <w:b/>
          <w:bCs/>
        </w:rPr>
        <w:t>Option B:</w:t>
      </w:r>
      <w:r w:rsidRPr="00FE053A">
        <w:t xml:space="preserve"> LMF can also leverage knowledge about PRU location and/or UE estimated location to obtain or enhance label of Case 3a. LMF still needs to obtain measurements to find label or enhance label quality. The potential specification impact is enabling a procedure for obtaining measurements at LMF and NG-RAN node sides and sending inference results from NG-RAN node to LMF.</w:t>
      </w:r>
    </w:p>
    <w:p w14:paraId="1DAEE4FD" w14:textId="77777777" w:rsidR="004249C8" w:rsidRPr="00FE053A" w:rsidRDefault="004249C8" w:rsidP="004249C8"/>
    <w:p w14:paraId="5993834B" w14:textId="77777777" w:rsidR="004249C8" w:rsidRPr="00FE053A" w:rsidRDefault="004249C8" w:rsidP="004249C8">
      <w:r w:rsidRPr="00FE053A">
        <w:lastRenderedPageBreak/>
        <w:t xml:space="preserve">We find the two options above can be feasible for monitoring metric calculation in Case3a while preserving UE privacy for Option A. </w:t>
      </w:r>
    </w:p>
    <w:p w14:paraId="0B20C41E" w14:textId="77777777" w:rsidR="004249C8" w:rsidRPr="00FE053A" w:rsidRDefault="004249C8" w:rsidP="004249C8"/>
    <w:p w14:paraId="03106DA5" w14:textId="3C53E914" w:rsidR="004249C8" w:rsidRPr="00FE053A" w:rsidRDefault="004249C8" w:rsidP="004249C8">
      <w:pPr>
        <w:spacing w:after="0"/>
        <w:rPr>
          <w:b/>
          <w:bCs/>
        </w:rPr>
      </w:pPr>
      <w:r w:rsidRPr="00FE053A">
        <w:rPr>
          <w:b/>
          <w:bCs/>
        </w:rPr>
        <w:t xml:space="preserve">Proposal </w:t>
      </w:r>
      <w:r w:rsidR="00E06A05">
        <w:rPr>
          <w:b/>
          <w:bCs/>
        </w:rPr>
        <w:t>19</w:t>
      </w:r>
      <w:r w:rsidRPr="00FE053A">
        <w:rPr>
          <w:b/>
          <w:bCs/>
        </w:rPr>
        <w:t>: In AI/ML positioning monitoring for Case3a, support the following assistance options (in RAN1#116bis agreement) for label-based monitoring metric calculation:</w:t>
      </w:r>
    </w:p>
    <w:p w14:paraId="284B1601" w14:textId="77777777" w:rsidR="004249C8" w:rsidRPr="00FE053A" w:rsidRDefault="004249C8" w:rsidP="00044CE3">
      <w:pPr>
        <w:pStyle w:val="ListParagraph"/>
        <w:numPr>
          <w:ilvl w:val="0"/>
          <w:numId w:val="12"/>
        </w:numPr>
        <w:spacing w:after="0"/>
        <w:rPr>
          <w:b/>
          <w:bCs/>
        </w:rPr>
      </w:pPr>
      <w:r w:rsidRPr="00FE053A">
        <w:rPr>
          <w:b/>
          <w:bCs/>
        </w:rPr>
        <w:t xml:space="preserve">Option A </w:t>
      </w:r>
    </w:p>
    <w:p w14:paraId="6397EDA5" w14:textId="77777777" w:rsidR="004249C8" w:rsidRPr="00FE053A" w:rsidRDefault="004249C8" w:rsidP="00044CE3">
      <w:pPr>
        <w:pStyle w:val="ListParagraph"/>
        <w:numPr>
          <w:ilvl w:val="0"/>
          <w:numId w:val="12"/>
        </w:numPr>
        <w:spacing w:after="0"/>
        <w:rPr>
          <w:b/>
          <w:bCs/>
        </w:rPr>
      </w:pPr>
      <w:r w:rsidRPr="00FE053A">
        <w:rPr>
          <w:b/>
          <w:bCs/>
        </w:rPr>
        <w:t xml:space="preserve">Option B </w:t>
      </w:r>
    </w:p>
    <w:p w14:paraId="5684B625" w14:textId="77777777" w:rsidR="004249C8" w:rsidRPr="00FE053A" w:rsidRDefault="004249C8" w:rsidP="00044CE3">
      <w:pPr>
        <w:pStyle w:val="ListParagraph"/>
        <w:numPr>
          <w:ilvl w:val="0"/>
          <w:numId w:val="12"/>
        </w:numPr>
        <w:spacing w:after="0"/>
        <w:rPr>
          <w:b/>
          <w:bCs/>
        </w:rPr>
      </w:pPr>
      <w:r w:rsidRPr="00FE053A">
        <w:rPr>
          <w:b/>
          <w:bCs/>
        </w:rPr>
        <w:t>Note: UE privacy is preserved</w:t>
      </w:r>
    </w:p>
    <w:p w14:paraId="3C636E57" w14:textId="77777777" w:rsidR="00900FB3" w:rsidRPr="00FE053A" w:rsidRDefault="00900FB3" w:rsidP="00900FB3">
      <w:pPr>
        <w:rPr>
          <w:b/>
          <w:bCs/>
        </w:rPr>
      </w:pPr>
    </w:p>
    <w:p w14:paraId="055EA2EA" w14:textId="77777777" w:rsidR="009B121D" w:rsidRPr="00FE053A" w:rsidRDefault="009B121D" w:rsidP="00E84B9B">
      <w:pPr>
        <w:rPr>
          <w:b/>
          <w:bCs/>
        </w:rPr>
      </w:pPr>
    </w:p>
    <w:p w14:paraId="70434EF6" w14:textId="268D2001" w:rsidR="00B72AD7" w:rsidRPr="00FE053A" w:rsidRDefault="00E2219B" w:rsidP="00B72AD7">
      <w:pPr>
        <w:pStyle w:val="3GPPH1"/>
        <w:rPr>
          <w:sz w:val="20"/>
        </w:rPr>
      </w:pPr>
      <w:r w:rsidRPr="00FE053A">
        <w:rPr>
          <w:sz w:val="20"/>
        </w:rPr>
        <w:t>7</w:t>
      </w:r>
      <w:r w:rsidR="00B72AD7" w:rsidRPr="00FE053A">
        <w:rPr>
          <w:sz w:val="20"/>
        </w:rPr>
        <w:t xml:space="preserve"> AI/ML positioning - other aspects</w:t>
      </w:r>
    </w:p>
    <w:p w14:paraId="61392E2C" w14:textId="30EE4B91" w:rsidR="00B72AD7" w:rsidRPr="00FE053A" w:rsidRDefault="00E2219B" w:rsidP="00B72AD7">
      <w:pPr>
        <w:pStyle w:val="Heading2"/>
        <w:rPr>
          <w:sz w:val="20"/>
        </w:rPr>
      </w:pPr>
      <w:r w:rsidRPr="00FE053A">
        <w:rPr>
          <w:sz w:val="20"/>
        </w:rPr>
        <w:t>7</w:t>
      </w:r>
      <w:r w:rsidR="00B72AD7" w:rsidRPr="00FE053A">
        <w:rPr>
          <w:sz w:val="20"/>
        </w:rPr>
        <w:t xml:space="preserve">.1 Capabilities and applicability conditions </w:t>
      </w:r>
    </w:p>
    <w:p w14:paraId="69AD4318" w14:textId="77777777" w:rsidR="00B72AD7" w:rsidRPr="00FE053A" w:rsidRDefault="00B72AD7" w:rsidP="00B72AD7">
      <w:r w:rsidRPr="00FE053A">
        <w:t xml:space="preserve">RAN1 discussed the general framework of AI/ML air interface including capabilities and LCM operations. For existing positioning solutions, LMF controls the activation or positioning methods based on UE and gNB capabilities. The LMF can also abort positioning depending on service requirements or capability applicability. We envision that LMF would play an equivalent role for AI/ML positioning. First, the UE/gNB needs to indicate for LMF its capabilities and support for AI/ML positioning. Therefore, there is a need to introduce new capabilities for support of AI/ML positioning from UE/gNB to LMF. We expect RAN1 to discuss details and granularities of capabilities for AI/ML positioning. The exchange of capabilities from UE and gNB to LMF can happen in LPP and NRPPa, respectively, like existing exchange of UE capabilities and TRP information procedures. </w:t>
      </w:r>
    </w:p>
    <w:p w14:paraId="36F3EC40" w14:textId="77777777" w:rsidR="00B72AD7" w:rsidRPr="00FE053A" w:rsidRDefault="00B72AD7" w:rsidP="00B72AD7">
      <w:pPr>
        <w:rPr>
          <w:b/>
          <w:bCs/>
        </w:rPr>
      </w:pPr>
    </w:p>
    <w:p w14:paraId="46BB28BE" w14:textId="641B8B92" w:rsidR="00B72AD7" w:rsidRPr="00FE053A" w:rsidRDefault="00B72AD7" w:rsidP="00B72AD7">
      <w:r w:rsidRPr="00FE053A">
        <w:t>The UE and gNB may need to convey applicability conditions for their supported AI/ML positioning capabilities. UE may also need to convey validity conditions for AI/ML positioning such as area validity. UE may need to convey multiple validity areas for AI/ML positioning and LMF can then decide on when to activate AI/ML positioning at UE side depending on these validity areas. Same concept can apply to time validity of supported AI/ML positioning. There can be conditions on time availability conditions</w:t>
      </w:r>
      <w:r w:rsidR="002A7D97">
        <w:t>, such as</w:t>
      </w:r>
      <w:r w:rsidRPr="00FE053A">
        <w:t xml:space="preserve"> stating duration or periods for which the AI/ML positioning capability can be supported. In addition, the UE can convey conditions on supported PRS resource details and measurement reporting types and periodicities. </w:t>
      </w:r>
    </w:p>
    <w:p w14:paraId="1516E488" w14:textId="055A953C" w:rsidR="00B72AD7" w:rsidRPr="00FE053A" w:rsidRDefault="00B72AD7" w:rsidP="00B72AD7">
      <w:pPr>
        <w:rPr>
          <w:b/>
          <w:bCs/>
        </w:rPr>
      </w:pPr>
      <w:r w:rsidRPr="00FE053A">
        <w:rPr>
          <w:b/>
          <w:bCs/>
        </w:rPr>
        <w:t xml:space="preserve">Proposal </w:t>
      </w:r>
      <w:r w:rsidR="00E06A05">
        <w:rPr>
          <w:b/>
          <w:bCs/>
        </w:rPr>
        <w:t>20</w:t>
      </w:r>
      <w:r w:rsidRPr="00FE053A">
        <w:rPr>
          <w:b/>
          <w:bCs/>
        </w:rPr>
        <w:t>: In UE-side AI/ML positioning, support the following capability information for conveying conditional support by UE:</w:t>
      </w:r>
    </w:p>
    <w:p w14:paraId="2A49F147" w14:textId="77777777" w:rsidR="00B72AD7" w:rsidRPr="00FE053A" w:rsidRDefault="00B72AD7" w:rsidP="00B72AD7">
      <w:pPr>
        <w:pStyle w:val="ListParagraph"/>
        <w:numPr>
          <w:ilvl w:val="0"/>
          <w:numId w:val="17"/>
        </w:numPr>
        <w:rPr>
          <w:b/>
          <w:bCs/>
        </w:rPr>
      </w:pPr>
      <w:r w:rsidRPr="00FE053A">
        <w:rPr>
          <w:b/>
          <w:bCs/>
        </w:rPr>
        <w:t>Area/spatial validity of supported AI/ML positioning (Case1/2a)</w:t>
      </w:r>
    </w:p>
    <w:p w14:paraId="71B9E949" w14:textId="77777777" w:rsidR="00B72AD7" w:rsidRPr="00FE053A" w:rsidRDefault="00B72AD7" w:rsidP="00B72AD7">
      <w:pPr>
        <w:pStyle w:val="ListParagraph"/>
        <w:numPr>
          <w:ilvl w:val="0"/>
          <w:numId w:val="16"/>
        </w:numPr>
        <w:rPr>
          <w:b/>
          <w:bCs/>
        </w:rPr>
      </w:pPr>
      <w:r w:rsidRPr="00FE053A">
        <w:rPr>
          <w:b/>
          <w:bCs/>
        </w:rPr>
        <w:t>Timing validity of supported AI/ML positioning (Case1/2a)</w:t>
      </w:r>
    </w:p>
    <w:p w14:paraId="04379414" w14:textId="77777777" w:rsidR="00B72AD7" w:rsidRPr="00FE053A" w:rsidRDefault="00B72AD7" w:rsidP="00B72AD7">
      <w:pPr>
        <w:pStyle w:val="ListParagraph"/>
        <w:numPr>
          <w:ilvl w:val="0"/>
          <w:numId w:val="15"/>
        </w:numPr>
        <w:rPr>
          <w:b/>
          <w:bCs/>
        </w:rPr>
      </w:pPr>
      <w:r w:rsidRPr="00FE053A">
        <w:rPr>
          <w:b/>
          <w:bCs/>
          <w:lang w:val="en-US"/>
        </w:rPr>
        <w:t>PRS processing and resource configurations</w:t>
      </w:r>
      <w:r w:rsidRPr="00FE053A">
        <w:rPr>
          <w:b/>
          <w:bCs/>
        </w:rPr>
        <w:t xml:space="preserve"> that can be supported AI/ML positioning (Case1/2a)</w:t>
      </w:r>
    </w:p>
    <w:p w14:paraId="63386ECC" w14:textId="77777777" w:rsidR="00B72AD7" w:rsidRPr="00FE053A" w:rsidRDefault="00B72AD7" w:rsidP="00B72AD7">
      <w:pPr>
        <w:pStyle w:val="ListParagraph"/>
        <w:numPr>
          <w:ilvl w:val="0"/>
          <w:numId w:val="14"/>
        </w:numPr>
        <w:rPr>
          <w:b/>
          <w:bCs/>
        </w:rPr>
      </w:pPr>
      <w:r w:rsidRPr="00FE053A">
        <w:rPr>
          <w:b/>
          <w:bCs/>
          <w:lang w:val="en-US"/>
        </w:rPr>
        <w:t xml:space="preserve">PRS measurement reporting </w:t>
      </w:r>
      <w:r w:rsidRPr="00FE053A">
        <w:rPr>
          <w:b/>
          <w:bCs/>
        </w:rPr>
        <w:t>that can be supported AI/ML positioning (Case2a).</w:t>
      </w:r>
    </w:p>
    <w:p w14:paraId="06FF7668" w14:textId="77777777" w:rsidR="00B72AD7" w:rsidRPr="00FE053A" w:rsidRDefault="00B72AD7" w:rsidP="00B72AD7"/>
    <w:p w14:paraId="116E35A5" w14:textId="77777777" w:rsidR="00B72AD7" w:rsidRPr="00FE053A" w:rsidRDefault="00B72AD7" w:rsidP="00B72AD7">
      <w:pPr>
        <w:rPr>
          <w:b/>
          <w:bCs/>
        </w:rPr>
      </w:pPr>
    </w:p>
    <w:p w14:paraId="4C0CC7D1" w14:textId="62F5A518" w:rsidR="00B72AD7" w:rsidRPr="00FE053A" w:rsidRDefault="00E2219B" w:rsidP="00B72AD7">
      <w:pPr>
        <w:pStyle w:val="Heading2"/>
        <w:rPr>
          <w:sz w:val="20"/>
        </w:rPr>
      </w:pPr>
      <w:r w:rsidRPr="00FE053A">
        <w:rPr>
          <w:sz w:val="20"/>
        </w:rPr>
        <w:t>7</w:t>
      </w:r>
      <w:r w:rsidR="00B72AD7" w:rsidRPr="00FE053A">
        <w:rPr>
          <w:sz w:val="20"/>
        </w:rPr>
        <w:t xml:space="preserve">.2 </w:t>
      </w:r>
      <w:r w:rsidR="00C72C0D" w:rsidRPr="00FE053A">
        <w:rPr>
          <w:sz w:val="20"/>
        </w:rPr>
        <w:t>L</w:t>
      </w:r>
      <w:r w:rsidR="00B72AD7" w:rsidRPr="00FE053A">
        <w:rPr>
          <w:sz w:val="20"/>
        </w:rPr>
        <w:t>ife cycle management</w:t>
      </w:r>
    </w:p>
    <w:p w14:paraId="215A84B4" w14:textId="77777777" w:rsidR="00B72AD7" w:rsidRPr="00FE053A" w:rsidRDefault="00B72AD7" w:rsidP="00B72AD7">
      <w:r w:rsidRPr="00FE053A">
        <w:t xml:space="preserve">RAN1 discussed different aspects for LCM, including (de)activation, selection, switching, and fallback of AI/ML functionality(s)/model(s) related to AI/ML air interface use cases. </w:t>
      </w:r>
    </w:p>
    <w:p w14:paraId="28A1B6D2" w14:textId="77777777" w:rsidR="00B72AD7" w:rsidRPr="00FE053A" w:rsidRDefault="00B72AD7" w:rsidP="00B72AD7">
      <w:r w:rsidRPr="00FE053A">
        <w:t xml:space="preserve">The LCM operation for LMF-sided models is straightforward. The LMF has full picture about underlying positioning capabilities and underlying network deployment and conditions, and thus it can activate positioning sessions (including activation of RS resources and measurement reporting) with gNB and UE. The LMF can decide on different LCM actions on its own without intervention from gNB or UE. </w:t>
      </w:r>
    </w:p>
    <w:p w14:paraId="5EEF706D" w14:textId="77777777" w:rsidR="00B72AD7" w:rsidRPr="00FE053A" w:rsidRDefault="00B72AD7" w:rsidP="00B72AD7">
      <w:pPr>
        <w:rPr>
          <w:strike/>
        </w:rPr>
      </w:pPr>
      <w:r w:rsidRPr="00FE053A">
        <w:t xml:space="preserve">However, for UE side, UE can have limited scope of change in conditions/additional conditions on the network side. Therefore, it is important to consider </w:t>
      </w:r>
      <w:r w:rsidRPr="00FE053A">
        <w:rPr>
          <w:b/>
          <w:bCs/>
        </w:rPr>
        <w:t>LCM assistance</w:t>
      </w:r>
      <w:r w:rsidRPr="00FE053A">
        <w:t xml:space="preserve"> and </w:t>
      </w:r>
      <w:r w:rsidRPr="00FE053A">
        <w:rPr>
          <w:b/>
          <w:bCs/>
        </w:rPr>
        <w:t>coordination</w:t>
      </w:r>
      <w:r w:rsidRPr="00FE053A">
        <w:t xml:space="preserve"> between LMF and UE when AI/ML positioning inference runs at UE side. In existing positioning methods, the LMF decides on activation/deactivation of positioning methods. For Case1/2a, the LMF can still decide on activating/deactivating AI/ML positioning sessions at UE side or requesting the UE to fall back to a non-AIML positioning method. </w:t>
      </w:r>
    </w:p>
    <w:p w14:paraId="22B8F325" w14:textId="5D70BF0B" w:rsidR="00B72AD7" w:rsidRPr="00FE053A" w:rsidRDefault="00B72AD7" w:rsidP="00B72AD7">
      <w:pPr>
        <w:rPr>
          <w:b/>
          <w:bCs/>
        </w:rPr>
      </w:pPr>
      <w:r w:rsidRPr="00FE053A">
        <w:rPr>
          <w:b/>
          <w:bCs/>
        </w:rPr>
        <w:lastRenderedPageBreak/>
        <w:t xml:space="preserve">Proposal </w:t>
      </w:r>
      <w:r w:rsidR="00E06A05">
        <w:rPr>
          <w:b/>
          <w:bCs/>
        </w:rPr>
        <w:t>21</w:t>
      </w:r>
      <w:r w:rsidRPr="00FE053A">
        <w:rPr>
          <w:b/>
          <w:bCs/>
        </w:rPr>
        <w:t>: For Case1/2a, LMF can request UE to activate, deactivate, fall back AI/ML positioning running at UE side.</w:t>
      </w:r>
    </w:p>
    <w:p w14:paraId="2C549B59" w14:textId="77777777" w:rsidR="00B72AD7" w:rsidRPr="00FE053A" w:rsidRDefault="00B72AD7" w:rsidP="00B72AD7"/>
    <w:p w14:paraId="766A8A29" w14:textId="77777777" w:rsidR="00B72AD7" w:rsidRPr="00FE053A" w:rsidRDefault="00B72AD7" w:rsidP="00B72AD7"/>
    <w:p w14:paraId="42F22EC6" w14:textId="665C8E63" w:rsidR="00A31F6B" w:rsidRPr="00FE053A" w:rsidRDefault="00B450EA" w:rsidP="00A31F6B">
      <w:pPr>
        <w:pStyle w:val="3GPPH1"/>
        <w:rPr>
          <w:sz w:val="20"/>
        </w:rPr>
      </w:pPr>
      <w:r w:rsidRPr="00FE053A">
        <w:rPr>
          <w:sz w:val="20"/>
        </w:rPr>
        <w:t>8</w:t>
      </w:r>
      <w:r w:rsidR="00A31F6B" w:rsidRPr="00FE053A">
        <w:rPr>
          <w:sz w:val="20"/>
        </w:rPr>
        <w:t xml:space="preserve"> List of observations and proposals</w:t>
      </w:r>
    </w:p>
    <w:p w14:paraId="5FF946EE" w14:textId="77777777" w:rsidR="00A31F6B" w:rsidRDefault="00A31F6B" w:rsidP="00A31F6B"/>
    <w:p w14:paraId="7D805805" w14:textId="099DF1B2" w:rsidR="00154DAA" w:rsidRPr="00FE053A" w:rsidRDefault="00154DAA" w:rsidP="00154DAA">
      <w:pPr>
        <w:pStyle w:val="Heading2"/>
      </w:pPr>
      <w:r>
        <w:t>Observations</w:t>
      </w:r>
    </w:p>
    <w:p w14:paraId="67793C94" w14:textId="77777777" w:rsidR="00154DAA" w:rsidRDefault="00154DAA" w:rsidP="00F96489">
      <w:pPr>
        <w:rPr>
          <w:b/>
          <w:bCs/>
          <w:color w:val="000000" w:themeColor="text1"/>
        </w:rPr>
      </w:pPr>
    </w:p>
    <w:p w14:paraId="30A54D7A" w14:textId="461F2523" w:rsidR="00154DAA" w:rsidRDefault="00154DAA" w:rsidP="00154DAA">
      <w:pPr>
        <w:pStyle w:val="Heading3"/>
      </w:pPr>
      <w:r>
        <w:t>Model input</w:t>
      </w:r>
    </w:p>
    <w:p w14:paraId="3220FEDC" w14:textId="12732C5A" w:rsidR="00F96489" w:rsidRDefault="00F96489" w:rsidP="00F96489">
      <w:pPr>
        <w:rPr>
          <w:b/>
          <w:bCs/>
          <w:color w:val="000000" w:themeColor="text1"/>
        </w:rPr>
      </w:pPr>
      <w:r w:rsidRPr="00FE053A">
        <w:rPr>
          <w:b/>
          <w:bCs/>
          <w:color w:val="000000" w:themeColor="text1"/>
        </w:rPr>
        <w:t>Observation 1: For specification support for AI/ML positioning at UE side (Case1/2a), common specifications can be scoped and jointly discussed for Case1 and Case2a without waiting for full completion of Case1.</w:t>
      </w:r>
    </w:p>
    <w:p w14:paraId="36DE08C7" w14:textId="77777777" w:rsidR="00F96489" w:rsidRPr="00FE053A" w:rsidRDefault="00F96489" w:rsidP="00F96489">
      <w:pPr>
        <w:rPr>
          <w:b/>
          <w:bCs/>
        </w:rPr>
      </w:pPr>
      <w:r w:rsidRPr="00FE053A">
        <w:rPr>
          <w:b/>
          <w:bCs/>
        </w:rPr>
        <w:t xml:space="preserve">Observation </w:t>
      </w:r>
      <w:r>
        <w:rPr>
          <w:b/>
          <w:bCs/>
        </w:rPr>
        <w:t>2</w:t>
      </w:r>
      <w:r w:rsidRPr="00FE053A">
        <w:rPr>
          <w:b/>
          <w:bCs/>
        </w:rPr>
        <w:t>: For AI/ML positioning inference and data collection in Case1/2a/3a, specifying measurements for model input and discussing alternatives for measurement generation are not necessary.</w:t>
      </w:r>
    </w:p>
    <w:p w14:paraId="7F037F60" w14:textId="77777777" w:rsidR="00F96489" w:rsidRPr="00FE053A" w:rsidRDefault="00F96489" w:rsidP="00F96489">
      <w:pPr>
        <w:rPr>
          <w:b/>
          <w:bCs/>
        </w:rPr>
      </w:pPr>
      <w:r w:rsidRPr="00FE053A">
        <w:rPr>
          <w:b/>
          <w:bCs/>
        </w:rPr>
        <w:t xml:space="preserve">Observation </w:t>
      </w:r>
      <w:r>
        <w:rPr>
          <w:b/>
          <w:bCs/>
        </w:rPr>
        <w:t>3</w:t>
      </w:r>
      <w:r w:rsidRPr="00FE053A">
        <w:rPr>
          <w:b/>
          <w:bCs/>
        </w:rPr>
        <w:t>: For AI/ML positioning channel measurement generation for model input Case2b/3b, the definition of Alt-A (sample-based measurement) generation still lacks further details, including at least:</w:t>
      </w:r>
    </w:p>
    <w:p w14:paraId="443A71D9" w14:textId="77777777" w:rsidR="00F96489" w:rsidRPr="00FE053A" w:rsidRDefault="00F96489" w:rsidP="00F96489">
      <w:pPr>
        <w:pStyle w:val="ListParagraph"/>
        <w:numPr>
          <w:ilvl w:val="0"/>
          <w:numId w:val="51"/>
        </w:numPr>
        <w:rPr>
          <w:b/>
          <w:bCs/>
        </w:rPr>
      </w:pPr>
      <w:r w:rsidRPr="00FE053A">
        <w:rPr>
          <w:b/>
          <w:bCs/>
        </w:rPr>
        <w:t>Generation of time-domain channel response</w:t>
      </w:r>
    </w:p>
    <w:p w14:paraId="112E61EF" w14:textId="77777777" w:rsidR="00F96489" w:rsidRPr="00FE053A" w:rsidRDefault="00F96489" w:rsidP="00F96489">
      <w:pPr>
        <w:pStyle w:val="ListParagraph"/>
        <w:numPr>
          <w:ilvl w:val="0"/>
          <w:numId w:val="51"/>
        </w:numPr>
        <w:rPr>
          <w:b/>
          <w:bCs/>
        </w:rPr>
      </w:pPr>
      <w:r w:rsidRPr="00FE053A">
        <w:rPr>
          <w:b/>
          <w:bCs/>
        </w:rPr>
        <w:t>Determining the granularity of timing-quantized grid (i.e., sampling period) and length of the grid</w:t>
      </w:r>
    </w:p>
    <w:p w14:paraId="3B6FC7F8" w14:textId="77777777" w:rsidR="00F96489" w:rsidRPr="00FE053A" w:rsidRDefault="00F96489" w:rsidP="00F96489">
      <w:pPr>
        <w:pStyle w:val="ListParagraph"/>
        <w:numPr>
          <w:ilvl w:val="0"/>
          <w:numId w:val="51"/>
        </w:numPr>
        <w:rPr>
          <w:b/>
          <w:bCs/>
        </w:rPr>
      </w:pPr>
      <w:r w:rsidRPr="00FE053A">
        <w:rPr>
          <w:b/>
          <w:bCs/>
        </w:rPr>
        <w:t>Determining how the timing-quantized grid to be aligned to channel time-domain response</w:t>
      </w:r>
      <w:r>
        <w:rPr>
          <w:b/>
          <w:bCs/>
        </w:rPr>
        <w:t xml:space="preserve">, </w:t>
      </w:r>
      <w:r w:rsidRPr="00FE053A">
        <w:rPr>
          <w:b/>
          <w:bCs/>
        </w:rPr>
        <w:t>including timing location of grid’s first timing-quantized measurement</w:t>
      </w:r>
      <w:r>
        <w:rPr>
          <w:b/>
          <w:bCs/>
        </w:rPr>
        <w:t xml:space="preserve"> (i.e., obtaining the discrete version of channel time-domain response)</w:t>
      </w:r>
    </w:p>
    <w:p w14:paraId="4A574D22" w14:textId="77777777" w:rsidR="00F96489" w:rsidRPr="00FE053A" w:rsidRDefault="00F96489" w:rsidP="00F96489">
      <w:pPr>
        <w:pStyle w:val="ListParagraph"/>
        <w:numPr>
          <w:ilvl w:val="0"/>
          <w:numId w:val="51"/>
        </w:numPr>
        <w:rPr>
          <w:b/>
          <w:bCs/>
        </w:rPr>
      </w:pPr>
      <w:r w:rsidRPr="00FE053A">
        <w:rPr>
          <w:b/>
          <w:bCs/>
        </w:rPr>
        <w:t>Determining the criteria for placing the window of N</w:t>
      </w:r>
      <w:r w:rsidRPr="00FE053A">
        <w:rPr>
          <w:b/>
          <w:bCs/>
          <w:vertAlign w:val="subscript"/>
        </w:rPr>
        <w:t>t</w:t>
      </w:r>
      <w:r w:rsidRPr="00FE053A">
        <w:rPr>
          <w:b/>
          <w:bCs/>
        </w:rPr>
        <w:t xml:space="preserve"> timing-quantized measurements on the time-quantized gird</w:t>
      </w:r>
    </w:p>
    <w:p w14:paraId="1236FB9A" w14:textId="77777777" w:rsidR="00F96489" w:rsidRPr="00FE053A" w:rsidRDefault="00F96489" w:rsidP="00F96489">
      <w:pPr>
        <w:pStyle w:val="ListParagraph"/>
        <w:numPr>
          <w:ilvl w:val="0"/>
          <w:numId w:val="51"/>
        </w:numPr>
        <w:rPr>
          <w:b/>
          <w:bCs/>
        </w:rPr>
      </w:pPr>
      <w:r w:rsidRPr="00FE053A">
        <w:rPr>
          <w:b/>
          <w:bCs/>
        </w:rPr>
        <w:t>Determining the criteria for subsampling the N’</w:t>
      </w:r>
      <w:r w:rsidRPr="00FE053A">
        <w:rPr>
          <w:b/>
          <w:bCs/>
          <w:vertAlign w:val="subscript"/>
        </w:rPr>
        <w:t>t</w:t>
      </w:r>
      <w:r w:rsidRPr="00FE053A">
        <w:rPr>
          <w:b/>
          <w:bCs/>
        </w:rPr>
        <w:t xml:space="preserve"> measurements from the window of N</w:t>
      </w:r>
      <w:r w:rsidRPr="00FE053A">
        <w:rPr>
          <w:b/>
          <w:bCs/>
          <w:vertAlign w:val="subscript"/>
        </w:rPr>
        <w:t>t</w:t>
      </w:r>
      <w:r w:rsidRPr="00FE053A">
        <w:rPr>
          <w:b/>
          <w:bCs/>
        </w:rPr>
        <w:t xml:space="preserve"> timing-quantized measurements on the time-quantized gird.</w:t>
      </w:r>
    </w:p>
    <w:p w14:paraId="625F0C26" w14:textId="77777777" w:rsidR="00F96489" w:rsidRDefault="00F96489" w:rsidP="00F96489">
      <w:pPr>
        <w:tabs>
          <w:tab w:val="left" w:pos="3543"/>
        </w:tabs>
      </w:pPr>
    </w:p>
    <w:p w14:paraId="7361F966" w14:textId="77777777" w:rsidR="00F96489" w:rsidRPr="00FE053A" w:rsidRDefault="00F96489" w:rsidP="00F96489">
      <w:pPr>
        <w:rPr>
          <w:b/>
          <w:bCs/>
        </w:rPr>
      </w:pPr>
      <w:r w:rsidRPr="00FE053A">
        <w:rPr>
          <w:b/>
          <w:bCs/>
        </w:rPr>
        <w:t xml:space="preserve">Observation </w:t>
      </w:r>
      <w:r>
        <w:rPr>
          <w:b/>
          <w:bCs/>
        </w:rPr>
        <w:t>4</w:t>
      </w:r>
      <w:r w:rsidRPr="00FE053A">
        <w:rPr>
          <w:b/>
          <w:bCs/>
        </w:rPr>
        <w:t>: For AI/ML positioning channel measurement generation for model input Case2b/3b, maintaining</w:t>
      </w:r>
      <w:r>
        <w:rPr>
          <w:b/>
          <w:bCs/>
        </w:rPr>
        <w:t xml:space="preserve"> </w:t>
      </w:r>
      <w:r w:rsidRPr="00B80876">
        <w:rPr>
          <w:b/>
          <w:bCs/>
          <w:u w:val="single"/>
        </w:rPr>
        <w:t>exact and consistent</w:t>
      </w:r>
      <w:r w:rsidRPr="00FE053A">
        <w:rPr>
          <w:b/>
          <w:bCs/>
        </w:rPr>
        <w:t xml:space="preserve"> reporting using Alt-A (sample-based measurement) requires further definition that puts a lot of constrains on implementation and can jeopardize implementation flexibility.</w:t>
      </w:r>
    </w:p>
    <w:p w14:paraId="10A9B7F7" w14:textId="77777777" w:rsidR="00F96489" w:rsidRPr="00FE053A" w:rsidRDefault="00F96489" w:rsidP="00F96489">
      <w:r w:rsidRPr="00FE053A">
        <w:rPr>
          <w:b/>
          <w:bCs/>
        </w:rPr>
        <w:t xml:space="preserve">Observation </w:t>
      </w:r>
      <w:r>
        <w:rPr>
          <w:b/>
          <w:bCs/>
        </w:rPr>
        <w:t>5</w:t>
      </w:r>
      <w:r w:rsidRPr="00FE053A">
        <w:rPr>
          <w:b/>
          <w:bCs/>
        </w:rPr>
        <w:t>: For AI/ML positioning channel measurement generation for model input Case2b/3b, the definition of Alt-B (path-based measurement) generation can be based on existing additional path measurements (up to Rel-18).</w:t>
      </w:r>
    </w:p>
    <w:p w14:paraId="5A034696" w14:textId="77777777" w:rsidR="00F96489" w:rsidRPr="00FE053A" w:rsidRDefault="00F96489" w:rsidP="00F96489">
      <w:r w:rsidRPr="00FE053A">
        <w:rPr>
          <w:b/>
          <w:bCs/>
        </w:rPr>
        <w:t xml:space="preserve">Observation </w:t>
      </w:r>
      <w:r>
        <w:rPr>
          <w:b/>
          <w:bCs/>
        </w:rPr>
        <w:t>6</w:t>
      </w:r>
      <w:r w:rsidRPr="00FE053A">
        <w:rPr>
          <w:b/>
          <w:bCs/>
        </w:rPr>
        <w:t>: For AI/ML positioning channel measurement generation for model input Case2b/3b, the definition of Alt-B (path-based measurement) generation, at least for first path timing, can be aligned with RAN4 accuracy tests (up to Rel-18).</w:t>
      </w:r>
    </w:p>
    <w:p w14:paraId="4AB7C9C0" w14:textId="77777777" w:rsidR="00F96489" w:rsidRDefault="00F96489" w:rsidP="00F96489">
      <w:pPr>
        <w:tabs>
          <w:tab w:val="left" w:pos="3543"/>
        </w:tabs>
      </w:pPr>
    </w:p>
    <w:p w14:paraId="07C39BC0" w14:textId="77777777" w:rsidR="00F96489" w:rsidRPr="00FE053A" w:rsidRDefault="00F96489" w:rsidP="00F96489">
      <w:r w:rsidRPr="00FE053A">
        <w:rPr>
          <w:b/>
          <w:bCs/>
        </w:rPr>
        <w:t xml:space="preserve">Observation </w:t>
      </w:r>
      <w:r>
        <w:rPr>
          <w:b/>
          <w:bCs/>
        </w:rPr>
        <w:t>7</w:t>
      </w:r>
      <w:r w:rsidRPr="00FE053A">
        <w:rPr>
          <w:b/>
          <w:bCs/>
        </w:rPr>
        <w:t>: For AI/ML positioning channel measurement generation for model input Case2b/3b, existing reporting scheme can be repurposed</w:t>
      </w:r>
      <w:r>
        <w:rPr>
          <w:b/>
          <w:bCs/>
        </w:rPr>
        <w:t xml:space="preserve"> and enhanced</w:t>
      </w:r>
      <w:r w:rsidRPr="00FE053A">
        <w:rPr>
          <w:b/>
          <w:bCs/>
        </w:rPr>
        <w:t xml:space="preserve"> to report Alt-A (if </w:t>
      </w:r>
      <w:r>
        <w:rPr>
          <w:b/>
          <w:bCs/>
        </w:rPr>
        <w:t>supported</w:t>
      </w:r>
      <w:r w:rsidRPr="00FE053A">
        <w:rPr>
          <w:b/>
          <w:bCs/>
        </w:rPr>
        <w:t xml:space="preserve">) or Alt-B measurement. For example, the following can be considered to enable Alt-A reporting (if </w:t>
      </w:r>
      <w:r>
        <w:rPr>
          <w:b/>
          <w:bCs/>
        </w:rPr>
        <w:t>supported</w:t>
      </w:r>
      <w:r w:rsidRPr="00FE053A">
        <w:rPr>
          <w:b/>
          <w:bCs/>
        </w:rPr>
        <w:t>) for Case2b</w:t>
      </w:r>
      <w:r w:rsidRPr="00FE053A">
        <w:t xml:space="preserve">: </w:t>
      </w:r>
    </w:p>
    <w:p w14:paraId="763AD5C9" w14:textId="77777777" w:rsidR="00F96489" w:rsidRPr="00FE053A" w:rsidRDefault="00F96489" w:rsidP="00F96489">
      <w:pPr>
        <w:pStyle w:val="ListParagraph"/>
        <w:numPr>
          <w:ilvl w:val="0"/>
          <w:numId w:val="52"/>
        </w:numPr>
        <w:rPr>
          <w:b/>
          <w:bCs/>
          <w:i/>
          <w:iCs/>
          <w:snapToGrid w:val="0"/>
        </w:rPr>
      </w:pPr>
      <w:r w:rsidRPr="00FE053A">
        <w:rPr>
          <w:b/>
          <w:bCs/>
        </w:rPr>
        <w:t xml:space="preserve">Alignment of first timing-quantized measurement of grid (e.g., first sample in grid of Alt-A)  can be referenced with help of reference TRP IE </w:t>
      </w:r>
      <w:r w:rsidRPr="00FE053A">
        <w:rPr>
          <w:b/>
          <w:bCs/>
          <w:i/>
          <w:iCs/>
          <w:snapToGrid w:val="0"/>
        </w:rPr>
        <w:t>dl-PRS-ReferenceInfo-r16</w:t>
      </w:r>
    </w:p>
    <w:p w14:paraId="4A287355" w14:textId="77777777" w:rsidR="00F96489" w:rsidRPr="00FE053A" w:rsidRDefault="00F96489" w:rsidP="00F96489">
      <w:pPr>
        <w:pStyle w:val="ListParagraph"/>
        <w:numPr>
          <w:ilvl w:val="0"/>
          <w:numId w:val="52"/>
        </w:numPr>
        <w:rPr>
          <w:b/>
          <w:bCs/>
          <w:snapToGrid w:val="0"/>
        </w:rPr>
      </w:pPr>
      <w:r w:rsidRPr="00FE053A">
        <w:rPr>
          <w:b/>
          <w:bCs/>
        </w:rPr>
        <w:t xml:space="preserve">Granularity of timing for the grid (e.g., sampling period in Alt-A) can be realized by controlling the timing quantization resolution, e.g., IEs </w:t>
      </w:r>
      <w:r w:rsidRPr="00FE053A">
        <w:rPr>
          <w:b/>
          <w:bCs/>
          <w:i/>
          <w:iCs/>
        </w:rPr>
        <w:t>k0-r16, …, k5-r16</w:t>
      </w:r>
      <w:r w:rsidRPr="00FE053A">
        <w:rPr>
          <w:b/>
          <w:bCs/>
        </w:rPr>
        <w:t xml:space="preserve">, </w:t>
      </w:r>
      <w:r w:rsidRPr="00FE053A">
        <w:rPr>
          <w:b/>
          <w:bCs/>
          <w:i/>
          <w:iCs/>
        </w:rPr>
        <w:t>kMinus1-r18,…, kMinus6-r18</w:t>
      </w:r>
    </w:p>
    <w:p w14:paraId="0CDD72B4" w14:textId="77777777" w:rsidR="00F96489" w:rsidRPr="00FE053A" w:rsidRDefault="00F96489" w:rsidP="00F96489">
      <w:pPr>
        <w:pStyle w:val="ListParagraph"/>
        <w:numPr>
          <w:ilvl w:val="0"/>
          <w:numId w:val="52"/>
        </w:numPr>
        <w:rPr>
          <w:b/>
          <w:bCs/>
        </w:rPr>
      </w:pPr>
      <w:r w:rsidRPr="00FE053A">
        <w:rPr>
          <w:b/>
          <w:bCs/>
        </w:rPr>
        <w:t>Placement of window of N</w:t>
      </w:r>
      <w:r w:rsidRPr="00FE053A">
        <w:rPr>
          <w:b/>
          <w:bCs/>
          <w:vertAlign w:val="subscript"/>
        </w:rPr>
        <w:t>t</w:t>
      </w:r>
      <w:r w:rsidRPr="00FE053A">
        <w:rPr>
          <w:b/>
          <w:bCs/>
        </w:rPr>
        <w:t xml:space="preserve"> timing-quantized measurements can be referenced with respect of first path timing, e.g., IE </w:t>
      </w:r>
      <w:r w:rsidRPr="00FE053A">
        <w:rPr>
          <w:b/>
          <w:bCs/>
          <w:i/>
          <w:iCs/>
          <w:snapToGrid w:val="0"/>
        </w:rPr>
        <w:t>nr-RSTD-r16</w:t>
      </w:r>
      <w:r w:rsidRPr="00FE053A">
        <w:rPr>
          <w:b/>
          <w:bCs/>
          <w:snapToGrid w:val="0"/>
        </w:rPr>
        <w:t xml:space="preserve">  </w:t>
      </w:r>
    </w:p>
    <w:p w14:paraId="2686094E" w14:textId="77777777" w:rsidR="00F96489" w:rsidRPr="00FE053A" w:rsidRDefault="00F96489" w:rsidP="00F96489">
      <w:pPr>
        <w:pStyle w:val="ListParagraph"/>
        <w:numPr>
          <w:ilvl w:val="0"/>
          <w:numId w:val="52"/>
        </w:numPr>
        <w:rPr>
          <w:b/>
          <w:bCs/>
        </w:rPr>
      </w:pPr>
      <w:r w:rsidRPr="00FE053A">
        <w:rPr>
          <w:b/>
          <w:bCs/>
        </w:rPr>
        <w:t xml:space="preserve">Reporting of timing information of timing-quantized measurements (e.g., timing of samples in Alt-A) can be indicated using IE </w:t>
      </w:r>
      <w:r w:rsidRPr="00FE053A">
        <w:rPr>
          <w:b/>
          <w:bCs/>
          <w:i/>
          <w:iCs/>
          <w:snapToGrid w:val="0"/>
        </w:rPr>
        <w:t>nr-RSTD-r16</w:t>
      </w:r>
      <w:r w:rsidRPr="00FE053A">
        <w:rPr>
          <w:b/>
          <w:bCs/>
          <w:snapToGrid w:val="0"/>
        </w:rPr>
        <w:t xml:space="preserve"> and IE</w:t>
      </w:r>
      <w:r w:rsidRPr="00FE053A">
        <w:rPr>
          <w:b/>
          <w:bCs/>
        </w:rPr>
        <w:t xml:space="preserve"> </w:t>
      </w:r>
      <w:r w:rsidRPr="00FE053A">
        <w:rPr>
          <w:b/>
          <w:bCs/>
          <w:i/>
          <w:iCs/>
          <w:snapToGrid w:val="0"/>
        </w:rPr>
        <w:t>nr-RSTD-ResultDiff-r16</w:t>
      </w:r>
    </w:p>
    <w:p w14:paraId="7F1FCBBA" w14:textId="77777777" w:rsidR="00F96489" w:rsidRPr="00FE053A" w:rsidRDefault="00F96489" w:rsidP="00F96489">
      <w:pPr>
        <w:pStyle w:val="ListParagraph"/>
        <w:numPr>
          <w:ilvl w:val="0"/>
          <w:numId w:val="52"/>
        </w:numPr>
        <w:rPr>
          <w:b/>
          <w:bCs/>
        </w:rPr>
      </w:pPr>
      <w:r w:rsidRPr="00FE053A">
        <w:rPr>
          <w:b/>
          <w:bCs/>
        </w:rPr>
        <w:t xml:space="preserve">Reporting of power information of timing-quantized measurements (e.g., power samples in Alt-A) can be enabled using IE </w:t>
      </w:r>
      <w:r w:rsidRPr="00FE053A">
        <w:rPr>
          <w:b/>
          <w:bCs/>
          <w:i/>
          <w:iCs/>
          <w:snapToGrid w:val="0"/>
        </w:rPr>
        <w:t>nr-DL-PRS-RSRP</w:t>
      </w:r>
      <w:r w:rsidRPr="00FE053A">
        <w:rPr>
          <w:b/>
          <w:bCs/>
          <w:i/>
          <w:iCs/>
        </w:rPr>
        <w:t>-Result-r16</w:t>
      </w:r>
      <w:r w:rsidRPr="00FE053A">
        <w:rPr>
          <w:b/>
          <w:bCs/>
        </w:rPr>
        <w:t xml:space="preserve"> </w:t>
      </w:r>
      <w:r w:rsidRPr="00FE053A">
        <w:rPr>
          <w:b/>
          <w:bCs/>
          <w:snapToGrid w:val="0"/>
        </w:rPr>
        <w:t>and IE</w:t>
      </w:r>
      <w:r w:rsidRPr="00FE053A">
        <w:rPr>
          <w:b/>
          <w:bCs/>
        </w:rPr>
        <w:t xml:space="preserve"> </w:t>
      </w:r>
      <w:r w:rsidRPr="00FE053A">
        <w:rPr>
          <w:b/>
          <w:bCs/>
          <w:i/>
          <w:iCs/>
          <w:snapToGrid w:val="0"/>
        </w:rPr>
        <w:t>nr-DL-PRS-RSRP-ResultDiff-r16.</w:t>
      </w:r>
      <w:r w:rsidRPr="00FE053A">
        <w:rPr>
          <w:b/>
          <w:bCs/>
        </w:rPr>
        <w:t xml:space="preserve"> </w:t>
      </w:r>
    </w:p>
    <w:p w14:paraId="01D788F9" w14:textId="77777777" w:rsidR="00F96489" w:rsidRDefault="00F96489" w:rsidP="00F96489">
      <w:pPr>
        <w:tabs>
          <w:tab w:val="left" w:pos="3543"/>
        </w:tabs>
      </w:pPr>
    </w:p>
    <w:p w14:paraId="44AE693C" w14:textId="77777777" w:rsidR="00F96489" w:rsidRPr="00FE053A" w:rsidRDefault="00F96489" w:rsidP="00F96489">
      <w:pPr>
        <w:rPr>
          <w:b/>
          <w:bCs/>
        </w:rPr>
      </w:pPr>
      <w:r w:rsidRPr="00FE053A">
        <w:rPr>
          <w:b/>
          <w:bCs/>
        </w:rPr>
        <w:t xml:space="preserve">Observation </w:t>
      </w:r>
      <w:r>
        <w:rPr>
          <w:b/>
          <w:bCs/>
        </w:rPr>
        <w:t>8</w:t>
      </w:r>
      <w:r w:rsidRPr="00FE053A">
        <w:rPr>
          <w:b/>
          <w:bCs/>
        </w:rPr>
        <w:t>:</w:t>
      </w:r>
      <w:r w:rsidRPr="00FE053A">
        <w:t xml:space="preserve"> </w:t>
      </w:r>
      <w:r w:rsidRPr="00FE053A">
        <w:rPr>
          <w:b/>
          <w:bCs/>
        </w:rPr>
        <w:t>For AI/ML positioning channel measurement generation for model input Case2b/3b, the following are uncertainties that can be realized due to different implementations and can result in timing errors/shifts or changes in shape of time-domain channel response:</w:t>
      </w:r>
    </w:p>
    <w:p w14:paraId="72080627" w14:textId="77777777" w:rsidR="00F96489" w:rsidRPr="00FE053A" w:rsidRDefault="00F96489" w:rsidP="00F96489">
      <w:pPr>
        <w:pStyle w:val="ListParagraph"/>
        <w:numPr>
          <w:ilvl w:val="0"/>
          <w:numId w:val="51"/>
        </w:numPr>
        <w:rPr>
          <w:b/>
          <w:bCs/>
        </w:rPr>
      </w:pPr>
      <w:r w:rsidRPr="00FE053A">
        <w:rPr>
          <w:b/>
          <w:bCs/>
        </w:rPr>
        <w:t>Uncertainties common to Alt-A and Alt-B:</w:t>
      </w:r>
    </w:p>
    <w:p w14:paraId="38E0F177" w14:textId="77777777" w:rsidR="00F96489" w:rsidRPr="00FE053A" w:rsidRDefault="00F96489" w:rsidP="00F96489">
      <w:pPr>
        <w:pStyle w:val="ListParagraph"/>
        <w:numPr>
          <w:ilvl w:val="1"/>
          <w:numId w:val="53"/>
        </w:numPr>
        <w:rPr>
          <w:b/>
          <w:bCs/>
        </w:rPr>
      </w:pPr>
      <w:r w:rsidRPr="00FE053A">
        <w:rPr>
          <w:b/>
          <w:bCs/>
        </w:rPr>
        <w:t>Uncertainty due to NW synchronization errors (e.g., relative time difference between TRPs)</w:t>
      </w:r>
    </w:p>
    <w:p w14:paraId="289C4044" w14:textId="77777777" w:rsidR="00F96489" w:rsidRPr="00FE053A" w:rsidRDefault="00F96489" w:rsidP="00F96489">
      <w:pPr>
        <w:pStyle w:val="ListParagraph"/>
        <w:numPr>
          <w:ilvl w:val="1"/>
          <w:numId w:val="53"/>
        </w:numPr>
        <w:rPr>
          <w:b/>
          <w:bCs/>
        </w:rPr>
      </w:pPr>
      <w:r w:rsidRPr="00FE053A">
        <w:rPr>
          <w:b/>
          <w:bCs/>
        </w:rPr>
        <w:t>Uncertainty due to gNB TX/RX timing errors (e.g., RF group delays)</w:t>
      </w:r>
    </w:p>
    <w:p w14:paraId="0D5A48F9" w14:textId="77777777" w:rsidR="00F96489" w:rsidRPr="00FE053A" w:rsidRDefault="00F96489" w:rsidP="00F96489">
      <w:pPr>
        <w:pStyle w:val="ListParagraph"/>
        <w:numPr>
          <w:ilvl w:val="1"/>
          <w:numId w:val="53"/>
        </w:numPr>
        <w:rPr>
          <w:b/>
          <w:bCs/>
        </w:rPr>
      </w:pPr>
      <w:r w:rsidRPr="00FE053A">
        <w:rPr>
          <w:b/>
          <w:bCs/>
        </w:rPr>
        <w:t>Uncertainty due to UE TX/RX timing errors (e.g., RF group delays)</w:t>
      </w:r>
    </w:p>
    <w:p w14:paraId="5BAE2AE2" w14:textId="77777777" w:rsidR="00F96489" w:rsidRPr="00FE053A" w:rsidRDefault="00F96489" w:rsidP="00F96489">
      <w:pPr>
        <w:pStyle w:val="ListParagraph"/>
        <w:numPr>
          <w:ilvl w:val="1"/>
          <w:numId w:val="53"/>
        </w:numPr>
        <w:rPr>
          <w:b/>
          <w:bCs/>
        </w:rPr>
      </w:pPr>
      <w:r w:rsidRPr="00FE053A">
        <w:rPr>
          <w:b/>
          <w:bCs/>
        </w:rPr>
        <w:t>Uncertainty due to TRP/gNB clock timing errors and drifts</w:t>
      </w:r>
    </w:p>
    <w:p w14:paraId="43B0034F" w14:textId="77777777" w:rsidR="00F96489" w:rsidRPr="00FE053A" w:rsidRDefault="00F96489" w:rsidP="00F96489">
      <w:pPr>
        <w:pStyle w:val="ListParagraph"/>
        <w:numPr>
          <w:ilvl w:val="1"/>
          <w:numId w:val="53"/>
        </w:numPr>
        <w:rPr>
          <w:b/>
          <w:bCs/>
        </w:rPr>
      </w:pPr>
      <w:r w:rsidRPr="00FE053A">
        <w:rPr>
          <w:b/>
          <w:bCs/>
        </w:rPr>
        <w:t>Uncertainty due to UE clock timing errors and drifts</w:t>
      </w:r>
    </w:p>
    <w:p w14:paraId="527BB40E" w14:textId="77777777" w:rsidR="00F96489" w:rsidRPr="00FE053A" w:rsidRDefault="00F96489" w:rsidP="00F96489">
      <w:pPr>
        <w:pStyle w:val="ListParagraph"/>
        <w:numPr>
          <w:ilvl w:val="1"/>
          <w:numId w:val="53"/>
        </w:numPr>
        <w:rPr>
          <w:b/>
          <w:bCs/>
        </w:rPr>
      </w:pPr>
      <w:r w:rsidRPr="00FE053A">
        <w:rPr>
          <w:b/>
          <w:bCs/>
        </w:rPr>
        <w:t>Uncertainty due to determining OFDM symbol boundaries (e.g., uncertainty in FFT window alignment in time domain (if FFT is used))</w:t>
      </w:r>
    </w:p>
    <w:p w14:paraId="6EB76C6D" w14:textId="77777777" w:rsidR="00F96489" w:rsidRPr="00FE053A" w:rsidRDefault="00F96489" w:rsidP="00F96489">
      <w:pPr>
        <w:pStyle w:val="ListParagraph"/>
        <w:numPr>
          <w:ilvl w:val="1"/>
          <w:numId w:val="53"/>
        </w:numPr>
      </w:pPr>
      <w:r w:rsidRPr="00FE053A">
        <w:rPr>
          <w:b/>
          <w:bCs/>
        </w:rPr>
        <w:t>Uncertainty due to generation of time-domain channel response (e.g., algorithm/methodology used to generate power delay profile starting from a frequency-domain channel response</w:t>
      </w:r>
      <w:r w:rsidRPr="00FE053A">
        <w:t xml:space="preserve"> </w:t>
      </w:r>
      <w:r w:rsidRPr="00FE053A">
        <w:rPr>
          <w:b/>
          <w:bCs/>
        </w:rPr>
        <w:t>(if such conversion is used))</w:t>
      </w:r>
    </w:p>
    <w:p w14:paraId="0DC78EA8" w14:textId="77777777" w:rsidR="00F96489" w:rsidRPr="00FE053A" w:rsidRDefault="00F96489" w:rsidP="00F96489">
      <w:pPr>
        <w:pStyle w:val="ListParagraph"/>
        <w:numPr>
          <w:ilvl w:val="0"/>
          <w:numId w:val="53"/>
        </w:numPr>
        <w:rPr>
          <w:b/>
          <w:bCs/>
        </w:rPr>
      </w:pPr>
      <w:r w:rsidRPr="00FE053A">
        <w:rPr>
          <w:b/>
          <w:bCs/>
        </w:rPr>
        <w:t>Uncertainties specific to Alt-A:</w:t>
      </w:r>
    </w:p>
    <w:p w14:paraId="3BB87CA7" w14:textId="77777777" w:rsidR="00F96489" w:rsidRPr="00FE053A" w:rsidRDefault="00F96489" w:rsidP="00F96489">
      <w:pPr>
        <w:pStyle w:val="ListParagraph"/>
        <w:numPr>
          <w:ilvl w:val="1"/>
          <w:numId w:val="53"/>
        </w:numPr>
        <w:rPr>
          <w:b/>
          <w:bCs/>
        </w:rPr>
      </w:pPr>
      <w:r w:rsidRPr="00FE053A">
        <w:rPr>
          <w:b/>
          <w:bCs/>
        </w:rPr>
        <w:t>Uncertainty associated with determining how the timing-quantized grid to be aligned to channel time-domain response (including timing location of grid’s first timing-quantized measurement)</w:t>
      </w:r>
    </w:p>
    <w:p w14:paraId="2F92E04C" w14:textId="77777777" w:rsidR="00F96489" w:rsidRPr="00FE053A" w:rsidRDefault="00F96489" w:rsidP="00F96489">
      <w:pPr>
        <w:pStyle w:val="ListParagraph"/>
        <w:numPr>
          <w:ilvl w:val="1"/>
          <w:numId w:val="53"/>
        </w:numPr>
        <w:rPr>
          <w:b/>
          <w:bCs/>
        </w:rPr>
      </w:pPr>
      <w:r w:rsidRPr="00FE053A">
        <w:rPr>
          <w:b/>
          <w:bCs/>
        </w:rPr>
        <w:t>Uncertainty associated with placing the window of N</w:t>
      </w:r>
      <w:r w:rsidRPr="00FE053A">
        <w:rPr>
          <w:b/>
          <w:bCs/>
          <w:vertAlign w:val="subscript"/>
        </w:rPr>
        <w:t>t</w:t>
      </w:r>
      <w:r w:rsidRPr="00FE053A">
        <w:rPr>
          <w:b/>
          <w:bCs/>
        </w:rPr>
        <w:t xml:space="preserve"> timing-quantized measurements on the time-quantized gird</w:t>
      </w:r>
    </w:p>
    <w:p w14:paraId="30B37DFB" w14:textId="77777777" w:rsidR="00F96489" w:rsidRPr="00FE053A" w:rsidRDefault="00F96489" w:rsidP="00F96489">
      <w:pPr>
        <w:pStyle w:val="ListParagraph"/>
        <w:numPr>
          <w:ilvl w:val="1"/>
          <w:numId w:val="53"/>
        </w:numPr>
        <w:rPr>
          <w:b/>
          <w:bCs/>
        </w:rPr>
      </w:pPr>
      <w:r w:rsidRPr="00FE053A">
        <w:rPr>
          <w:b/>
          <w:bCs/>
        </w:rPr>
        <w:t>Uncertainty associated with subsampling methodology of the N’</w:t>
      </w:r>
      <w:r w:rsidRPr="00FE053A">
        <w:rPr>
          <w:b/>
          <w:bCs/>
          <w:vertAlign w:val="subscript"/>
        </w:rPr>
        <w:t>t</w:t>
      </w:r>
      <w:r w:rsidRPr="00FE053A">
        <w:rPr>
          <w:b/>
          <w:bCs/>
        </w:rPr>
        <w:t xml:space="preserve"> measurements from the window of N</w:t>
      </w:r>
      <w:r w:rsidRPr="00FE053A">
        <w:rPr>
          <w:b/>
          <w:bCs/>
          <w:vertAlign w:val="subscript"/>
        </w:rPr>
        <w:t>t</w:t>
      </w:r>
      <w:r w:rsidRPr="00FE053A">
        <w:rPr>
          <w:b/>
          <w:bCs/>
        </w:rPr>
        <w:t xml:space="preserve"> timing-quantized measurements on the time-quantized gird.</w:t>
      </w:r>
    </w:p>
    <w:p w14:paraId="70F4CCC3" w14:textId="77777777" w:rsidR="00F96489" w:rsidRPr="00FE053A" w:rsidRDefault="00F96489" w:rsidP="00F96489">
      <w:pPr>
        <w:pStyle w:val="ListParagraph"/>
        <w:numPr>
          <w:ilvl w:val="0"/>
          <w:numId w:val="53"/>
        </w:numPr>
        <w:rPr>
          <w:b/>
          <w:bCs/>
        </w:rPr>
      </w:pPr>
      <w:r w:rsidRPr="00FE053A">
        <w:rPr>
          <w:b/>
          <w:bCs/>
        </w:rPr>
        <w:t>Uncertainties specific to Alt-B:</w:t>
      </w:r>
    </w:p>
    <w:p w14:paraId="7A605916" w14:textId="77777777" w:rsidR="00F96489" w:rsidRPr="00FE053A" w:rsidRDefault="00F96489" w:rsidP="00F96489">
      <w:pPr>
        <w:pStyle w:val="ListParagraph"/>
        <w:numPr>
          <w:ilvl w:val="1"/>
          <w:numId w:val="53"/>
        </w:numPr>
        <w:rPr>
          <w:b/>
          <w:bCs/>
        </w:rPr>
      </w:pPr>
      <w:r w:rsidRPr="00FE053A">
        <w:rPr>
          <w:b/>
          <w:bCs/>
        </w:rPr>
        <w:t>Uncertainty associated with path finding methodology</w:t>
      </w:r>
    </w:p>
    <w:p w14:paraId="5D4691C2" w14:textId="77777777" w:rsidR="00F96489" w:rsidRDefault="00F96489" w:rsidP="00F96489">
      <w:pPr>
        <w:tabs>
          <w:tab w:val="left" w:pos="3543"/>
        </w:tabs>
      </w:pPr>
    </w:p>
    <w:p w14:paraId="7752A78D" w14:textId="77777777" w:rsidR="00F96489" w:rsidRDefault="00F96489" w:rsidP="00F96489">
      <w:pPr>
        <w:tabs>
          <w:tab w:val="left" w:pos="3543"/>
        </w:tabs>
      </w:pPr>
    </w:p>
    <w:p w14:paraId="38F2B187" w14:textId="77777777" w:rsidR="00F96489" w:rsidRPr="00FE053A" w:rsidRDefault="00F96489" w:rsidP="00F96489">
      <w:r w:rsidRPr="00FE053A">
        <w:rPr>
          <w:b/>
          <w:bCs/>
        </w:rPr>
        <w:t xml:space="preserve">Observation </w:t>
      </w:r>
      <w:r>
        <w:rPr>
          <w:b/>
          <w:bCs/>
        </w:rPr>
        <w:t>9</w:t>
      </w:r>
      <w:r w:rsidRPr="00FE053A">
        <w:rPr>
          <w:b/>
          <w:bCs/>
        </w:rPr>
        <w:t>:</w:t>
      </w:r>
      <w:r w:rsidRPr="00FE053A">
        <w:t xml:space="preserve"> </w:t>
      </w:r>
      <w:r w:rsidRPr="00FE053A">
        <w:rPr>
          <w:b/>
          <w:bCs/>
        </w:rPr>
        <w:t xml:space="preserve">For both existing positioning and AI/ML positioning methods, variance in positioning accuracy due to implementation differences is should be expected and bound on accuracy requirement can ensured with testing. </w:t>
      </w:r>
    </w:p>
    <w:p w14:paraId="519151B2" w14:textId="77777777" w:rsidR="00F96489" w:rsidRDefault="00F96489" w:rsidP="00F96489">
      <w:pPr>
        <w:tabs>
          <w:tab w:val="left" w:pos="3543"/>
        </w:tabs>
      </w:pPr>
    </w:p>
    <w:p w14:paraId="4EF808B5" w14:textId="77777777" w:rsidR="00F96489" w:rsidRPr="00FE053A" w:rsidRDefault="00F96489" w:rsidP="00F96489">
      <w:pPr>
        <w:rPr>
          <w:b/>
          <w:bCs/>
        </w:rPr>
      </w:pPr>
    </w:p>
    <w:p w14:paraId="1C72E8F0" w14:textId="77777777" w:rsidR="00F96489" w:rsidRPr="00FE053A" w:rsidRDefault="00F96489" w:rsidP="00F96489">
      <w:r w:rsidRPr="00FE053A">
        <w:rPr>
          <w:b/>
          <w:bCs/>
        </w:rPr>
        <w:t xml:space="preserve">Observation </w:t>
      </w:r>
      <w:r>
        <w:rPr>
          <w:b/>
          <w:bCs/>
        </w:rPr>
        <w:t>10</w:t>
      </w:r>
      <w:r w:rsidRPr="00FE053A">
        <w:rPr>
          <w:b/>
          <w:bCs/>
        </w:rPr>
        <w:t>:</w:t>
      </w:r>
      <w:r w:rsidRPr="00FE053A">
        <w:t xml:space="preserve"> </w:t>
      </w:r>
      <w:r w:rsidRPr="00FE053A">
        <w:rPr>
          <w:b/>
          <w:bCs/>
        </w:rPr>
        <w:t xml:space="preserve">For AI/ML positioning channel measurement generation for model input Case2b/3b, uncertainties related to Alt-B can be bounded by RAN4 accuracy tests. In addition, Alt-B measurements can adopt legacy timing referencing (e.g., time difference with a reference TRP) to mitigate many of timing uncertainties at least for Case2b. </w:t>
      </w:r>
    </w:p>
    <w:p w14:paraId="7F5F0937" w14:textId="77777777" w:rsidR="00F96489" w:rsidRDefault="00F96489" w:rsidP="00F96489">
      <w:pPr>
        <w:tabs>
          <w:tab w:val="left" w:pos="3543"/>
        </w:tabs>
      </w:pPr>
    </w:p>
    <w:p w14:paraId="7BF16E80" w14:textId="77777777" w:rsidR="00F96489" w:rsidRPr="00FE053A" w:rsidRDefault="00F96489" w:rsidP="00F96489">
      <w:pPr>
        <w:rPr>
          <w:b/>
          <w:bCs/>
        </w:rPr>
      </w:pPr>
      <w:r w:rsidRPr="00FE053A">
        <w:rPr>
          <w:b/>
          <w:bCs/>
        </w:rPr>
        <w:t xml:space="preserve">Observation </w:t>
      </w:r>
      <w:r>
        <w:rPr>
          <w:b/>
          <w:bCs/>
        </w:rPr>
        <w:t>11</w:t>
      </w:r>
      <w:r w:rsidRPr="00FE053A">
        <w:rPr>
          <w:b/>
          <w:bCs/>
        </w:rPr>
        <w:t>: For time domain channel measurement in AI/ML positioning</w:t>
      </w:r>
      <w:r>
        <w:rPr>
          <w:b/>
          <w:bCs/>
        </w:rPr>
        <w:t xml:space="preserve"> Case2b/3b</w:t>
      </w:r>
      <w:r w:rsidRPr="00FE053A">
        <w:rPr>
          <w:b/>
          <w:bCs/>
        </w:rPr>
        <w:t>, the two alternatives considered by RAN1, i.e., Alt-A sample-based measurements and Alt-B path-based measurements, have the following evaluation observations based on our model:</w:t>
      </w:r>
    </w:p>
    <w:p w14:paraId="78291783" w14:textId="77777777" w:rsidR="00F96489" w:rsidRPr="00FE053A" w:rsidRDefault="00F96489" w:rsidP="00F96489">
      <w:pPr>
        <w:pStyle w:val="ListParagraph"/>
        <w:numPr>
          <w:ilvl w:val="0"/>
          <w:numId w:val="56"/>
        </w:numPr>
        <w:rPr>
          <w:b/>
          <w:bCs/>
        </w:rPr>
      </w:pPr>
      <w:r w:rsidRPr="00FE053A">
        <w:rPr>
          <w:b/>
          <w:bCs/>
        </w:rPr>
        <w:t>Alt-B can show better accuracy than Alt-A for both small and large bandwidth</w:t>
      </w:r>
    </w:p>
    <w:p w14:paraId="5B77F5E6" w14:textId="77777777" w:rsidR="00F96489" w:rsidRPr="00FE053A" w:rsidRDefault="00F96489" w:rsidP="00F96489">
      <w:pPr>
        <w:pStyle w:val="ListParagraph"/>
        <w:numPr>
          <w:ilvl w:val="0"/>
          <w:numId w:val="56"/>
        </w:numPr>
        <w:rPr>
          <w:b/>
          <w:bCs/>
        </w:rPr>
      </w:pPr>
      <w:r w:rsidRPr="00FE053A">
        <w:rPr>
          <w:b/>
          <w:bCs/>
        </w:rPr>
        <w:t>Alt-B can show better robustness to implementations uncertainty than Alt-A</w:t>
      </w:r>
    </w:p>
    <w:p w14:paraId="24215565" w14:textId="77777777" w:rsidR="00F96489" w:rsidRPr="00FE053A" w:rsidRDefault="00F96489" w:rsidP="00F96489">
      <w:pPr>
        <w:pStyle w:val="ListParagraph"/>
        <w:numPr>
          <w:ilvl w:val="0"/>
          <w:numId w:val="56"/>
        </w:numPr>
        <w:rPr>
          <w:b/>
          <w:bCs/>
        </w:rPr>
      </w:pPr>
      <w:r w:rsidRPr="00FE053A">
        <w:rPr>
          <w:b/>
          <w:bCs/>
        </w:rPr>
        <w:t>Training on measurements obtained from mixture of implementations can help enhance robustness for Alt-B against implementations uncertainty</w:t>
      </w:r>
    </w:p>
    <w:p w14:paraId="2DD5B931" w14:textId="77777777" w:rsidR="00F96489" w:rsidRDefault="00F96489" w:rsidP="00F96489">
      <w:pPr>
        <w:tabs>
          <w:tab w:val="left" w:pos="1696"/>
        </w:tabs>
      </w:pPr>
    </w:p>
    <w:p w14:paraId="7B2E5ACC" w14:textId="77777777" w:rsidR="00F96489" w:rsidRPr="00FE053A" w:rsidRDefault="00F96489" w:rsidP="00F96489">
      <w:r w:rsidRPr="00FE053A">
        <w:rPr>
          <w:b/>
          <w:bCs/>
        </w:rPr>
        <w:t xml:space="preserve">Observation </w:t>
      </w:r>
      <w:r>
        <w:rPr>
          <w:b/>
          <w:bCs/>
        </w:rPr>
        <w:t>12</w:t>
      </w:r>
      <w:r w:rsidRPr="00FE053A">
        <w:rPr>
          <w:b/>
          <w:bCs/>
        </w:rPr>
        <w:t>: For time domain channel measurement in AI/ML positioning</w:t>
      </w:r>
      <w:r>
        <w:rPr>
          <w:b/>
          <w:bCs/>
        </w:rPr>
        <w:t xml:space="preserve"> Case2b/3b</w:t>
      </w:r>
      <w:r w:rsidRPr="00FE053A">
        <w:rPr>
          <w:b/>
          <w:bCs/>
        </w:rPr>
        <w:t>, Alt-A measurements can be subject to implementation uncertainties. Alt-A shows no accuracy benefits when compared to Alt-B. In addition, Alt-A has higher specifications load than Alt-B.</w:t>
      </w:r>
    </w:p>
    <w:p w14:paraId="3C5E47AF" w14:textId="77777777" w:rsidR="00F96489" w:rsidRPr="00FE053A" w:rsidRDefault="00F96489" w:rsidP="00F96489">
      <w:pPr>
        <w:rPr>
          <w:b/>
          <w:bCs/>
        </w:rPr>
      </w:pPr>
      <w:r w:rsidRPr="00FE053A">
        <w:rPr>
          <w:b/>
          <w:bCs/>
        </w:rPr>
        <w:t xml:space="preserve">Observation </w:t>
      </w:r>
      <w:r>
        <w:rPr>
          <w:b/>
          <w:bCs/>
        </w:rPr>
        <w:t>13</w:t>
      </w:r>
      <w:r w:rsidRPr="00FE053A">
        <w:rPr>
          <w:b/>
          <w:bCs/>
        </w:rPr>
        <w:t>: For time domain channel measurement in AI/ML positioning</w:t>
      </w:r>
      <w:r>
        <w:rPr>
          <w:b/>
          <w:bCs/>
        </w:rPr>
        <w:t xml:space="preserve"> Case3b</w:t>
      </w:r>
      <w:r w:rsidRPr="00FE053A">
        <w:rPr>
          <w:b/>
          <w:bCs/>
        </w:rPr>
        <w:t xml:space="preserve">, RAN1 group needs to first build understanding on how Case 3b can support multi-RTT (including benefits) before discussing applicability of potential supporting reference times. </w:t>
      </w:r>
    </w:p>
    <w:p w14:paraId="07F0DCEB" w14:textId="77777777" w:rsidR="00F96489" w:rsidRPr="00FE053A" w:rsidRDefault="00F96489" w:rsidP="00F96489">
      <w:pPr>
        <w:rPr>
          <w:b/>
          <w:bCs/>
        </w:rPr>
      </w:pPr>
      <w:r w:rsidRPr="00FE053A">
        <w:rPr>
          <w:b/>
          <w:bCs/>
        </w:rPr>
        <w:lastRenderedPageBreak/>
        <w:t xml:space="preserve">Observation </w:t>
      </w:r>
      <w:r>
        <w:rPr>
          <w:b/>
          <w:bCs/>
        </w:rPr>
        <w:t>14</w:t>
      </w:r>
      <w:r w:rsidRPr="00FE053A">
        <w:rPr>
          <w:b/>
          <w:bCs/>
        </w:rPr>
        <w:t>: For Case2b/3b, based on observations from Rel-18 Study Item, reporting measurements of paired time, power, and phase information (e.g., CIR) for model input does not always show better performance than measurements with paired time and power information (e.g., PDP).</w:t>
      </w:r>
    </w:p>
    <w:p w14:paraId="3E57DCC4" w14:textId="77777777" w:rsidR="00F96489" w:rsidRPr="00FE053A" w:rsidRDefault="00F96489" w:rsidP="00F96489">
      <w:pPr>
        <w:rPr>
          <w:b/>
          <w:bCs/>
        </w:rPr>
      </w:pPr>
      <w:r w:rsidRPr="00FE053A">
        <w:rPr>
          <w:b/>
          <w:bCs/>
        </w:rPr>
        <w:t xml:space="preserve">Observation </w:t>
      </w:r>
      <w:r>
        <w:rPr>
          <w:b/>
          <w:bCs/>
        </w:rPr>
        <w:t>15</w:t>
      </w:r>
      <w:r w:rsidRPr="00FE053A">
        <w:rPr>
          <w:b/>
          <w:bCs/>
        </w:rPr>
        <w:t>: For Case2b/3b, based on observations from Rel-18 Study Item, no clear benefits observed for reporting phase information (e.g., CIR) when considering trade-off between accuracy and reporting overhead.</w:t>
      </w:r>
    </w:p>
    <w:p w14:paraId="4BBD2A49" w14:textId="77777777" w:rsidR="00F96489" w:rsidRDefault="00F96489" w:rsidP="00F96489">
      <w:pPr>
        <w:tabs>
          <w:tab w:val="left" w:pos="1696"/>
        </w:tabs>
      </w:pPr>
    </w:p>
    <w:p w14:paraId="330C1F9E" w14:textId="77777777" w:rsidR="00F96489" w:rsidRPr="00FE053A" w:rsidRDefault="00F96489" w:rsidP="00F96489">
      <w:pPr>
        <w:rPr>
          <w:b/>
          <w:bCs/>
        </w:rPr>
      </w:pPr>
      <w:r w:rsidRPr="00FE053A">
        <w:rPr>
          <w:b/>
          <w:bCs/>
        </w:rPr>
        <w:t xml:space="preserve">Observation </w:t>
      </w:r>
      <w:r>
        <w:rPr>
          <w:b/>
          <w:bCs/>
        </w:rPr>
        <w:t>16</w:t>
      </w:r>
      <w:r w:rsidRPr="00FE053A">
        <w:rPr>
          <w:b/>
          <w:bCs/>
        </w:rPr>
        <w:t>: In Rel-18 AI/ML positioning study, the intention was to show how AI/ML can enhance positioning accuracy when compared to a non-AI/ML positioning with equivalent reporting/measurement size. Increasing reporting size with AI/ML positioning needs to be justified with significant enhancement in positioning accuracy as compared to an equivalent non-AI/ML approach.</w:t>
      </w:r>
    </w:p>
    <w:p w14:paraId="7EF051A1" w14:textId="2C74BE5F" w:rsidR="00350EA2" w:rsidRDefault="00350EA2" w:rsidP="00350EA2">
      <w:pPr>
        <w:pStyle w:val="Heading3"/>
      </w:pPr>
      <w:r>
        <w:t>Data collection</w:t>
      </w:r>
    </w:p>
    <w:p w14:paraId="7325B5DB" w14:textId="77777777" w:rsidR="00F96489" w:rsidRDefault="00F96489" w:rsidP="00F96489">
      <w:pPr>
        <w:tabs>
          <w:tab w:val="left" w:pos="1696"/>
        </w:tabs>
      </w:pPr>
    </w:p>
    <w:p w14:paraId="08BE7B03" w14:textId="77777777" w:rsidR="00F96489" w:rsidRPr="00FE053A" w:rsidRDefault="00F96489" w:rsidP="00F96489">
      <w:pPr>
        <w:rPr>
          <w:b/>
          <w:bCs/>
        </w:rPr>
      </w:pPr>
      <w:r w:rsidRPr="00FE053A">
        <w:rPr>
          <w:b/>
          <w:bCs/>
        </w:rPr>
        <w:t xml:space="preserve">Observation </w:t>
      </w:r>
      <w:r>
        <w:rPr>
          <w:b/>
          <w:bCs/>
        </w:rPr>
        <w:t>17</w:t>
      </w:r>
      <w:r w:rsidRPr="00FE053A">
        <w:rPr>
          <w:b/>
          <w:bCs/>
        </w:rPr>
        <w:t>: Developer of AI/ML positioning model in Case1/2a needs to consider many factors including UE implementation constraints (e.g., model quantization and testing,  memory limits, power consumption limits, processing limits, etc.) and runtime constraints (UE power status, UE memory, the coexistence of different AI/ML features as well as non-AI/ML feature, etc.).</w:t>
      </w:r>
    </w:p>
    <w:p w14:paraId="0E81DDA9" w14:textId="77777777" w:rsidR="00F96489" w:rsidRPr="00FE053A" w:rsidRDefault="00F96489" w:rsidP="00F96489">
      <w:pPr>
        <w:rPr>
          <w:b/>
          <w:bCs/>
        </w:rPr>
      </w:pPr>
      <w:r w:rsidRPr="00FE053A">
        <w:rPr>
          <w:b/>
          <w:bCs/>
        </w:rPr>
        <w:t xml:space="preserve">Observation </w:t>
      </w:r>
      <w:r>
        <w:rPr>
          <w:b/>
          <w:bCs/>
        </w:rPr>
        <w:t>18</w:t>
      </w:r>
      <w:r w:rsidRPr="00FE053A">
        <w:rPr>
          <w:b/>
          <w:bCs/>
        </w:rPr>
        <w:t>: Given the  implementation and runtime constraints (as mentioned in Observation 2), the model for Case1/2a can only be trained by the UE vendor, at least in the Rel-19 and foreseeable near future.</w:t>
      </w:r>
    </w:p>
    <w:p w14:paraId="27215F62" w14:textId="77777777" w:rsidR="00F96489" w:rsidRPr="00FE053A" w:rsidRDefault="00F96489" w:rsidP="00F96489">
      <w:pPr>
        <w:rPr>
          <w:b/>
          <w:bCs/>
        </w:rPr>
      </w:pPr>
      <w:r w:rsidRPr="00FE053A">
        <w:rPr>
          <w:b/>
          <w:bCs/>
        </w:rPr>
        <w:t xml:space="preserve">Observation </w:t>
      </w:r>
      <w:r>
        <w:rPr>
          <w:b/>
          <w:bCs/>
        </w:rPr>
        <w:t>19</w:t>
      </w:r>
      <w:r w:rsidRPr="00FE053A">
        <w:rPr>
          <w:b/>
          <w:bCs/>
        </w:rPr>
        <w:t>: In AI/ML positioning data collection, for Case1/2a/3a, specifying Part A of training data for model input is not necessary, while determining Part B content can be  necessary for labelling assistance from LMF to UE/PRU and gNB.</w:t>
      </w:r>
    </w:p>
    <w:p w14:paraId="4654F4EA" w14:textId="77777777" w:rsidR="00F96489" w:rsidRDefault="00F96489" w:rsidP="00F96489">
      <w:pPr>
        <w:tabs>
          <w:tab w:val="left" w:pos="1696"/>
        </w:tabs>
      </w:pPr>
    </w:p>
    <w:p w14:paraId="44448555" w14:textId="77777777" w:rsidR="00F96489" w:rsidRPr="00FE053A" w:rsidRDefault="00F96489" w:rsidP="00F96489">
      <w:r w:rsidRPr="00FE053A">
        <w:rPr>
          <w:b/>
          <w:bCs/>
        </w:rPr>
        <w:t xml:space="preserve">Observation </w:t>
      </w:r>
      <w:r>
        <w:rPr>
          <w:b/>
          <w:bCs/>
        </w:rPr>
        <w:t>20</w:t>
      </w:r>
      <w:r w:rsidRPr="00FE053A">
        <w:rPr>
          <w:b/>
          <w:bCs/>
        </w:rPr>
        <w:t>: In AI/ML positioning data collection, for Case2b/3b, specifying Part A of training data for model input is necessary, while determining Part B content can</w:t>
      </w:r>
      <w:r>
        <w:rPr>
          <w:b/>
          <w:bCs/>
        </w:rPr>
        <w:t xml:space="preserve"> only</w:t>
      </w:r>
      <w:r w:rsidRPr="00FE053A">
        <w:rPr>
          <w:b/>
          <w:bCs/>
        </w:rPr>
        <w:t xml:space="preserve"> be  necessary for labelling assistance from UE/PRU to LMF.</w:t>
      </w:r>
    </w:p>
    <w:p w14:paraId="13BBDCEE" w14:textId="77777777" w:rsidR="00F96489" w:rsidRDefault="00F96489" w:rsidP="00F96489">
      <w:pPr>
        <w:tabs>
          <w:tab w:val="left" w:pos="1696"/>
        </w:tabs>
      </w:pPr>
    </w:p>
    <w:p w14:paraId="29176224" w14:textId="77777777" w:rsidR="00F96489" w:rsidRPr="00FE053A" w:rsidRDefault="00F96489" w:rsidP="00F96489">
      <w:pPr>
        <w:rPr>
          <w:b/>
          <w:bCs/>
        </w:rPr>
      </w:pPr>
      <w:r w:rsidRPr="00FE053A">
        <w:rPr>
          <w:b/>
          <w:bCs/>
        </w:rPr>
        <w:t xml:space="preserve">Observation </w:t>
      </w:r>
      <w:r>
        <w:rPr>
          <w:b/>
          <w:bCs/>
        </w:rPr>
        <w:t>21</w:t>
      </w:r>
      <w:r w:rsidRPr="00FE053A">
        <w:rPr>
          <w:b/>
          <w:bCs/>
        </w:rPr>
        <w:t>: In AI/ML positioning data collection for Case1/2a, at least three assistance from LMF to UE/PRU to enable data collection at UE side are:</w:t>
      </w:r>
    </w:p>
    <w:p w14:paraId="011CC417" w14:textId="77777777" w:rsidR="00F96489" w:rsidRPr="00FE053A" w:rsidRDefault="00F96489" w:rsidP="00F96489">
      <w:pPr>
        <w:pStyle w:val="ListParagraph"/>
        <w:numPr>
          <w:ilvl w:val="0"/>
          <w:numId w:val="25"/>
        </w:numPr>
        <w:rPr>
          <w:b/>
          <w:bCs/>
        </w:rPr>
      </w:pPr>
      <w:r w:rsidRPr="00FE053A">
        <w:rPr>
          <w:b/>
          <w:bCs/>
        </w:rPr>
        <w:t>Assistance 1: Labelling assistance</w:t>
      </w:r>
    </w:p>
    <w:p w14:paraId="479B64FF" w14:textId="77777777" w:rsidR="00F96489" w:rsidRPr="00FE053A" w:rsidRDefault="00F96489" w:rsidP="00F96489">
      <w:pPr>
        <w:pStyle w:val="ListParagraph"/>
        <w:numPr>
          <w:ilvl w:val="0"/>
          <w:numId w:val="25"/>
        </w:numPr>
        <w:rPr>
          <w:b/>
          <w:bCs/>
        </w:rPr>
      </w:pPr>
      <w:r w:rsidRPr="00FE053A">
        <w:rPr>
          <w:b/>
          <w:bCs/>
        </w:rPr>
        <w:t>Assistance 2: RS configurations/activation</w:t>
      </w:r>
    </w:p>
    <w:p w14:paraId="2F7E5EC9" w14:textId="77777777" w:rsidR="00F96489" w:rsidRPr="00FE053A" w:rsidRDefault="00F96489" w:rsidP="00F96489">
      <w:pPr>
        <w:pStyle w:val="ListParagraph"/>
        <w:numPr>
          <w:ilvl w:val="0"/>
          <w:numId w:val="25"/>
        </w:numPr>
        <w:rPr>
          <w:b/>
          <w:bCs/>
        </w:rPr>
      </w:pPr>
      <w:r w:rsidRPr="00FE053A">
        <w:rPr>
          <w:b/>
          <w:bCs/>
        </w:rPr>
        <w:t>Assistance 3: NW conditions/additional conditions</w:t>
      </w:r>
    </w:p>
    <w:p w14:paraId="1E07034A" w14:textId="77777777" w:rsidR="00F96489" w:rsidRDefault="00F96489" w:rsidP="00F96489">
      <w:pPr>
        <w:tabs>
          <w:tab w:val="left" w:pos="1696"/>
        </w:tabs>
      </w:pPr>
    </w:p>
    <w:p w14:paraId="0E15DF30" w14:textId="77777777" w:rsidR="00F96489" w:rsidRPr="00FE053A" w:rsidRDefault="00F96489" w:rsidP="00F96489">
      <w:pPr>
        <w:spacing w:after="0"/>
        <w:rPr>
          <w:b/>
          <w:bCs/>
        </w:rPr>
      </w:pPr>
      <w:r w:rsidRPr="00FE053A">
        <w:rPr>
          <w:b/>
          <w:bCs/>
        </w:rPr>
        <w:t xml:space="preserve">Observation </w:t>
      </w:r>
      <w:r>
        <w:rPr>
          <w:b/>
          <w:bCs/>
        </w:rPr>
        <w:t>22</w:t>
      </w:r>
      <w:r w:rsidRPr="00FE053A">
        <w:rPr>
          <w:b/>
          <w:bCs/>
        </w:rPr>
        <w:t>: In AI/ML positioning data collection, for Case1/2a, the following information are supported from LMF to UE using existing specifications as part of assistance data:</w:t>
      </w:r>
    </w:p>
    <w:p w14:paraId="781FFBD7" w14:textId="77777777" w:rsidR="00F96489" w:rsidRPr="00FE053A" w:rsidRDefault="00F96489" w:rsidP="00F96489">
      <w:pPr>
        <w:pStyle w:val="ListParagraph"/>
        <w:numPr>
          <w:ilvl w:val="0"/>
          <w:numId w:val="26"/>
        </w:numPr>
        <w:spacing w:after="0"/>
        <w:rPr>
          <w:b/>
          <w:bCs/>
        </w:rPr>
      </w:pPr>
      <w:r w:rsidRPr="00FE053A">
        <w:rPr>
          <w:b/>
          <w:bCs/>
        </w:rPr>
        <w:t>TRP/ARP location information</w:t>
      </w:r>
    </w:p>
    <w:p w14:paraId="7E0D6B47" w14:textId="77777777" w:rsidR="00F96489" w:rsidRPr="00FE053A" w:rsidRDefault="00F96489" w:rsidP="00F96489">
      <w:pPr>
        <w:pStyle w:val="ListParagraph"/>
        <w:numPr>
          <w:ilvl w:val="0"/>
          <w:numId w:val="26"/>
        </w:numPr>
        <w:spacing w:after="0"/>
        <w:rPr>
          <w:b/>
          <w:bCs/>
        </w:rPr>
      </w:pPr>
      <w:r w:rsidRPr="00FE053A">
        <w:rPr>
          <w:b/>
          <w:bCs/>
        </w:rPr>
        <w:t>PRS beam angle information</w:t>
      </w:r>
    </w:p>
    <w:p w14:paraId="63D96C84" w14:textId="77777777" w:rsidR="00F96489" w:rsidRPr="00FE053A" w:rsidRDefault="00F96489" w:rsidP="00F96489">
      <w:pPr>
        <w:pStyle w:val="ListParagraph"/>
        <w:numPr>
          <w:ilvl w:val="0"/>
          <w:numId w:val="26"/>
        </w:numPr>
        <w:spacing w:after="0"/>
        <w:rPr>
          <w:b/>
          <w:bCs/>
        </w:rPr>
      </w:pPr>
      <w:r w:rsidRPr="00FE053A">
        <w:rPr>
          <w:b/>
          <w:bCs/>
        </w:rPr>
        <w:t>PRS TX power information</w:t>
      </w:r>
    </w:p>
    <w:p w14:paraId="2724E92F" w14:textId="77777777" w:rsidR="00F96489" w:rsidRPr="00FE053A" w:rsidRDefault="00F96489" w:rsidP="00F96489">
      <w:pPr>
        <w:pStyle w:val="ListParagraph"/>
        <w:numPr>
          <w:ilvl w:val="0"/>
          <w:numId w:val="26"/>
        </w:numPr>
        <w:spacing w:after="0"/>
        <w:rPr>
          <w:b/>
          <w:bCs/>
        </w:rPr>
      </w:pPr>
      <w:r w:rsidRPr="00FE053A">
        <w:rPr>
          <w:b/>
          <w:bCs/>
        </w:rPr>
        <w:t>PRS and TRP/ARP mapping information</w:t>
      </w:r>
    </w:p>
    <w:p w14:paraId="4E1272C3" w14:textId="77777777" w:rsidR="00F96489" w:rsidRPr="00FE053A" w:rsidRDefault="00F96489" w:rsidP="00F96489">
      <w:pPr>
        <w:pStyle w:val="ListParagraph"/>
        <w:numPr>
          <w:ilvl w:val="0"/>
          <w:numId w:val="26"/>
        </w:numPr>
        <w:spacing w:after="0"/>
        <w:rPr>
          <w:b/>
          <w:bCs/>
        </w:rPr>
      </w:pPr>
      <w:r w:rsidRPr="00FE053A">
        <w:rPr>
          <w:b/>
          <w:bCs/>
        </w:rPr>
        <w:t>TRP relative time difference information</w:t>
      </w:r>
    </w:p>
    <w:p w14:paraId="34C96FA4" w14:textId="77777777" w:rsidR="00F96489" w:rsidRPr="00FE053A" w:rsidRDefault="00F96489" w:rsidP="00F96489">
      <w:pPr>
        <w:pStyle w:val="ListParagraph"/>
        <w:numPr>
          <w:ilvl w:val="0"/>
          <w:numId w:val="26"/>
        </w:numPr>
        <w:spacing w:after="0"/>
        <w:rPr>
          <w:b/>
          <w:bCs/>
        </w:rPr>
      </w:pPr>
      <w:r w:rsidRPr="00FE053A">
        <w:rPr>
          <w:b/>
          <w:bCs/>
        </w:rPr>
        <w:t>TRP TX timing error information</w:t>
      </w:r>
    </w:p>
    <w:p w14:paraId="2ECCC763" w14:textId="77777777" w:rsidR="00F96489" w:rsidRPr="00FE053A" w:rsidRDefault="00F96489" w:rsidP="00F96489">
      <w:pPr>
        <w:pStyle w:val="ListParagraph"/>
        <w:numPr>
          <w:ilvl w:val="0"/>
          <w:numId w:val="26"/>
        </w:numPr>
        <w:spacing w:after="0"/>
        <w:rPr>
          <w:b/>
          <w:bCs/>
        </w:rPr>
      </w:pPr>
      <w:r w:rsidRPr="00FE053A">
        <w:rPr>
          <w:b/>
          <w:bCs/>
        </w:rPr>
        <w:t>TRP LOS/NLOS state information</w:t>
      </w:r>
    </w:p>
    <w:p w14:paraId="0109EE85" w14:textId="77777777" w:rsidR="00F96489" w:rsidRDefault="00F96489" w:rsidP="00F96489">
      <w:pPr>
        <w:tabs>
          <w:tab w:val="left" w:pos="1696"/>
        </w:tabs>
      </w:pPr>
    </w:p>
    <w:p w14:paraId="7B0AC6A4" w14:textId="06C4415D" w:rsidR="00730020" w:rsidRDefault="00F96489" w:rsidP="00730020">
      <w:pPr>
        <w:pStyle w:val="Heading3"/>
      </w:pPr>
      <w:r>
        <w:tab/>
      </w:r>
      <w:r w:rsidR="00730020">
        <w:t>Monitoring</w:t>
      </w:r>
    </w:p>
    <w:p w14:paraId="751017B7" w14:textId="677368FB" w:rsidR="00F96489" w:rsidRDefault="00F96489" w:rsidP="00F96489">
      <w:pPr>
        <w:tabs>
          <w:tab w:val="left" w:pos="512"/>
        </w:tabs>
      </w:pPr>
    </w:p>
    <w:p w14:paraId="056AB88D" w14:textId="77777777" w:rsidR="00F96489" w:rsidRPr="00FE053A" w:rsidRDefault="00F96489" w:rsidP="00F96489">
      <w:pPr>
        <w:rPr>
          <w:b/>
          <w:bCs/>
        </w:rPr>
      </w:pPr>
      <w:r w:rsidRPr="00FE053A">
        <w:rPr>
          <w:b/>
          <w:bCs/>
        </w:rPr>
        <w:t xml:space="preserve">Observation </w:t>
      </w:r>
      <w:r>
        <w:rPr>
          <w:b/>
          <w:bCs/>
        </w:rPr>
        <w:t>23</w:t>
      </w:r>
      <w:r w:rsidRPr="00FE053A">
        <w:rPr>
          <w:b/>
          <w:bCs/>
        </w:rPr>
        <w:t>: In AI/ML positioning monitoring for Case2b/3b, LMF can obtain measurements and monitoring information (if any) by leveraging existing reporting in LPP and NRPPa.</w:t>
      </w:r>
    </w:p>
    <w:p w14:paraId="792312F7" w14:textId="589A0C12" w:rsidR="00A31F6B" w:rsidRPr="00FE053A" w:rsidRDefault="00A31F6B" w:rsidP="00A31F6B"/>
    <w:p w14:paraId="1D855F6F" w14:textId="68C515AC" w:rsidR="00730020" w:rsidRDefault="00730020" w:rsidP="00730020">
      <w:pPr>
        <w:pStyle w:val="Heading2"/>
      </w:pPr>
      <w:r>
        <w:lastRenderedPageBreak/>
        <w:t>Proposals</w:t>
      </w:r>
    </w:p>
    <w:p w14:paraId="70D271B0" w14:textId="2121969E" w:rsidR="00730020" w:rsidRPr="00730020" w:rsidRDefault="00730020" w:rsidP="00730020">
      <w:pPr>
        <w:pStyle w:val="Heading3"/>
      </w:pPr>
      <w:r>
        <w:t>Model input</w:t>
      </w:r>
    </w:p>
    <w:p w14:paraId="36D488F2" w14:textId="320C50D2" w:rsidR="00154DAA" w:rsidRPr="00FE053A" w:rsidRDefault="00154DAA" w:rsidP="00154DAA">
      <w:pPr>
        <w:rPr>
          <w:b/>
          <w:bCs/>
        </w:rPr>
      </w:pPr>
      <w:r w:rsidRPr="00FE053A">
        <w:rPr>
          <w:b/>
          <w:bCs/>
        </w:rPr>
        <w:t xml:space="preserve">Proposal </w:t>
      </w:r>
      <w:r>
        <w:rPr>
          <w:b/>
          <w:bCs/>
        </w:rPr>
        <w:t>1</w:t>
      </w:r>
      <w:r w:rsidRPr="00FE053A">
        <w:rPr>
          <w:b/>
          <w:bCs/>
        </w:rPr>
        <w:t xml:space="preserve">: For AI/ML positioning channel measurement generation for model input Case2b/3b, irrespective of whether RAN1 adopts Alt-A (if </w:t>
      </w:r>
      <w:r>
        <w:rPr>
          <w:b/>
          <w:bCs/>
        </w:rPr>
        <w:t>supported</w:t>
      </w:r>
      <w:r w:rsidRPr="00FE053A">
        <w:rPr>
          <w:b/>
          <w:bCs/>
        </w:rPr>
        <w:t>) and/or Alt-B measurements, RAN1 strives to reuse</w:t>
      </w:r>
      <w:r>
        <w:rPr>
          <w:b/>
          <w:bCs/>
        </w:rPr>
        <w:t xml:space="preserve"> and enhance</w:t>
      </w:r>
      <w:r w:rsidRPr="00FE053A">
        <w:rPr>
          <w:b/>
          <w:bCs/>
        </w:rPr>
        <w:t xml:space="preserve"> existing reporting framework and information to enable measurement reporting.</w:t>
      </w:r>
    </w:p>
    <w:p w14:paraId="12967FE9" w14:textId="77777777" w:rsidR="00154DAA" w:rsidRDefault="00154DAA" w:rsidP="00154DAA">
      <w:pPr>
        <w:tabs>
          <w:tab w:val="left" w:pos="512"/>
        </w:tabs>
      </w:pPr>
    </w:p>
    <w:p w14:paraId="32B5D8E0" w14:textId="77777777" w:rsidR="00154DAA" w:rsidRPr="00FE053A" w:rsidRDefault="00154DAA" w:rsidP="00154DAA">
      <w:pPr>
        <w:rPr>
          <w:b/>
          <w:bCs/>
        </w:rPr>
      </w:pPr>
      <w:r w:rsidRPr="00FE053A">
        <w:rPr>
          <w:b/>
          <w:bCs/>
        </w:rPr>
        <w:t xml:space="preserve">Proposal </w:t>
      </w:r>
      <w:r>
        <w:rPr>
          <w:b/>
          <w:bCs/>
        </w:rPr>
        <w:t>2</w:t>
      </w:r>
      <w:r w:rsidRPr="00FE053A">
        <w:rPr>
          <w:b/>
          <w:bCs/>
        </w:rPr>
        <w:t>: For time domain channel measurement in AI/ML positioning</w:t>
      </w:r>
      <w:r>
        <w:rPr>
          <w:b/>
          <w:bCs/>
        </w:rPr>
        <w:t xml:space="preserve"> Case2b/3b</w:t>
      </w:r>
      <w:r w:rsidRPr="00FE053A">
        <w:rPr>
          <w:b/>
          <w:bCs/>
        </w:rPr>
        <w:t xml:space="preserve">, as a starting point, support Alt-B path-based measurements for measurement reporting to LMF-side model (Case2b/3b).  </w:t>
      </w:r>
    </w:p>
    <w:p w14:paraId="054DCAF1" w14:textId="77777777" w:rsidR="00154DAA" w:rsidRPr="00FE053A" w:rsidRDefault="00154DAA" w:rsidP="00154DAA">
      <w:pPr>
        <w:pStyle w:val="ListParagraph"/>
        <w:numPr>
          <w:ilvl w:val="0"/>
          <w:numId w:val="55"/>
        </w:numPr>
        <w:rPr>
          <w:b/>
          <w:bCs/>
        </w:rPr>
      </w:pPr>
      <w:r w:rsidRPr="00FE053A">
        <w:rPr>
          <w:b/>
          <w:bCs/>
        </w:rPr>
        <w:t>FFS: Other alternatives.</w:t>
      </w:r>
    </w:p>
    <w:p w14:paraId="146F308F" w14:textId="77777777" w:rsidR="00154DAA" w:rsidRPr="00FE053A" w:rsidRDefault="00154DAA" w:rsidP="00154DAA">
      <w:pPr>
        <w:rPr>
          <w:b/>
          <w:bCs/>
        </w:rPr>
      </w:pPr>
    </w:p>
    <w:p w14:paraId="08A6897C" w14:textId="77777777" w:rsidR="00154DAA" w:rsidRPr="00FE053A" w:rsidRDefault="00154DAA" w:rsidP="00154DAA">
      <w:pPr>
        <w:rPr>
          <w:b/>
          <w:bCs/>
        </w:rPr>
      </w:pPr>
      <w:r w:rsidRPr="00FE053A">
        <w:rPr>
          <w:b/>
          <w:bCs/>
        </w:rPr>
        <w:t xml:space="preserve">Proposal </w:t>
      </w:r>
      <w:r>
        <w:rPr>
          <w:b/>
          <w:bCs/>
        </w:rPr>
        <w:t>3</w:t>
      </w:r>
      <w:r w:rsidRPr="00FE053A">
        <w:rPr>
          <w:b/>
          <w:bCs/>
        </w:rPr>
        <w:t>: For time domain channel measurement in AI/ML positioning</w:t>
      </w:r>
      <w:r>
        <w:rPr>
          <w:b/>
          <w:bCs/>
        </w:rPr>
        <w:t xml:space="preserve"> Case2b/3b</w:t>
      </w:r>
      <w:r w:rsidRPr="00FE053A">
        <w:rPr>
          <w:b/>
          <w:bCs/>
        </w:rPr>
        <w:t>, study the following potential solutions for enhancing uncertainties (if needed) in Alt-B measurement (Case2b/3b):</w:t>
      </w:r>
    </w:p>
    <w:p w14:paraId="77F521FA" w14:textId="77777777" w:rsidR="00154DAA" w:rsidRPr="00FE053A" w:rsidRDefault="00154DAA" w:rsidP="00154DAA">
      <w:pPr>
        <w:pStyle w:val="ListParagraph"/>
        <w:numPr>
          <w:ilvl w:val="0"/>
          <w:numId w:val="54"/>
        </w:numPr>
        <w:rPr>
          <w:b/>
          <w:bCs/>
        </w:rPr>
      </w:pPr>
      <w:r w:rsidRPr="00FE053A">
        <w:rPr>
          <w:b/>
          <w:bCs/>
        </w:rPr>
        <w:t>Mixed dataset training</w:t>
      </w:r>
    </w:p>
    <w:p w14:paraId="12255C0C" w14:textId="77777777" w:rsidR="00154DAA" w:rsidRPr="00FE053A" w:rsidRDefault="00154DAA" w:rsidP="00154DAA">
      <w:pPr>
        <w:pStyle w:val="ListParagraph"/>
        <w:numPr>
          <w:ilvl w:val="0"/>
          <w:numId w:val="54"/>
        </w:numPr>
        <w:rPr>
          <w:b/>
          <w:bCs/>
        </w:rPr>
      </w:pPr>
      <w:r w:rsidRPr="00FE053A">
        <w:rPr>
          <w:b/>
          <w:bCs/>
        </w:rPr>
        <w:t>Extend RAN4 accuracy tests to reduce uncertainty bounds for additional path measurements</w:t>
      </w:r>
    </w:p>
    <w:p w14:paraId="3E490550" w14:textId="77777777" w:rsidR="00154DAA" w:rsidRPr="00FE053A" w:rsidRDefault="00154DAA" w:rsidP="00154DAA">
      <w:pPr>
        <w:rPr>
          <w:b/>
          <w:bCs/>
        </w:rPr>
      </w:pPr>
    </w:p>
    <w:p w14:paraId="125D9672" w14:textId="77777777" w:rsidR="00154DAA" w:rsidRPr="00FE053A" w:rsidRDefault="00154DAA" w:rsidP="00154DAA">
      <w:pPr>
        <w:rPr>
          <w:b/>
          <w:bCs/>
        </w:rPr>
      </w:pPr>
      <w:r w:rsidRPr="00FE053A">
        <w:rPr>
          <w:b/>
          <w:bCs/>
        </w:rPr>
        <w:t xml:space="preserve">Proposal </w:t>
      </w:r>
      <w:r>
        <w:rPr>
          <w:b/>
          <w:bCs/>
        </w:rPr>
        <w:t>4</w:t>
      </w:r>
      <w:r w:rsidRPr="00FE053A">
        <w:rPr>
          <w:b/>
          <w:bCs/>
        </w:rPr>
        <w:t>: For time domain channel measurement in AI/ML positioning</w:t>
      </w:r>
      <w:r>
        <w:rPr>
          <w:b/>
          <w:bCs/>
        </w:rPr>
        <w:t xml:space="preserve"> Case2b</w:t>
      </w:r>
      <w:r w:rsidRPr="00FE053A">
        <w:rPr>
          <w:b/>
          <w:bCs/>
        </w:rPr>
        <w:t xml:space="preserve">, as starting point, discuss reference timing considered in existing legacy DL timing measurements (e.g., reference timing considered in DL RSTD and </w:t>
      </w:r>
      <w:r w:rsidRPr="00510211">
        <w:rPr>
          <w:b/>
          <w:bCs/>
        </w:rPr>
        <w:t>UE Rx – Tx time difference</w:t>
      </w:r>
      <w:r w:rsidRPr="00FE053A">
        <w:rPr>
          <w:b/>
          <w:bCs/>
        </w:rPr>
        <w:t xml:space="preserve"> measurements as defined  in TS 38.215 Clauses 5.1.29 and 5.1.30). </w:t>
      </w:r>
    </w:p>
    <w:p w14:paraId="2B6158B9" w14:textId="77777777" w:rsidR="00154DAA" w:rsidRPr="00FE053A" w:rsidRDefault="00154DAA" w:rsidP="00154DAA">
      <w:pPr>
        <w:rPr>
          <w:b/>
          <w:bCs/>
        </w:rPr>
      </w:pPr>
      <w:r w:rsidRPr="00FE053A">
        <w:rPr>
          <w:b/>
          <w:bCs/>
        </w:rPr>
        <w:t xml:space="preserve">Proposal </w:t>
      </w:r>
      <w:r>
        <w:rPr>
          <w:b/>
          <w:bCs/>
        </w:rPr>
        <w:t>5</w:t>
      </w:r>
      <w:r w:rsidRPr="00FE053A">
        <w:rPr>
          <w:b/>
          <w:bCs/>
        </w:rPr>
        <w:t>: For Case2b/3b, no support for reporting phase information (e.g., CIR) for model input running at LMF side.</w:t>
      </w:r>
    </w:p>
    <w:p w14:paraId="209BFC53" w14:textId="2BAB753A" w:rsidR="00730020" w:rsidRDefault="00730020" w:rsidP="00730020">
      <w:pPr>
        <w:pStyle w:val="Heading3"/>
      </w:pPr>
      <w:r>
        <w:t xml:space="preserve">Model </w:t>
      </w:r>
      <w:r>
        <w:t>output</w:t>
      </w:r>
    </w:p>
    <w:p w14:paraId="50958BB8" w14:textId="1B2BB639" w:rsidR="00154DAA" w:rsidRDefault="00154DAA" w:rsidP="00154DAA">
      <w:pPr>
        <w:tabs>
          <w:tab w:val="left" w:pos="972"/>
        </w:tabs>
      </w:pPr>
    </w:p>
    <w:p w14:paraId="141DFBDF" w14:textId="77777777" w:rsidR="00154DAA" w:rsidRPr="00FE053A" w:rsidRDefault="00154DAA" w:rsidP="00154DAA">
      <w:pPr>
        <w:spacing w:after="0"/>
        <w:rPr>
          <w:b/>
          <w:bCs/>
          <w:lang w:val="en-US"/>
        </w:rPr>
      </w:pPr>
      <w:r w:rsidRPr="00FE053A">
        <w:rPr>
          <w:b/>
          <w:bCs/>
          <w:lang w:val="en-US"/>
        </w:rPr>
        <w:t xml:space="preserve">Proposal </w:t>
      </w:r>
      <w:r>
        <w:rPr>
          <w:b/>
          <w:bCs/>
          <w:lang w:val="en-US"/>
        </w:rPr>
        <w:t>6</w:t>
      </w:r>
      <w:r w:rsidRPr="00FE053A">
        <w:rPr>
          <w:b/>
          <w:bCs/>
          <w:lang w:val="en-US"/>
        </w:rPr>
        <w:t>: For Case3a/2a, support enhancements to reporting of earliest path LOS and timing info measurements in which UE/gNB reports multiple-hypotheses soft info of LOS indicator and timing information. Existing additional path reporting (up to 8 paths) could be repurposed to support the multiple-hypothesis LOS reporting.</w:t>
      </w:r>
    </w:p>
    <w:p w14:paraId="5D544E4F" w14:textId="77777777" w:rsidR="00154DAA" w:rsidRDefault="00154DAA" w:rsidP="00154DAA">
      <w:pPr>
        <w:tabs>
          <w:tab w:val="left" w:pos="972"/>
        </w:tabs>
      </w:pPr>
    </w:p>
    <w:p w14:paraId="78A47A85" w14:textId="6BBCF607" w:rsidR="00730020" w:rsidRDefault="00730020" w:rsidP="00730020">
      <w:pPr>
        <w:pStyle w:val="Heading3"/>
      </w:pPr>
      <w:r>
        <w:t>Data collection</w:t>
      </w:r>
    </w:p>
    <w:p w14:paraId="06515131" w14:textId="77777777" w:rsidR="00730020" w:rsidRDefault="00730020" w:rsidP="00154DAA">
      <w:pPr>
        <w:tabs>
          <w:tab w:val="left" w:pos="972"/>
        </w:tabs>
      </w:pPr>
    </w:p>
    <w:p w14:paraId="064D24AA" w14:textId="77777777" w:rsidR="00154DAA" w:rsidRPr="00FE053A" w:rsidRDefault="00154DAA" w:rsidP="00154DAA">
      <w:pPr>
        <w:rPr>
          <w:b/>
          <w:bCs/>
        </w:rPr>
      </w:pPr>
      <w:r w:rsidRPr="00FE053A">
        <w:rPr>
          <w:b/>
          <w:bCs/>
        </w:rPr>
        <w:t xml:space="preserve">Proposal </w:t>
      </w:r>
      <w:r>
        <w:rPr>
          <w:b/>
          <w:bCs/>
        </w:rPr>
        <w:t>7</w:t>
      </w:r>
      <w:r w:rsidRPr="00FE053A">
        <w:rPr>
          <w:b/>
          <w:bCs/>
        </w:rPr>
        <w:t xml:space="preserve">: For Rel-19 AI/ML positioning Case1/2a, deprioritize NW-side training. </w:t>
      </w:r>
    </w:p>
    <w:p w14:paraId="588439D1" w14:textId="77777777" w:rsidR="00154DAA" w:rsidRPr="00FE053A" w:rsidRDefault="00154DAA" w:rsidP="00154DAA">
      <w:pPr>
        <w:rPr>
          <w:b/>
          <w:bCs/>
        </w:rPr>
      </w:pPr>
      <w:r w:rsidRPr="00FE053A">
        <w:rPr>
          <w:b/>
          <w:bCs/>
        </w:rPr>
        <w:t xml:space="preserve">Proposal </w:t>
      </w:r>
      <w:r>
        <w:rPr>
          <w:b/>
          <w:bCs/>
        </w:rPr>
        <w:t>8</w:t>
      </w:r>
      <w:r w:rsidRPr="00FE053A">
        <w:rPr>
          <w:b/>
          <w:bCs/>
        </w:rPr>
        <w:t>: For Rel-19 data collection in AI/ML positioning use case, agree on working assumptions (from RAN1#116bis) for measurement and data generation entities</w:t>
      </w:r>
      <w:r>
        <w:rPr>
          <w:b/>
          <w:bCs/>
        </w:rPr>
        <w:t>. In addition, consider the following</w:t>
      </w:r>
      <w:r w:rsidRPr="00FE053A">
        <w:rPr>
          <w:b/>
          <w:bCs/>
        </w:rPr>
        <w:t>:</w:t>
      </w:r>
    </w:p>
    <w:p w14:paraId="63AAD945" w14:textId="77777777" w:rsidR="00154DAA" w:rsidRPr="00FE053A" w:rsidRDefault="00154DAA" w:rsidP="00154DAA">
      <w:pPr>
        <w:pStyle w:val="ListParagraph"/>
        <w:numPr>
          <w:ilvl w:val="0"/>
          <w:numId w:val="36"/>
        </w:numPr>
        <w:rPr>
          <w:b/>
          <w:bCs/>
        </w:rPr>
      </w:pPr>
      <w:r w:rsidRPr="00FE053A">
        <w:rPr>
          <w:b/>
          <w:bCs/>
        </w:rPr>
        <w:t>For Case3b, agree on “non-PRU UE with estimated location” as another source of generating label</w:t>
      </w:r>
    </w:p>
    <w:p w14:paraId="2C5E1DCF" w14:textId="77777777" w:rsidR="00154DAA" w:rsidRPr="00FE053A" w:rsidRDefault="00154DAA" w:rsidP="00154DAA">
      <w:pPr>
        <w:pStyle w:val="ListParagraph"/>
        <w:numPr>
          <w:ilvl w:val="0"/>
          <w:numId w:val="36"/>
        </w:numPr>
        <w:rPr>
          <w:b/>
          <w:bCs/>
        </w:rPr>
      </w:pPr>
      <w:r w:rsidRPr="00FE053A">
        <w:rPr>
          <w:b/>
          <w:bCs/>
        </w:rPr>
        <w:t>For Case3a, add PRU and “non-PRU UE with estimated location” as other sources of generating label</w:t>
      </w:r>
    </w:p>
    <w:p w14:paraId="31AA5DB3" w14:textId="77777777" w:rsidR="00154DAA" w:rsidRDefault="00154DAA" w:rsidP="00154DAA">
      <w:pPr>
        <w:tabs>
          <w:tab w:val="left" w:pos="972"/>
        </w:tabs>
      </w:pPr>
    </w:p>
    <w:p w14:paraId="6FD96B26" w14:textId="77777777" w:rsidR="00154DAA" w:rsidRDefault="00154DAA" w:rsidP="00154DAA">
      <w:pPr>
        <w:tabs>
          <w:tab w:val="left" w:pos="972"/>
        </w:tabs>
      </w:pPr>
    </w:p>
    <w:p w14:paraId="02F089D1" w14:textId="77777777" w:rsidR="00154DAA" w:rsidRPr="00FE053A" w:rsidRDefault="00154DAA" w:rsidP="00154DAA">
      <w:pPr>
        <w:spacing w:after="0"/>
        <w:rPr>
          <w:b/>
          <w:bCs/>
        </w:rPr>
      </w:pPr>
      <w:r w:rsidRPr="00FE053A">
        <w:rPr>
          <w:b/>
          <w:bCs/>
        </w:rPr>
        <w:t xml:space="preserve">Proposal </w:t>
      </w:r>
      <w:r>
        <w:rPr>
          <w:b/>
          <w:bCs/>
        </w:rPr>
        <w:t>9</w:t>
      </w:r>
      <w:r w:rsidRPr="00FE053A">
        <w:rPr>
          <w:b/>
          <w:bCs/>
        </w:rPr>
        <w:t>: For AI/ML positioning data collection in Case1/2a, support two labelling assistance options from LMF to UE:</w:t>
      </w:r>
    </w:p>
    <w:p w14:paraId="60E3D7E3" w14:textId="77777777" w:rsidR="00154DAA" w:rsidRPr="00FE053A" w:rsidRDefault="00154DAA" w:rsidP="00154DAA">
      <w:pPr>
        <w:pStyle w:val="ListParagraph"/>
        <w:numPr>
          <w:ilvl w:val="0"/>
          <w:numId w:val="13"/>
        </w:numPr>
        <w:spacing w:after="0"/>
        <w:rPr>
          <w:b/>
          <w:bCs/>
        </w:rPr>
      </w:pPr>
      <w:r w:rsidRPr="00FE053A">
        <w:rPr>
          <w:b/>
          <w:bCs/>
        </w:rPr>
        <w:t>Option 1: Ground truth label (e.g., approximate ground truth of UE location coordinates, LOS indicator/timing info of model output) is generated by LMF and provided to UE</w:t>
      </w:r>
    </w:p>
    <w:p w14:paraId="1FDE0BD1" w14:textId="77777777" w:rsidR="00154DAA" w:rsidRPr="00FE053A" w:rsidRDefault="00154DAA" w:rsidP="00154DAA">
      <w:pPr>
        <w:pStyle w:val="ListParagraph"/>
        <w:numPr>
          <w:ilvl w:val="1"/>
          <w:numId w:val="13"/>
        </w:numPr>
        <w:spacing w:after="0"/>
        <w:rPr>
          <w:b/>
          <w:bCs/>
        </w:rPr>
      </w:pPr>
      <w:r w:rsidRPr="00FE053A">
        <w:rPr>
          <w:b/>
          <w:bCs/>
        </w:rPr>
        <w:t xml:space="preserve">UE and/or gNB can provide measurements (e.g., legacy measurements) to LMF can generate label </w:t>
      </w:r>
    </w:p>
    <w:p w14:paraId="24780E12" w14:textId="77777777" w:rsidR="00154DAA" w:rsidRPr="00FE053A" w:rsidRDefault="00154DAA" w:rsidP="00154DAA">
      <w:pPr>
        <w:pStyle w:val="ListParagraph"/>
        <w:numPr>
          <w:ilvl w:val="0"/>
          <w:numId w:val="12"/>
        </w:numPr>
        <w:spacing w:after="0"/>
        <w:rPr>
          <w:b/>
          <w:bCs/>
        </w:rPr>
      </w:pPr>
      <w:r w:rsidRPr="00FE053A">
        <w:rPr>
          <w:b/>
          <w:bCs/>
        </w:rPr>
        <w:t>Option 2: Position calculation assistance data (e.g.,</w:t>
      </w:r>
      <w:r w:rsidRPr="00FE053A">
        <w:t xml:space="preserve"> IE </w:t>
      </w:r>
      <w:r w:rsidRPr="00FE053A">
        <w:rPr>
          <w:i/>
          <w:iCs/>
        </w:rPr>
        <w:t>NR-</w:t>
      </w:r>
      <w:r w:rsidRPr="00FE053A">
        <w:rPr>
          <w:i/>
        </w:rPr>
        <w:t>PositionCalculationAssistance [TS 37.355]</w:t>
      </w:r>
      <w:r w:rsidRPr="00FE053A">
        <w:rPr>
          <w:b/>
          <w:bCs/>
        </w:rPr>
        <w:t>) is provided from LMF to UE</w:t>
      </w:r>
    </w:p>
    <w:p w14:paraId="2CC08469" w14:textId="77777777" w:rsidR="00154DAA" w:rsidRDefault="00154DAA" w:rsidP="00154DAA">
      <w:pPr>
        <w:tabs>
          <w:tab w:val="left" w:pos="972"/>
        </w:tabs>
      </w:pPr>
    </w:p>
    <w:p w14:paraId="70A468A3" w14:textId="77777777" w:rsidR="00154DAA" w:rsidRPr="00FE053A" w:rsidRDefault="00154DAA" w:rsidP="00154DAA">
      <w:pPr>
        <w:spacing w:after="0"/>
        <w:rPr>
          <w:b/>
          <w:bCs/>
          <w:lang w:val="en-US"/>
        </w:rPr>
      </w:pPr>
      <w:r w:rsidRPr="00FE053A">
        <w:rPr>
          <w:b/>
          <w:bCs/>
          <w:lang w:val="en-US"/>
        </w:rPr>
        <w:lastRenderedPageBreak/>
        <w:t xml:space="preserve">Proposal </w:t>
      </w:r>
      <w:r>
        <w:rPr>
          <w:b/>
          <w:bCs/>
          <w:lang w:val="en-US"/>
        </w:rPr>
        <w:t>10</w:t>
      </w:r>
      <w:r w:rsidRPr="00FE053A">
        <w:rPr>
          <w:b/>
          <w:bCs/>
          <w:lang w:val="en-US"/>
        </w:rPr>
        <w:t xml:space="preserve">: </w:t>
      </w:r>
      <w:r w:rsidRPr="00FE053A">
        <w:rPr>
          <w:b/>
          <w:bCs/>
        </w:rPr>
        <w:t xml:space="preserve">In AI/ML positioning data collection, for Case1/2a, support UE/PRU to request from LMF </w:t>
      </w:r>
      <w:r w:rsidRPr="00FE053A">
        <w:rPr>
          <w:b/>
          <w:bCs/>
          <w:lang w:val="en-US"/>
        </w:rPr>
        <w:t>PRS configuration and activation for data collection. As a starting point, study the following options for dedicated data collection PRS configuration and activation:</w:t>
      </w:r>
    </w:p>
    <w:p w14:paraId="6E4F33C4" w14:textId="77777777" w:rsidR="00154DAA" w:rsidRPr="00FE053A" w:rsidRDefault="00154DAA" w:rsidP="00154DAA">
      <w:pPr>
        <w:pStyle w:val="ListParagraph"/>
        <w:numPr>
          <w:ilvl w:val="0"/>
          <w:numId w:val="12"/>
        </w:numPr>
        <w:spacing w:after="0"/>
        <w:rPr>
          <w:b/>
          <w:bCs/>
          <w:lang w:val="en-US"/>
        </w:rPr>
      </w:pPr>
      <w:r w:rsidRPr="00FE053A">
        <w:rPr>
          <w:b/>
          <w:bCs/>
          <w:lang w:val="en-US"/>
        </w:rPr>
        <w:t>Option A: Data collection PRS configuration/activation as part of existing procedure (e.g., on-demand PRS)</w:t>
      </w:r>
    </w:p>
    <w:p w14:paraId="6F81DE76" w14:textId="77777777" w:rsidR="00154DAA" w:rsidRPr="00FE053A" w:rsidRDefault="00154DAA" w:rsidP="00154DAA">
      <w:pPr>
        <w:pStyle w:val="ListParagraph"/>
        <w:numPr>
          <w:ilvl w:val="0"/>
          <w:numId w:val="12"/>
        </w:numPr>
        <w:spacing w:after="0"/>
        <w:rPr>
          <w:b/>
          <w:bCs/>
          <w:color w:val="7030A0"/>
          <w:lang w:val="en-US"/>
        </w:rPr>
      </w:pPr>
      <w:r w:rsidRPr="00FE053A">
        <w:rPr>
          <w:b/>
          <w:bCs/>
          <w:lang w:val="en-US"/>
        </w:rPr>
        <w:t>Option B: Data collection PRS configuration/activation as part of new procedure.</w:t>
      </w:r>
      <w:r w:rsidRPr="00FE053A">
        <w:rPr>
          <w:b/>
          <w:bCs/>
          <w:color w:val="7030A0"/>
          <w:lang w:val="en-US"/>
        </w:rPr>
        <w:t xml:space="preserve"> </w:t>
      </w:r>
    </w:p>
    <w:p w14:paraId="6440433C" w14:textId="77777777" w:rsidR="00154DAA" w:rsidRDefault="00154DAA" w:rsidP="00154DAA">
      <w:pPr>
        <w:tabs>
          <w:tab w:val="left" w:pos="972"/>
        </w:tabs>
      </w:pPr>
    </w:p>
    <w:p w14:paraId="10604412" w14:textId="77777777" w:rsidR="00154DAA" w:rsidRPr="00FE053A" w:rsidRDefault="00154DAA" w:rsidP="00154DAA">
      <w:pPr>
        <w:spacing w:after="0"/>
        <w:rPr>
          <w:b/>
          <w:bCs/>
        </w:rPr>
      </w:pPr>
      <w:r w:rsidRPr="00FE053A">
        <w:rPr>
          <w:b/>
          <w:bCs/>
        </w:rPr>
        <w:t xml:space="preserve">Proposal </w:t>
      </w:r>
      <w:r>
        <w:rPr>
          <w:b/>
          <w:bCs/>
        </w:rPr>
        <w:t>11</w:t>
      </w:r>
      <w:r w:rsidRPr="00FE053A">
        <w:rPr>
          <w:b/>
          <w:bCs/>
        </w:rPr>
        <w:t>: In AI/ML positioning data collection, for Case1/2a, support providing UE side with information on NW conditions</w:t>
      </w:r>
    </w:p>
    <w:p w14:paraId="58200FE6" w14:textId="77777777" w:rsidR="00154DAA" w:rsidRPr="00FE053A" w:rsidRDefault="00154DAA" w:rsidP="00154DAA">
      <w:pPr>
        <w:pStyle w:val="ListParagraph"/>
        <w:numPr>
          <w:ilvl w:val="0"/>
          <w:numId w:val="26"/>
        </w:numPr>
        <w:spacing w:after="0"/>
        <w:rPr>
          <w:i/>
        </w:rPr>
      </w:pPr>
      <w:r w:rsidRPr="00FE053A">
        <w:rPr>
          <w:b/>
          <w:bCs/>
        </w:rPr>
        <w:t xml:space="preserve">As starting point, study information provided in </w:t>
      </w:r>
      <w:r w:rsidRPr="00FE053A">
        <w:rPr>
          <w:i/>
        </w:rPr>
        <w:t>IE  NR-DL-TDOA-ProvideAssistanceData [TS 37.335]</w:t>
      </w:r>
      <w:r w:rsidRPr="00FE053A">
        <w:rPr>
          <w:b/>
          <w:bCs/>
        </w:rPr>
        <w:t xml:space="preserve"> and </w:t>
      </w:r>
      <w:r w:rsidRPr="00FE053A">
        <w:rPr>
          <w:i/>
        </w:rPr>
        <w:t>IE NR-DL-AoD-ProvideAssistanceData [TS 37.335]</w:t>
      </w:r>
    </w:p>
    <w:p w14:paraId="10881D53" w14:textId="529050C1" w:rsidR="007F6511" w:rsidRDefault="007F6511" w:rsidP="007F6511">
      <w:pPr>
        <w:pStyle w:val="Heading3"/>
      </w:pPr>
      <w:r>
        <w:t>Inference</w:t>
      </w:r>
    </w:p>
    <w:p w14:paraId="610ECE95" w14:textId="77777777" w:rsidR="00154DAA" w:rsidRDefault="00154DAA" w:rsidP="00154DAA">
      <w:pPr>
        <w:tabs>
          <w:tab w:val="left" w:pos="972"/>
        </w:tabs>
      </w:pPr>
    </w:p>
    <w:p w14:paraId="101816C7" w14:textId="77777777" w:rsidR="00154DAA" w:rsidRPr="00FE053A" w:rsidRDefault="00154DAA" w:rsidP="00154DAA">
      <w:pPr>
        <w:spacing w:after="0"/>
        <w:rPr>
          <w:b/>
          <w:bCs/>
        </w:rPr>
      </w:pPr>
      <w:r w:rsidRPr="00FE053A">
        <w:rPr>
          <w:b/>
          <w:bCs/>
        </w:rPr>
        <w:t xml:space="preserve">Proposal </w:t>
      </w:r>
      <w:r>
        <w:rPr>
          <w:b/>
          <w:bCs/>
        </w:rPr>
        <w:t>12</w:t>
      </w:r>
      <w:r w:rsidRPr="00FE053A">
        <w:rPr>
          <w:b/>
          <w:bCs/>
        </w:rPr>
        <w:t>: In AI/ML positioning inference for Case1/2a, support the following information from LMF to UE:</w:t>
      </w:r>
    </w:p>
    <w:p w14:paraId="072E924F" w14:textId="77777777" w:rsidR="00154DAA" w:rsidRPr="00FE053A" w:rsidRDefault="00154DAA" w:rsidP="00154DAA">
      <w:pPr>
        <w:pStyle w:val="ListParagraph"/>
        <w:numPr>
          <w:ilvl w:val="0"/>
          <w:numId w:val="45"/>
        </w:numPr>
        <w:rPr>
          <w:b/>
          <w:bCs/>
        </w:rPr>
      </w:pPr>
      <w:r w:rsidRPr="00FE053A">
        <w:rPr>
          <w:b/>
          <w:bCs/>
        </w:rPr>
        <w:t>Information related to NW conditions during inference</w:t>
      </w:r>
    </w:p>
    <w:p w14:paraId="20AF9527" w14:textId="77777777" w:rsidR="00154DAA" w:rsidRPr="00FE053A" w:rsidRDefault="00154DAA" w:rsidP="00154DAA">
      <w:pPr>
        <w:pStyle w:val="ListParagraph"/>
        <w:numPr>
          <w:ilvl w:val="0"/>
          <w:numId w:val="45"/>
        </w:numPr>
        <w:rPr>
          <w:b/>
          <w:bCs/>
        </w:rPr>
      </w:pPr>
      <w:r w:rsidRPr="00FE053A">
        <w:rPr>
          <w:b/>
          <w:bCs/>
        </w:rPr>
        <w:t>Information related to environment context during inference</w:t>
      </w:r>
    </w:p>
    <w:p w14:paraId="0AF9B258" w14:textId="77777777" w:rsidR="00154DAA" w:rsidRPr="00FE053A" w:rsidRDefault="00154DAA" w:rsidP="00154DAA">
      <w:pPr>
        <w:pStyle w:val="ListParagraph"/>
        <w:numPr>
          <w:ilvl w:val="0"/>
          <w:numId w:val="45"/>
        </w:numPr>
        <w:rPr>
          <w:b/>
          <w:bCs/>
        </w:rPr>
      </w:pPr>
      <w:r w:rsidRPr="00FE053A">
        <w:rPr>
          <w:b/>
          <w:bCs/>
        </w:rPr>
        <w:t>Information related to reference signal configurations during inference</w:t>
      </w:r>
    </w:p>
    <w:p w14:paraId="283B7DC9" w14:textId="77777777" w:rsidR="00154DAA" w:rsidRPr="00FE053A" w:rsidRDefault="00154DAA" w:rsidP="00154DAA">
      <w:pPr>
        <w:pStyle w:val="ListParagraph"/>
        <w:numPr>
          <w:ilvl w:val="0"/>
          <w:numId w:val="45"/>
        </w:numPr>
        <w:rPr>
          <w:b/>
          <w:bCs/>
        </w:rPr>
      </w:pPr>
      <w:r w:rsidRPr="00FE053A">
        <w:rPr>
          <w:b/>
          <w:bCs/>
        </w:rPr>
        <w:t>Information related to measurement and reporting  during inference</w:t>
      </w:r>
    </w:p>
    <w:p w14:paraId="0D555B1E" w14:textId="77777777" w:rsidR="00154DAA" w:rsidRDefault="00154DAA" w:rsidP="00154DAA">
      <w:pPr>
        <w:tabs>
          <w:tab w:val="left" w:pos="972"/>
        </w:tabs>
      </w:pPr>
    </w:p>
    <w:p w14:paraId="1E95523C" w14:textId="77777777" w:rsidR="00154DAA" w:rsidRPr="00FE053A" w:rsidRDefault="00154DAA" w:rsidP="00154DAA">
      <w:pPr>
        <w:spacing w:after="0"/>
        <w:rPr>
          <w:b/>
          <w:bCs/>
        </w:rPr>
      </w:pPr>
      <w:r w:rsidRPr="00FE053A">
        <w:rPr>
          <w:b/>
          <w:bCs/>
        </w:rPr>
        <w:t xml:space="preserve">Proposal </w:t>
      </w:r>
      <w:r>
        <w:rPr>
          <w:b/>
          <w:bCs/>
        </w:rPr>
        <w:t>13</w:t>
      </w:r>
      <w:r w:rsidRPr="00FE053A">
        <w:rPr>
          <w:b/>
          <w:bCs/>
        </w:rPr>
        <w:t>: In AI/ML positioning inference of Case1/2a, for NW conditions and environment context information from LMF to UE:</w:t>
      </w:r>
    </w:p>
    <w:p w14:paraId="61809472" w14:textId="77777777" w:rsidR="00154DAA" w:rsidRPr="00100654" w:rsidRDefault="00154DAA" w:rsidP="00154DAA">
      <w:pPr>
        <w:pStyle w:val="ListParagraph"/>
        <w:numPr>
          <w:ilvl w:val="0"/>
          <w:numId w:val="26"/>
        </w:numPr>
        <w:spacing w:after="0"/>
        <w:rPr>
          <w:i/>
        </w:rPr>
      </w:pPr>
      <w:r w:rsidRPr="00FE053A">
        <w:rPr>
          <w:b/>
          <w:bCs/>
        </w:rPr>
        <w:t xml:space="preserve">Study information provided in </w:t>
      </w:r>
      <w:r w:rsidRPr="00FE053A">
        <w:rPr>
          <w:i/>
        </w:rPr>
        <w:t>IE  NR-DL-TDOA-ProvideAssistanceData [TS 37.335]</w:t>
      </w:r>
      <w:r w:rsidRPr="00FE053A">
        <w:rPr>
          <w:b/>
          <w:bCs/>
        </w:rPr>
        <w:t xml:space="preserve"> and </w:t>
      </w:r>
      <w:r w:rsidRPr="00FE053A">
        <w:rPr>
          <w:i/>
        </w:rPr>
        <w:t>IE NR-DL-AoD-ProvideAssistanceData [TS 37.335]</w:t>
      </w:r>
    </w:p>
    <w:p w14:paraId="1CCBD2A7" w14:textId="77777777" w:rsidR="00154DAA" w:rsidRPr="00FE053A" w:rsidRDefault="00154DAA" w:rsidP="00154DAA">
      <w:pPr>
        <w:pStyle w:val="ListParagraph"/>
        <w:numPr>
          <w:ilvl w:val="0"/>
          <w:numId w:val="26"/>
        </w:numPr>
        <w:spacing w:after="0"/>
        <w:rPr>
          <w:b/>
          <w:bCs/>
        </w:rPr>
      </w:pPr>
      <w:r w:rsidRPr="00FE053A">
        <w:rPr>
          <w:b/>
          <w:bCs/>
        </w:rPr>
        <w:t>As starting point, support the following:</w:t>
      </w:r>
    </w:p>
    <w:p w14:paraId="525D0019" w14:textId="77777777" w:rsidR="00154DAA" w:rsidRPr="00FE053A" w:rsidRDefault="00154DAA" w:rsidP="00154DAA">
      <w:pPr>
        <w:pStyle w:val="ListParagraph"/>
        <w:numPr>
          <w:ilvl w:val="1"/>
          <w:numId w:val="26"/>
        </w:numPr>
        <w:spacing w:after="0"/>
        <w:rPr>
          <w:b/>
          <w:bCs/>
        </w:rPr>
      </w:pPr>
      <w:r w:rsidRPr="00FE053A">
        <w:rPr>
          <w:b/>
          <w:bCs/>
        </w:rPr>
        <w:t>TRP/ARP location information</w:t>
      </w:r>
    </w:p>
    <w:p w14:paraId="54D99819" w14:textId="77777777" w:rsidR="00154DAA" w:rsidRPr="00FE053A" w:rsidRDefault="00154DAA" w:rsidP="00154DAA">
      <w:pPr>
        <w:pStyle w:val="ListParagraph"/>
        <w:numPr>
          <w:ilvl w:val="1"/>
          <w:numId w:val="26"/>
        </w:numPr>
        <w:spacing w:after="0"/>
        <w:rPr>
          <w:b/>
          <w:bCs/>
        </w:rPr>
      </w:pPr>
      <w:r w:rsidRPr="00FE053A">
        <w:rPr>
          <w:b/>
          <w:bCs/>
        </w:rPr>
        <w:t>PRS beam angle information</w:t>
      </w:r>
    </w:p>
    <w:p w14:paraId="3AACC8D4" w14:textId="77777777" w:rsidR="00154DAA" w:rsidRPr="00FE053A" w:rsidRDefault="00154DAA" w:rsidP="00154DAA">
      <w:pPr>
        <w:pStyle w:val="ListParagraph"/>
        <w:numPr>
          <w:ilvl w:val="1"/>
          <w:numId w:val="26"/>
        </w:numPr>
        <w:spacing w:after="0"/>
        <w:rPr>
          <w:b/>
          <w:bCs/>
        </w:rPr>
      </w:pPr>
      <w:r w:rsidRPr="00FE053A">
        <w:rPr>
          <w:b/>
          <w:bCs/>
        </w:rPr>
        <w:t>PRS TX power information</w:t>
      </w:r>
    </w:p>
    <w:p w14:paraId="11A14D60" w14:textId="77777777" w:rsidR="00154DAA" w:rsidRPr="00FE053A" w:rsidRDefault="00154DAA" w:rsidP="00154DAA">
      <w:pPr>
        <w:pStyle w:val="ListParagraph"/>
        <w:numPr>
          <w:ilvl w:val="1"/>
          <w:numId w:val="26"/>
        </w:numPr>
        <w:spacing w:after="0"/>
        <w:rPr>
          <w:b/>
          <w:bCs/>
        </w:rPr>
      </w:pPr>
      <w:r w:rsidRPr="00FE053A">
        <w:rPr>
          <w:b/>
          <w:bCs/>
        </w:rPr>
        <w:t>PRS and TRP/ARP mapping information</w:t>
      </w:r>
    </w:p>
    <w:p w14:paraId="742225FA" w14:textId="77777777" w:rsidR="00154DAA" w:rsidRPr="00FE053A" w:rsidRDefault="00154DAA" w:rsidP="00154DAA">
      <w:pPr>
        <w:pStyle w:val="ListParagraph"/>
        <w:numPr>
          <w:ilvl w:val="1"/>
          <w:numId w:val="26"/>
        </w:numPr>
        <w:spacing w:after="0"/>
        <w:rPr>
          <w:b/>
          <w:bCs/>
        </w:rPr>
      </w:pPr>
      <w:r w:rsidRPr="00FE053A">
        <w:rPr>
          <w:b/>
          <w:bCs/>
        </w:rPr>
        <w:t>TRP relative time difference information</w:t>
      </w:r>
    </w:p>
    <w:p w14:paraId="5D17DA4F" w14:textId="77777777" w:rsidR="00154DAA" w:rsidRPr="00FE053A" w:rsidRDefault="00154DAA" w:rsidP="00154DAA">
      <w:pPr>
        <w:pStyle w:val="ListParagraph"/>
        <w:numPr>
          <w:ilvl w:val="1"/>
          <w:numId w:val="26"/>
        </w:numPr>
        <w:spacing w:after="0"/>
        <w:rPr>
          <w:b/>
          <w:bCs/>
        </w:rPr>
      </w:pPr>
      <w:r w:rsidRPr="00FE053A">
        <w:rPr>
          <w:b/>
          <w:bCs/>
        </w:rPr>
        <w:t>TRP TX timing error information</w:t>
      </w:r>
    </w:p>
    <w:p w14:paraId="771EF784" w14:textId="77777777" w:rsidR="00154DAA" w:rsidRPr="00FE053A" w:rsidRDefault="00154DAA" w:rsidP="00154DAA">
      <w:pPr>
        <w:pStyle w:val="ListParagraph"/>
        <w:numPr>
          <w:ilvl w:val="1"/>
          <w:numId w:val="26"/>
        </w:numPr>
        <w:spacing w:after="0"/>
        <w:rPr>
          <w:b/>
          <w:bCs/>
        </w:rPr>
      </w:pPr>
      <w:r w:rsidRPr="00FE053A">
        <w:rPr>
          <w:b/>
          <w:bCs/>
        </w:rPr>
        <w:t>TRP LOS/NLOS state information</w:t>
      </w:r>
    </w:p>
    <w:p w14:paraId="7A0A7597" w14:textId="77777777" w:rsidR="00154DAA" w:rsidRDefault="00154DAA" w:rsidP="00154DAA">
      <w:pPr>
        <w:tabs>
          <w:tab w:val="left" w:pos="972"/>
        </w:tabs>
      </w:pPr>
    </w:p>
    <w:p w14:paraId="7E4E1EC2" w14:textId="77777777" w:rsidR="00154DAA" w:rsidRPr="00FE053A" w:rsidRDefault="00154DAA" w:rsidP="00154DAA">
      <w:pPr>
        <w:spacing w:after="0"/>
        <w:rPr>
          <w:b/>
          <w:bCs/>
        </w:rPr>
      </w:pPr>
      <w:r w:rsidRPr="00FE053A">
        <w:rPr>
          <w:b/>
          <w:bCs/>
        </w:rPr>
        <w:t xml:space="preserve">Proposal </w:t>
      </w:r>
      <w:r>
        <w:rPr>
          <w:b/>
          <w:bCs/>
        </w:rPr>
        <w:t>14</w:t>
      </w:r>
      <w:r w:rsidRPr="00FE053A">
        <w:rPr>
          <w:b/>
          <w:bCs/>
        </w:rPr>
        <w:t>: In AI/ML positioning inference for Case2b, support the following information from LMF to UE:</w:t>
      </w:r>
    </w:p>
    <w:p w14:paraId="15FEF0E4" w14:textId="77777777" w:rsidR="00154DAA" w:rsidRPr="00FE053A" w:rsidRDefault="00154DAA" w:rsidP="00154DAA">
      <w:pPr>
        <w:pStyle w:val="ListParagraph"/>
        <w:numPr>
          <w:ilvl w:val="0"/>
          <w:numId w:val="45"/>
        </w:numPr>
        <w:rPr>
          <w:b/>
          <w:bCs/>
        </w:rPr>
      </w:pPr>
      <w:r w:rsidRPr="00FE053A">
        <w:rPr>
          <w:b/>
          <w:bCs/>
        </w:rPr>
        <w:t>Information related to reference signal configurations during inference</w:t>
      </w:r>
    </w:p>
    <w:p w14:paraId="706C0A68" w14:textId="77777777" w:rsidR="00154DAA" w:rsidRPr="00FE053A" w:rsidRDefault="00154DAA" w:rsidP="00154DAA">
      <w:pPr>
        <w:pStyle w:val="ListParagraph"/>
        <w:numPr>
          <w:ilvl w:val="0"/>
          <w:numId w:val="45"/>
        </w:numPr>
        <w:rPr>
          <w:b/>
          <w:bCs/>
        </w:rPr>
      </w:pPr>
      <w:r w:rsidRPr="00FE053A">
        <w:rPr>
          <w:b/>
          <w:bCs/>
        </w:rPr>
        <w:t>Information related to measurement and reporting  during inference</w:t>
      </w:r>
    </w:p>
    <w:p w14:paraId="7BD81EBB" w14:textId="77777777" w:rsidR="00154DAA" w:rsidRDefault="00154DAA" w:rsidP="00154DAA">
      <w:pPr>
        <w:tabs>
          <w:tab w:val="left" w:pos="972"/>
        </w:tabs>
      </w:pPr>
    </w:p>
    <w:p w14:paraId="2D1FDBF4" w14:textId="77777777" w:rsidR="00154DAA" w:rsidRPr="00FE053A" w:rsidRDefault="00154DAA" w:rsidP="00154DAA">
      <w:pPr>
        <w:spacing w:after="0"/>
        <w:rPr>
          <w:b/>
          <w:bCs/>
        </w:rPr>
      </w:pPr>
      <w:r w:rsidRPr="00FE053A">
        <w:rPr>
          <w:b/>
          <w:bCs/>
        </w:rPr>
        <w:t xml:space="preserve">Proposal </w:t>
      </w:r>
      <w:r>
        <w:rPr>
          <w:b/>
          <w:bCs/>
        </w:rPr>
        <w:t>15</w:t>
      </w:r>
      <w:r w:rsidRPr="00FE053A">
        <w:rPr>
          <w:b/>
          <w:bCs/>
        </w:rPr>
        <w:t>: In AI/ML positioning inference for Case3a/3b, support the following information from LMF to gNB:</w:t>
      </w:r>
    </w:p>
    <w:p w14:paraId="3A45E866" w14:textId="77777777" w:rsidR="00154DAA" w:rsidRPr="00FE053A" w:rsidRDefault="00154DAA" w:rsidP="00154DAA">
      <w:pPr>
        <w:pStyle w:val="ListParagraph"/>
        <w:numPr>
          <w:ilvl w:val="0"/>
          <w:numId w:val="45"/>
        </w:numPr>
        <w:rPr>
          <w:b/>
          <w:bCs/>
        </w:rPr>
      </w:pPr>
      <w:r w:rsidRPr="00FE053A">
        <w:rPr>
          <w:b/>
          <w:bCs/>
        </w:rPr>
        <w:t>Information related to reference signal configurations during inference</w:t>
      </w:r>
    </w:p>
    <w:p w14:paraId="26F152D8" w14:textId="77777777" w:rsidR="00154DAA" w:rsidRPr="00FE053A" w:rsidRDefault="00154DAA" w:rsidP="00154DAA">
      <w:pPr>
        <w:pStyle w:val="ListParagraph"/>
        <w:numPr>
          <w:ilvl w:val="0"/>
          <w:numId w:val="45"/>
        </w:numPr>
        <w:rPr>
          <w:b/>
          <w:bCs/>
        </w:rPr>
      </w:pPr>
      <w:r w:rsidRPr="00FE053A">
        <w:rPr>
          <w:b/>
          <w:bCs/>
        </w:rPr>
        <w:t>Information related to measurement and reporting  during inference</w:t>
      </w:r>
    </w:p>
    <w:p w14:paraId="0576E0BF" w14:textId="319FFBB5" w:rsidR="007F6511" w:rsidRDefault="007F6511" w:rsidP="007F6511">
      <w:pPr>
        <w:pStyle w:val="Heading3"/>
      </w:pPr>
      <w:r>
        <w:t>Mo</w:t>
      </w:r>
      <w:r>
        <w:t>nitoring</w:t>
      </w:r>
    </w:p>
    <w:p w14:paraId="1303EE61" w14:textId="77777777" w:rsidR="00154DAA" w:rsidRDefault="00154DAA" w:rsidP="00154DAA">
      <w:pPr>
        <w:tabs>
          <w:tab w:val="left" w:pos="972"/>
        </w:tabs>
      </w:pPr>
    </w:p>
    <w:p w14:paraId="18DCC4C6" w14:textId="77777777" w:rsidR="00154DAA" w:rsidRPr="00FE053A" w:rsidRDefault="00154DAA" w:rsidP="00154DAA">
      <w:pPr>
        <w:spacing w:after="0"/>
        <w:rPr>
          <w:b/>
          <w:bCs/>
        </w:rPr>
      </w:pPr>
      <w:r w:rsidRPr="00FE053A">
        <w:rPr>
          <w:b/>
          <w:bCs/>
        </w:rPr>
        <w:t xml:space="preserve">Proposal </w:t>
      </w:r>
      <w:r>
        <w:rPr>
          <w:b/>
          <w:bCs/>
        </w:rPr>
        <w:t>16</w:t>
      </w:r>
      <w:r w:rsidRPr="00FE053A">
        <w:rPr>
          <w:b/>
          <w:bCs/>
        </w:rPr>
        <w:t>: In AI/ML positioning monitoring for Case1/2a, support the following assistance options (in RAN1#116bis agreement) for label-based monitoring metric calculation:</w:t>
      </w:r>
    </w:p>
    <w:p w14:paraId="6875A8FC" w14:textId="77777777" w:rsidR="00154DAA" w:rsidRPr="00FE053A" w:rsidRDefault="00154DAA" w:rsidP="00154DAA">
      <w:pPr>
        <w:pStyle w:val="ListParagraph"/>
        <w:numPr>
          <w:ilvl w:val="0"/>
          <w:numId w:val="12"/>
        </w:numPr>
        <w:spacing w:after="0"/>
        <w:rPr>
          <w:b/>
          <w:bCs/>
        </w:rPr>
      </w:pPr>
      <w:r w:rsidRPr="00FE053A">
        <w:rPr>
          <w:b/>
          <w:bCs/>
        </w:rPr>
        <w:t xml:space="preserve">Option A-1 </w:t>
      </w:r>
    </w:p>
    <w:p w14:paraId="04E0A936" w14:textId="77777777" w:rsidR="00154DAA" w:rsidRPr="00FE053A" w:rsidRDefault="00154DAA" w:rsidP="00154DAA">
      <w:pPr>
        <w:pStyle w:val="ListParagraph"/>
        <w:numPr>
          <w:ilvl w:val="0"/>
          <w:numId w:val="12"/>
        </w:numPr>
        <w:spacing w:after="0"/>
        <w:rPr>
          <w:b/>
          <w:bCs/>
        </w:rPr>
      </w:pPr>
      <w:r w:rsidRPr="00FE053A">
        <w:rPr>
          <w:b/>
          <w:bCs/>
        </w:rPr>
        <w:t xml:space="preserve">Option A-2 </w:t>
      </w:r>
    </w:p>
    <w:p w14:paraId="39C8320B" w14:textId="77777777" w:rsidR="00154DAA" w:rsidRPr="00FE053A" w:rsidRDefault="00154DAA" w:rsidP="00154DAA">
      <w:pPr>
        <w:pStyle w:val="ListParagraph"/>
        <w:numPr>
          <w:ilvl w:val="0"/>
          <w:numId w:val="12"/>
        </w:numPr>
        <w:spacing w:after="0"/>
        <w:rPr>
          <w:b/>
          <w:bCs/>
        </w:rPr>
      </w:pPr>
      <w:r w:rsidRPr="00FE053A">
        <w:rPr>
          <w:b/>
          <w:bCs/>
        </w:rPr>
        <w:t xml:space="preserve">Option B-1 </w:t>
      </w:r>
    </w:p>
    <w:p w14:paraId="50349707" w14:textId="77777777" w:rsidR="00154DAA" w:rsidRPr="00FE053A" w:rsidRDefault="00154DAA" w:rsidP="00154DAA">
      <w:pPr>
        <w:pStyle w:val="ListParagraph"/>
        <w:numPr>
          <w:ilvl w:val="0"/>
          <w:numId w:val="12"/>
        </w:numPr>
        <w:spacing w:after="0"/>
        <w:rPr>
          <w:b/>
          <w:bCs/>
        </w:rPr>
      </w:pPr>
      <w:r w:rsidRPr="00FE053A">
        <w:rPr>
          <w:b/>
          <w:bCs/>
        </w:rPr>
        <w:t>FFS Option A-3 and A-4(while considering specifications-based PRU data transfer, e.g., using SL)</w:t>
      </w:r>
    </w:p>
    <w:p w14:paraId="0C92C8E1" w14:textId="77777777" w:rsidR="00154DAA" w:rsidRDefault="00154DAA" w:rsidP="00154DAA">
      <w:pPr>
        <w:tabs>
          <w:tab w:val="left" w:pos="972"/>
        </w:tabs>
      </w:pPr>
    </w:p>
    <w:p w14:paraId="76311156" w14:textId="77777777" w:rsidR="00154DAA" w:rsidRDefault="00154DAA" w:rsidP="00154DAA">
      <w:pPr>
        <w:tabs>
          <w:tab w:val="left" w:pos="972"/>
        </w:tabs>
      </w:pPr>
    </w:p>
    <w:p w14:paraId="537319E2" w14:textId="77777777" w:rsidR="00154DAA" w:rsidRPr="00FE053A" w:rsidRDefault="00154DAA" w:rsidP="00154DAA">
      <w:pPr>
        <w:rPr>
          <w:b/>
          <w:bCs/>
        </w:rPr>
      </w:pPr>
      <w:r w:rsidRPr="00FE053A">
        <w:rPr>
          <w:b/>
          <w:bCs/>
        </w:rPr>
        <w:t xml:space="preserve">Proposal </w:t>
      </w:r>
      <w:r>
        <w:rPr>
          <w:b/>
          <w:bCs/>
        </w:rPr>
        <w:t>17</w:t>
      </w:r>
      <w:r w:rsidRPr="00FE053A">
        <w:rPr>
          <w:b/>
          <w:bCs/>
        </w:rPr>
        <w:t>: In AI/ML positioning monitoring for Case1/2a, support UE-initiated monitoring with the following assistance from LMF to UE:</w:t>
      </w:r>
    </w:p>
    <w:p w14:paraId="01B4E6DF" w14:textId="77777777" w:rsidR="00154DAA" w:rsidRPr="00FE053A" w:rsidRDefault="00154DAA" w:rsidP="00154DAA">
      <w:pPr>
        <w:pStyle w:val="ListParagraph"/>
        <w:numPr>
          <w:ilvl w:val="0"/>
          <w:numId w:val="44"/>
        </w:numPr>
        <w:rPr>
          <w:b/>
          <w:bCs/>
        </w:rPr>
      </w:pPr>
      <w:r w:rsidRPr="00FE053A">
        <w:rPr>
          <w:b/>
          <w:bCs/>
        </w:rPr>
        <w:lastRenderedPageBreak/>
        <w:t>RS resources configurations/activations</w:t>
      </w:r>
    </w:p>
    <w:p w14:paraId="14099E7B" w14:textId="77777777" w:rsidR="00154DAA" w:rsidRPr="00FE053A" w:rsidRDefault="00154DAA" w:rsidP="00154DAA">
      <w:pPr>
        <w:pStyle w:val="ListParagraph"/>
        <w:numPr>
          <w:ilvl w:val="0"/>
          <w:numId w:val="44"/>
        </w:numPr>
        <w:rPr>
          <w:b/>
          <w:bCs/>
        </w:rPr>
      </w:pPr>
      <w:r w:rsidRPr="00FE053A">
        <w:rPr>
          <w:b/>
          <w:bCs/>
        </w:rPr>
        <w:t>Monitoring assistance information (as discussed in Option A monitoring metric calculation in RAN1#116bis agreement)</w:t>
      </w:r>
    </w:p>
    <w:p w14:paraId="50118145" w14:textId="77777777" w:rsidR="00154DAA" w:rsidRPr="00FE053A" w:rsidRDefault="00154DAA" w:rsidP="00154DAA">
      <w:pPr>
        <w:pStyle w:val="ListParagraph"/>
        <w:numPr>
          <w:ilvl w:val="1"/>
          <w:numId w:val="44"/>
        </w:numPr>
        <w:rPr>
          <w:b/>
          <w:bCs/>
        </w:rPr>
      </w:pPr>
      <w:r w:rsidRPr="00FE053A">
        <w:rPr>
          <w:b/>
          <w:bCs/>
        </w:rPr>
        <w:t>ground truth label</w:t>
      </w:r>
    </w:p>
    <w:p w14:paraId="4A990178" w14:textId="77777777" w:rsidR="00154DAA" w:rsidRPr="00FE053A" w:rsidRDefault="00154DAA" w:rsidP="00154DAA">
      <w:pPr>
        <w:pStyle w:val="ListParagraph"/>
        <w:numPr>
          <w:ilvl w:val="1"/>
          <w:numId w:val="44"/>
        </w:numPr>
        <w:rPr>
          <w:b/>
          <w:bCs/>
        </w:rPr>
      </w:pPr>
      <w:r w:rsidRPr="00FE053A">
        <w:rPr>
          <w:b/>
          <w:bCs/>
        </w:rPr>
        <w:t>position calculation assistance data.</w:t>
      </w:r>
    </w:p>
    <w:p w14:paraId="6ADA246B" w14:textId="77777777" w:rsidR="00154DAA" w:rsidRDefault="00154DAA" w:rsidP="00154DAA">
      <w:pPr>
        <w:tabs>
          <w:tab w:val="left" w:pos="972"/>
        </w:tabs>
      </w:pPr>
    </w:p>
    <w:p w14:paraId="4DB4162E" w14:textId="77777777" w:rsidR="00154DAA" w:rsidRDefault="00154DAA" w:rsidP="00154DAA">
      <w:pPr>
        <w:tabs>
          <w:tab w:val="left" w:pos="972"/>
        </w:tabs>
      </w:pPr>
    </w:p>
    <w:p w14:paraId="10C3BF8D" w14:textId="77777777" w:rsidR="00154DAA" w:rsidRPr="00FE053A" w:rsidRDefault="00154DAA" w:rsidP="00154DAA">
      <w:pPr>
        <w:rPr>
          <w:b/>
          <w:bCs/>
        </w:rPr>
      </w:pPr>
      <w:r w:rsidRPr="00FE053A">
        <w:rPr>
          <w:b/>
          <w:bCs/>
        </w:rPr>
        <w:t xml:space="preserve">Proposal </w:t>
      </w:r>
      <w:r>
        <w:rPr>
          <w:b/>
          <w:bCs/>
        </w:rPr>
        <w:t>18</w:t>
      </w:r>
      <w:r w:rsidRPr="00FE053A">
        <w:rPr>
          <w:b/>
          <w:bCs/>
        </w:rPr>
        <w:t>: In AI/ML positioning monitoring for Case2b/3b, prioritize existing LPP/NRPPa information and measurements for performance monitoring of LMF-side models.</w:t>
      </w:r>
    </w:p>
    <w:p w14:paraId="409839B9" w14:textId="77777777" w:rsidR="00154DAA" w:rsidRDefault="00154DAA" w:rsidP="00154DAA">
      <w:pPr>
        <w:tabs>
          <w:tab w:val="left" w:pos="972"/>
        </w:tabs>
      </w:pPr>
    </w:p>
    <w:p w14:paraId="2AEB3C36" w14:textId="77777777" w:rsidR="00154DAA" w:rsidRPr="00FE053A" w:rsidRDefault="00154DAA" w:rsidP="00154DAA">
      <w:pPr>
        <w:spacing w:after="0"/>
        <w:rPr>
          <w:b/>
          <w:bCs/>
        </w:rPr>
      </w:pPr>
      <w:r w:rsidRPr="00FE053A">
        <w:rPr>
          <w:b/>
          <w:bCs/>
        </w:rPr>
        <w:t xml:space="preserve">Proposal </w:t>
      </w:r>
      <w:r>
        <w:rPr>
          <w:b/>
          <w:bCs/>
        </w:rPr>
        <w:t>19</w:t>
      </w:r>
      <w:r w:rsidRPr="00FE053A">
        <w:rPr>
          <w:b/>
          <w:bCs/>
        </w:rPr>
        <w:t>: In AI/ML positioning monitoring for Case3a, support the following assistance options (in RAN1#116bis agreement) for label-based monitoring metric calculation:</w:t>
      </w:r>
    </w:p>
    <w:p w14:paraId="1D719A78" w14:textId="77777777" w:rsidR="00154DAA" w:rsidRPr="00FE053A" w:rsidRDefault="00154DAA" w:rsidP="00154DAA">
      <w:pPr>
        <w:pStyle w:val="ListParagraph"/>
        <w:numPr>
          <w:ilvl w:val="0"/>
          <w:numId w:val="12"/>
        </w:numPr>
        <w:spacing w:after="0"/>
        <w:rPr>
          <w:b/>
          <w:bCs/>
        </w:rPr>
      </w:pPr>
      <w:r w:rsidRPr="00FE053A">
        <w:rPr>
          <w:b/>
          <w:bCs/>
        </w:rPr>
        <w:t xml:space="preserve">Option A </w:t>
      </w:r>
    </w:p>
    <w:p w14:paraId="2A3F9F93" w14:textId="77777777" w:rsidR="00154DAA" w:rsidRPr="00FE053A" w:rsidRDefault="00154DAA" w:rsidP="00154DAA">
      <w:pPr>
        <w:pStyle w:val="ListParagraph"/>
        <w:numPr>
          <w:ilvl w:val="0"/>
          <w:numId w:val="12"/>
        </w:numPr>
        <w:spacing w:after="0"/>
        <w:rPr>
          <w:b/>
          <w:bCs/>
        </w:rPr>
      </w:pPr>
      <w:r w:rsidRPr="00FE053A">
        <w:rPr>
          <w:b/>
          <w:bCs/>
        </w:rPr>
        <w:t xml:space="preserve">Option B </w:t>
      </w:r>
    </w:p>
    <w:p w14:paraId="65D983CC" w14:textId="77777777" w:rsidR="00154DAA" w:rsidRPr="00FE053A" w:rsidRDefault="00154DAA" w:rsidP="00154DAA">
      <w:pPr>
        <w:pStyle w:val="ListParagraph"/>
        <w:numPr>
          <w:ilvl w:val="0"/>
          <w:numId w:val="12"/>
        </w:numPr>
        <w:spacing w:after="0"/>
        <w:rPr>
          <w:b/>
          <w:bCs/>
        </w:rPr>
      </w:pPr>
      <w:r w:rsidRPr="00FE053A">
        <w:rPr>
          <w:b/>
          <w:bCs/>
        </w:rPr>
        <w:t>Note: UE privacy is preserved</w:t>
      </w:r>
    </w:p>
    <w:p w14:paraId="64A20831" w14:textId="77777777" w:rsidR="00154DAA" w:rsidRDefault="00154DAA" w:rsidP="00154DAA">
      <w:pPr>
        <w:tabs>
          <w:tab w:val="left" w:pos="972"/>
        </w:tabs>
      </w:pPr>
    </w:p>
    <w:p w14:paraId="6F647FE9" w14:textId="6AF94A39" w:rsidR="000C037D" w:rsidRDefault="000C037D" w:rsidP="000C037D">
      <w:pPr>
        <w:pStyle w:val="Heading3"/>
      </w:pPr>
      <w:r>
        <w:t>Capability and LCM</w:t>
      </w:r>
    </w:p>
    <w:p w14:paraId="37212CE6" w14:textId="77777777" w:rsidR="00154DAA" w:rsidRDefault="00154DAA" w:rsidP="00154DAA">
      <w:pPr>
        <w:tabs>
          <w:tab w:val="left" w:pos="972"/>
        </w:tabs>
      </w:pPr>
    </w:p>
    <w:p w14:paraId="0EC43904" w14:textId="77777777" w:rsidR="00154DAA" w:rsidRPr="00FE053A" w:rsidRDefault="00154DAA" w:rsidP="00154DAA">
      <w:pPr>
        <w:rPr>
          <w:b/>
          <w:bCs/>
        </w:rPr>
      </w:pPr>
      <w:r w:rsidRPr="00FE053A">
        <w:rPr>
          <w:b/>
          <w:bCs/>
        </w:rPr>
        <w:t xml:space="preserve">Proposal </w:t>
      </w:r>
      <w:r>
        <w:rPr>
          <w:b/>
          <w:bCs/>
        </w:rPr>
        <w:t>20</w:t>
      </w:r>
      <w:r w:rsidRPr="00FE053A">
        <w:rPr>
          <w:b/>
          <w:bCs/>
        </w:rPr>
        <w:t>: In UE-side AI/ML positioning, support the following capability information for conveying conditional support by UE:</w:t>
      </w:r>
    </w:p>
    <w:p w14:paraId="18CC108B" w14:textId="77777777" w:rsidR="00154DAA" w:rsidRPr="00FE053A" w:rsidRDefault="00154DAA" w:rsidP="00154DAA">
      <w:pPr>
        <w:pStyle w:val="ListParagraph"/>
        <w:numPr>
          <w:ilvl w:val="0"/>
          <w:numId w:val="17"/>
        </w:numPr>
        <w:rPr>
          <w:b/>
          <w:bCs/>
        </w:rPr>
      </w:pPr>
      <w:r w:rsidRPr="00FE053A">
        <w:rPr>
          <w:b/>
          <w:bCs/>
        </w:rPr>
        <w:t>Area/spatial validity of supported AI/ML positioning (Case1/2a)</w:t>
      </w:r>
    </w:p>
    <w:p w14:paraId="67A35FEA" w14:textId="77777777" w:rsidR="00154DAA" w:rsidRPr="00FE053A" w:rsidRDefault="00154DAA" w:rsidP="00154DAA">
      <w:pPr>
        <w:pStyle w:val="ListParagraph"/>
        <w:numPr>
          <w:ilvl w:val="0"/>
          <w:numId w:val="16"/>
        </w:numPr>
        <w:rPr>
          <w:b/>
          <w:bCs/>
        </w:rPr>
      </w:pPr>
      <w:r w:rsidRPr="00FE053A">
        <w:rPr>
          <w:b/>
          <w:bCs/>
        </w:rPr>
        <w:t>Timing validity of supported AI/ML positioning (Case1/2a)</w:t>
      </w:r>
    </w:p>
    <w:p w14:paraId="01A36F6D" w14:textId="77777777" w:rsidR="00154DAA" w:rsidRPr="00FE053A" w:rsidRDefault="00154DAA" w:rsidP="00154DAA">
      <w:pPr>
        <w:pStyle w:val="ListParagraph"/>
        <w:numPr>
          <w:ilvl w:val="0"/>
          <w:numId w:val="15"/>
        </w:numPr>
        <w:rPr>
          <w:b/>
          <w:bCs/>
        </w:rPr>
      </w:pPr>
      <w:r w:rsidRPr="00FE053A">
        <w:rPr>
          <w:b/>
          <w:bCs/>
          <w:lang w:val="en-US"/>
        </w:rPr>
        <w:t>PRS processing and resource configurations</w:t>
      </w:r>
      <w:r w:rsidRPr="00FE053A">
        <w:rPr>
          <w:b/>
          <w:bCs/>
        </w:rPr>
        <w:t xml:space="preserve"> that can be supported AI/ML positioning (Case1/2a)</w:t>
      </w:r>
    </w:p>
    <w:p w14:paraId="75F64CC9" w14:textId="77777777" w:rsidR="00154DAA" w:rsidRPr="00FE053A" w:rsidRDefault="00154DAA" w:rsidP="00154DAA">
      <w:pPr>
        <w:pStyle w:val="ListParagraph"/>
        <w:numPr>
          <w:ilvl w:val="0"/>
          <w:numId w:val="14"/>
        </w:numPr>
        <w:rPr>
          <w:b/>
          <w:bCs/>
        </w:rPr>
      </w:pPr>
      <w:r w:rsidRPr="00FE053A">
        <w:rPr>
          <w:b/>
          <w:bCs/>
          <w:lang w:val="en-US"/>
        </w:rPr>
        <w:t xml:space="preserve">PRS measurement reporting </w:t>
      </w:r>
      <w:r w:rsidRPr="00FE053A">
        <w:rPr>
          <w:b/>
          <w:bCs/>
        </w:rPr>
        <w:t>that can be supported AI/ML positioning (Case2a).</w:t>
      </w:r>
    </w:p>
    <w:p w14:paraId="04ECB0F6" w14:textId="77777777" w:rsidR="00154DAA" w:rsidRDefault="00154DAA" w:rsidP="00154DAA">
      <w:pPr>
        <w:tabs>
          <w:tab w:val="left" w:pos="972"/>
        </w:tabs>
      </w:pPr>
    </w:p>
    <w:p w14:paraId="074D88A4" w14:textId="77777777" w:rsidR="00154DAA" w:rsidRDefault="00154DAA" w:rsidP="00154DAA">
      <w:pPr>
        <w:ind w:firstLine="720"/>
      </w:pPr>
    </w:p>
    <w:p w14:paraId="447FA2B1" w14:textId="77777777" w:rsidR="00154DAA" w:rsidRPr="00FE053A" w:rsidRDefault="00154DAA" w:rsidP="00154DAA">
      <w:pPr>
        <w:rPr>
          <w:b/>
          <w:bCs/>
        </w:rPr>
      </w:pPr>
      <w:r w:rsidRPr="00FE053A">
        <w:rPr>
          <w:b/>
          <w:bCs/>
        </w:rPr>
        <w:t xml:space="preserve">Proposal </w:t>
      </w:r>
      <w:r>
        <w:rPr>
          <w:b/>
          <w:bCs/>
        </w:rPr>
        <w:t>21</w:t>
      </w:r>
      <w:r w:rsidRPr="00FE053A">
        <w:rPr>
          <w:b/>
          <w:bCs/>
        </w:rPr>
        <w:t>: For Case1/2a, LMF can request UE to activate, deactivate, fall back AI/ML positioning running at UE side.</w:t>
      </w:r>
    </w:p>
    <w:p w14:paraId="6F913318" w14:textId="77777777" w:rsidR="00154DAA" w:rsidRPr="005B30A2" w:rsidRDefault="00154DAA" w:rsidP="00154DAA">
      <w:pPr>
        <w:ind w:firstLine="720"/>
      </w:pPr>
    </w:p>
    <w:p w14:paraId="3C206C94" w14:textId="77777777" w:rsidR="00A31F6B" w:rsidRPr="00FE053A" w:rsidRDefault="00A31F6B" w:rsidP="00E84B9B"/>
    <w:p w14:paraId="61891434" w14:textId="77777777" w:rsidR="004002F5" w:rsidRPr="00FE053A" w:rsidRDefault="004002F5" w:rsidP="00E84B9B"/>
    <w:p w14:paraId="0425D7AC" w14:textId="77777777" w:rsidR="000E7690" w:rsidRPr="00FE053A" w:rsidRDefault="000E7690" w:rsidP="000E7690"/>
    <w:p w14:paraId="4CD7D115" w14:textId="77777777" w:rsidR="00CB059C" w:rsidRPr="00FE053A" w:rsidRDefault="00CB059C" w:rsidP="00396C34"/>
    <w:p w14:paraId="4C9A6705" w14:textId="77777777" w:rsidR="00893261" w:rsidRPr="00FE053A" w:rsidRDefault="00893261" w:rsidP="00396C34"/>
    <w:p w14:paraId="6F1E1DB1" w14:textId="77777777" w:rsidR="00893261" w:rsidRPr="00FE053A" w:rsidRDefault="00893261" w:rsidP="00396C34"/>
    <w:p w14:paraId="0396663E" w14:textId="77777777" w:rsidR="00183C0E" w:rsidRPr="00FE053A" w:rsidRDefault="00183C0E" w:rsidP="00363669"/>
    <w:sdt>
      <w:sdtPr>
        <w:rPr>
          <w:rFonts w:ascii="Times New Roman" w:hAnsi="Times New Roman"/>
          <w:sz w:val="20"/>
        </w:rPr>
        <w:id w:val="-980458259"/>
        <w:docPartObj>
          <w:docPartGallery w:val="Bibliographies"/>
          <w:docPartUnique/>
        </w:docPartObj>
      </w:sdtPr>
      <w:sdtContent>
        <w:p w14:paraId="11326F23" w14:textId="45A2719D" w:rsidR="003025A1" w:rsidRPr="00FE053A" w:rsidRDefault="003025A1">
          <w:pPr>
            <w:pStyle w:val="Heading1"/>
            <w:rPr>
              <w:sz w:val="20"/>
            </w:rPr>
          </w:pPr>
          <w:r w:rsidRPr="00FE053A">
            <w:rPr>
              <w:sz w:val="20"/>
            </w:rPr>
            <w:t>References</w:t>
          </w:r>
        </w:p>
        <w:sdt>
          <w:sdtPr>
            <w:id w:val="-573587230"/>
            <w:bibliography/>
          </w:sdtPr>
          <w:sdtContent>
            <w:p w14:paraId="74A140D2" w14:textId="77777777" w:rsidR="00782757" w:rsidRDefault="003025A1">
              <w:pPr>
                <w:rPr>
                  <w:rFonts w:ascii="CG Times (WN)" w:hAnsi="CG Times (WN)"/>
                  <w:noProof/>
                  <w:lang w:eastAsia="en-GB"/>
                </w:rPr>
              </w:pPr>
              <w:r w:rsidRPr="00FE053A">
                <w:fldChar w:fldCharType="begin"/>
              </w:r>
              <w:r w:rsidRPr="00FE053A">
                <w:instrText xml:space="preserve"> BIBLIOGRAPHY </w:instrText>
              </w:r>
              <w:r w:rsidRPr="00FE053A">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0"/>
              </w:tblGrid>
              <w:tr w:rsidR="00782757" w14:paraId="0FE33A95" w14:textId="77777777">
                <w:trPr>
                  <w:divId w:val="1932005691"/>
                  <w:tblCellSpacing w:w="15" w:type="dxa"/>
                </w:trPr>
                <w:tc>
                  <w:tcPr>
                    <w:tcW w:w="50" w:type="pct"/>
                    <w:hideMark/>
                  </w:tcPr>
                  <w:p w14:paraId="741FF7E5" w14:textId="0B591C59" w:rsidR="00782757" w:rsidRDefault="00782757">
                    <w:pPr>
                      <w:pStyle w:val="Bibliography"/>
                      <w:rPr>
                        <w:noProof/>
                        <w:sz w:val="24"/>
                        <w:szCs w:val="24"/>
                      </w:rPr>
                    </w:pPr>
                    <w:r>
                      <w:rPr>
                        <w:noProof/>
                      </w:rPr>
                      <w:t xml:space="preserve">[1] </w:t>
                    </w:r>
                  </w:p>
                </w:tc>
                <w:tc>
                  <w:tcPr>
                    <w:tcW w:w="0" w:type="auto"/>
                    <w:hideMark/>
                  </w:tcPr>
                  <w:p w14:paraId="0976067A" w14:textId="77777777" w:rsidR="00782757" w:rsidRDefault="00782757">
                    <w:pPr>
                      <w:pStyle w:val="Bibliography"/>
                      <w:rPr>
                        <w:noProof/>
                      </w:rPr>
                    </w:pPr>
                    <w:r>
                      <w:rPr>
                        <w:noProof/>
                      </w:rPr>
                      <w:t>RP-234039, “New WID on Artificial Intelligence (AI)/Machine Learning (ML) for NR Air Interface,” 3GPP RAN#102, 2023.</w:t>
                    </w:r>
                  </w:p>
                </w:tc>
              </w:tr>
              <w:tr w:rsidR="00782757" w14:paraId="042E9A02" w14:textId="77777777">
                <w:trPr>
                  <w:divId w:val="1932005691"/>
                  <w:tblCellSpacing w:w="15" w:type="dxa"/>
                </w:trPr>
                <w:tc>
                  <w:tcPr>
                    <w:tcW w:w="50" w:type="pct"/>
                    <w:hideMark/>
                  </w:tcPr>
                  <w:p w14:paraId="1B4B2BD1" w14:textId="77777777" w:rsidR="00782757" w:rsidRDefault="00782757">
                    <w:pPr>
                      <w:pStyle w:val="Bibliography"/>
                      <w:rPr>
                        <w:noProof/>
                      </w:rPr>
                    </w:pPr>
                    <w:r>
                      <w:rPr>
                        <w:noProof/>
                      </w:rPr>
                      <w:t xml:space="preserve">[2] </w:t>
                    </w:r>
                  </w:p>
                </w:tc>
                <w:tc>
                  <w:tcPr>
                    <w:tcW w:w="0" w:type="auto"/>
                    <w:hideMark/>
                  </w:tcPr>
                  <w:p w14:paraId="2DDCA18E" w14:textId="77777777" w:rsidR="00782757" w:rsidRDefault="00782757">
                    <w:pPr>
                      <w:pStyle w:val="Bibliography"/>
                      <w:rPr>
                        <w:noProof/>
                      </w:rPr>
                    </w:pPr>
                    <w:r>
                      <w:rPr>
                        <w:noProof/>
                      </w:rPr>
                      <w:t>TR38.843, “Study on Artificial Intelligence (AI)/Machine Learning (ML) for NR air interface,” 3GPP, 2024.</w:t>
                    </w:r>
                  </w:p>
                </w:tc>
              </w:tr>
              <w:tr w:rsidR="00782757" w14:paraId="441BFFC4" w14:textId="77777777">
                <w:trPr>
                  <w:divId w:val="1932005691"/>
                  <w:tblCellSpacing w:w="15" w:type="dxa"/>
                </w:trPr>
                <w:tc>
                  <w:tcPr>
                    <w:tcW w:w="50" w:type="pct"/>
                    <w:hideMark/>
                  </w:tcPr>
                  <w:p w14:paraId="0AD6F4E7" w14:textId="77777777" w:rsidR="00782757" w:rsidRDefault="00782757">
                    <w:pPr>
                      <w:pStyle w:val="Bibliography"/>
                      <w:rPr>
                        <w:noProof/>
                      </w:rPr>
                    </w:pPr>
                    <w:r>
                      <w:rPr>
                        <w:noProof/>
                      </w:rPr>
                      <w:lastRenderedPageBreak/>
                      <w:t xml:space="preserve">[3] </w:t>
                    </w:r>
                  </w:p>
                </w:tc>
                <w:tc>
                  <w:tcPr>
                    <w:tcW w:w="0" w:type="auto"/>
                    <w:hideMark/>
                  </w:tcPr>
                  <w:p w14:paraId="737E01E7" w14:textId="77777777" w:rsidR="00782757" w:rsidRDefault="00782757">
                    <w:pPr>
                      <w:pStyle w:val="Bibliography"/>
                      <w:rPr>
                        <w:noProof/>
                      </w:rPr>
                    </w:pPr>
                    <w:r>
                      <w:rPr>
                        <w:noProof/>
                      </w:rPr>
                      <w:t>R1-2401432, “Specification support for AI-ML-based positioning accuracy enhancement,” Qualcomm Incorporated, Athens, 2024.</w:t>
                    </w:r>
                  </w:p>
                </w:tc>
              </w:tr>
              <w:tr w:rsidR="00782757" w14:paraId="303831AC" w14:textId="77777777">
                <w:trPr>
                  <w:divId w:val="1932005691"/>
                  <w:tblCellSpacing w:w="15" w:type="dxa"/>
                </w:trPr>
                <w:tc>
                  <w:tcPr>
                    <w:tcW w:w="50" w:type="pct"/>
                    <w:hideMark/>
                  </w:tcPr>
                  <w:p w14:paraId="012FDDFF" w14:textId="77777777" w:rsidR="00782757" w:rsidRDefault="00782757">
                    <w:pPr>
                      <w:pStyle w:val="Bibliography"/>
                      <w:rPr>
                        <w:noProof/>
                      </w:rPr>
                    </w:pPr>
                    <w:r>
                      <w:rPr>
                        <w:noProof/>
                      </w:rPr>
                      <w:t xml:space="preserve">[4] </w:t>
                    </w:r>
                  </w:p>
                </w:tc>
                <w:tc>
                  <w:tcPr>
                    <w:tcW w:w="0" w:type="auto"/>
                    <w:hideMark/>
                  </w:tcPr>
                  <w:p w14:paraId="2464204F" w14:textId="77777777" w:rsidR="00782757" w:rsidRDefault="00782757">
                    <w:pPr>
                      <w:pStyle w:val="Bibliography"/>
                      <w:rPr>
                        <w:noProof/>
                      </w:rPr>
                    </w:pPr>
                    <w:r>
                      <w:rPr>
                        <w:noProof/>
                      </w:rPr>
                      <w:t>R1-2403183, “Specification support for AI-ML-based positioning accuracy enhancement,” Qualcomm Incorporated, Changsha, Hunan, 2024.</w:t>
                    </w:r>
                  </w:p>
                </w:tc>
              </w:tr>
              <w:tr w:rsidR="00782757" w14:paraId="70580915" w14:textId="77777777">
                <w:trPr>
                  <w:divId w:val="1932005691"/>
                  <w:tblCellSpacing w:w="15" w:type="dxa"/>
                </w:trPr>
                <w:tc>
                  <w:tcPr>
                    <w:tcW w:w="50" w:type="pct"/>
                    <w:hideMark/>
                  </w:tcPr>
                  <w:p w14:paraId="76D65096" w14:textId="77777777" w:rsidR="00782757" w:rsidRDefault="00782757">
                    <w:pPr>
                      <w:pStyle w:val="Bibliography"/>
                      <w:rPr>
                        <w:noProof/>
                      </w:rPr>
                    </w:pPr>
                    <w:r>
                      <w:rPr>
                        <w:noProof/>
                      </w:rPr>
                      <w:t xml:space="preserve">[5] </w:t>
                    </w:r>
                  </w:p>
                </w:tc>
                <w:tc>
                  <w:tcPr>
                    <w:tcW w:w="0" w:type="auto"/>
                    <w:hideMark/>
                  </w:tcPr>
                  <w:p w14:paraId="16DE7C6C" w14:textId="77777777" w:rsidR="00782757" w:rsidRDefault="00782757">
                    <w:pPr>
                      <w:pStyle w:val="Bibliography"/>
                      <w:rPr>
                        <w:noProof/>
                      </w:rPr>
                    </w:pPr>
                    <w:r>
                      <w:rPr>
                        <w:noProof/>
                      </w:rPr>
                      <w:t>TS37.355, “LTE Positioning Protocol (LPP),” 3GPP Release-18, 2024.</w:t>
                    </w:r>
                  </w:p>
                </w:tc>
              </w:tr>
            </w:tbl>
            <w:p w14:paraId="7C616043" w14:textId="77777777" w:rsidR="00782757" w:rsidRDefault="00782757">
              <w:pPr>
                <w:divId w:val="1932005691"/>
                <w:rPr>
                  <w:rFonts w:eastAsia="Times New Roman"/>
                  <w:noProof/>
                </w:rPr>
              </w:pPr>
            </w:p>
            <w:p w14:paraId="381FC280" w14:textId="44B4CA94" w:rsidR="00267CA4" w:rsidRPr="00FE053A" w:rsidRDefault="003025A1">
              <w:r w:rsidRPr="00FE053A">
                <w:rPr>
                  <w:b/>
                  <w:bCs/>
                  <w:noProof/>
                </w:rPr>
                <w:fldChar w:fldCharType="end"/>
              </w:r>
            </w:p>
          </w:sdtContent>
        </w:sdt>
      </w:sdtContent>
    </w:sdt>
    <w:p w14:paraId="6A395CFB" w14:textId="290CDCA0" w:rsidR="0088165B" w:rsidRPr="00FE053A" w:rsidRDefault="0088165B" w:rsidP="00EC337E"/>
    <w:sectPr w:rsidR="0088165B" w:rsidRPr="00FE053A" w:rsidSect="00C53516">
      <w:footerReference w:type="default" r:id="rId19"/>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E25677" w14:textId="77777777" w:rsidR="00C53516" w:rsidRDefault="00C53516">
      <w:r>
        <w:separator/>
      </w:r>
    </w:p>
  </w:endnote>
  <w:endnote w:type="continuationSeparator" w:id="0">
    <w:p w14:paraId="16018FA7" w14:textId="77777777" w:rsidR="00C53516" w:rsidRDefault="00C53516">
      <w:r>
        <w:continuationSeparator/>
      </w:r>
    </w:p>
  </w:endnote>
  <w:endnote w:type="continuationNotice" w:id="1">
    <w:p w14:paraId="2F82BDE0" w14:textId="77777777" w:rsidR="00C53516" w:rsidRDefault="00C5351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Mincho">
    <w:charset w:val="80"/>
    <w:family w:val="roman"/>
    <w:pitch w:val="variable"/>
    <w:sig w:usb0="800002E7" w:usb1="2AC7FCFF" w:usb2="00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07742E" w14:textId="77777777" w:rsidR="00C53516" w:rsidRDefault="00C53516">
      <w:r>
        <w:separator/>
      </w:r>
    </w:p>
  </w:footnote>
  <w:footnote w:type="continuationSeparator" w:id="0">
    <w:p w14:paraId="5608AC81" w14:textId="77777777" w:rsidR="00C53516" w:rsidRDefault="00C53516">
      <w:r>
        <w:continuationSeparator/>
      </w:r>
    </w:p>
  </w:footnote>
  <w:footnote w:type="continuationNotice" w:id="1">
    <w:p w14:paraId="084EA0D6" w14:textId="77777777" w:rsidR="00C53516" w:rsidRDefault="00C53516">
      <w:pPr>
        <w:spacing w:after="0"/>
      </w:pPr>
    </w:p>
  </w:footnote>
</w:footnotes>
</file>

<file path=word/intelligence2.xml><?xml version="1.0" encoding="utf-8"?>
<int2:intelligence xmlns:int2="http://schemas.microsoft.com/office/intelligence/2020/intelligence" xmlns:oel="http://schemas.microsoft.com/office/2019/extlst">
  <int2:observations>
    <int2:textHash int2:hashCode="TdijdaO8hxOjDY" int2:id="7k0Qb8Di">
      <int2:state int2:value="Rejected" int2:type="LegacyProofing"/>
    </int2:textHash>
    <int2:textHash int2:hashCode="B7PZ3L1hryIp71" int2:id="E8AIddjK">
      <int2:state int2:value="Rejected" int2:type="LegacyProofing"/>
    </int2:textHash>
    <int2:textHash int2:hashCode="5jPNL2JTr3Tehp" int2:id="F2vjkLP0">
      <int2:state int2:value="Rejected" int2:type="AugLoop_Text_Critique"/>
    </int2:textHash>
    <int2:textHash int2:hashCode="CgWT6mIA1ogFyE" int2:id="KJtXeXUv">
      <int2:state int2:value="Rejected" int2:type="AugLoop_Text_Critique"/>
      <int2:state int2:value="Rejected" int2:type="LegacyProofing"/>
    </int2:textHash>
    <int2:textHash int2:hashCode="vxHfdvrPxndn15" int2:id="KXuKTH6u">
      <int2:state int2:value="Rejected" int2:type="AugLoop_Text_Critique"/>
    </int2:textHash>
    <int2:textHash int2:hashCode="OMW7gG2aG+79l2" int2:id="LL9798JA">
      <int2:state int2:value="Rejected" int2:type="AugLoop_Text_Critique"/>
    </int2:textHash>
    <int2:textHash int2:hashCode="0fCnWWUzBkVXjo" int2:id="M1FkITYV">
      <int2:state int2:value="Rejected" int2:type="AugLoop_Text_Critique"/>
    </int2:textHash>
    <int2:textHash int2:hashCode="oypaIgYoStUuar" int2:id="PKdOvMoz">
      <int2:state int2:value="Rejected" int2:type="AugLoop_Text_Critique"/>
      <int2:state int2:value="Rejected" int2:type="LegacyProofing"/>
    </int2:textHash>
    <int2:textHash int2:hashCode="tIHrtpnCUKzyN1" int2:id="ROMjB9jC">
      <int2:state int2:value="Rejected" int2:type="LegacyProofing"/>
    </int2:textHash>
    <int2:textHash int2:hashCode="5XAJ51iIoFz7hF" int2:id="UYQXCXnW">
      <int2:state int2:value="Rejected" int2:type="LegacyProofing"/>
    </int2:textHash>
    <int2:textHash int2:hashCode="PEdM9L3Ca85sgj" int2:id="WGfJBruP">
      <int2:state int2:value="Rejected" int2:type="AugLoop_Text_Critique"/>
      <int2:state int2:value="Rejected" int2:type="LegacyProofing"/>
    </int2:textHash>
    <int2:textHash int2:hashCode="8hgeIY4APPS2HR" int2:id="ZdTepBUq">
      <int2:state int2:value="Rejected" int2:type="LegacyProofing"/>
    </int2:textHash>
    <int2:textHash int2:hashCode="MajaKB/ggXaUzT" int2:id="anJZARH7">
      <int2:state int2:value="Rejected" int2:type="AugLoop_Text_Critique"/>
    </int2:textHash>
    <int2:textHash int2:hashCode="hqBUT1UNs/lKKE" int2:id="cr9G191K">
      <int2:state int2:value="Rejected" int2:type="AugLoop_Text_Critique"/>
      <int2:state int2:value="Rejected" int2:type="LegacyProofing"/>
    </int2:textHash>
    <int2:textHash int2:hashCode="nYi5YrOO4LagNh" int2:id="cs39plEi">
      <int2:state int2:value="Rejected" int2:type="AugLoop_Text_Critique"/>
    </int2:textHash>
    <int2:textHash int2:hashCode="HEePHnyyRxH2z+" int2:id="haxT4i6l">
      <int2:state int2:value="Rejected" int2:type="AugLoop_Text_Critique"/>
      <int2:state int2:value="Rejected" int2:type="LegacyProofing"/>
    </int2:textHash>
    <int2:textHash int2:hashCode="ON5t3QMnZ7JZX/" int2:id="jOMf1KLH">
      <int2:state int2:value="Rejected" int2:type="LegacyProofing"/>
    </int2:textHash>
    <int2:textHash int2:hashCode="S03H53fvUJUzN0" int2:id="rBd06Lhn">
      <int2:state int2:value="Rejected" int2:type="AugLoop_Text_Critique"/>
      <int2:state int2:value="Rejected" int2:type="LegacyProofing"/>
    </int2:textHash>
    <int2:textHash int2:hashCode="yWiIbzGVTNAr6+" int2:id="sSVs2iFS">
      <int2:state int2:value="Rejected" int2:type="LegacyProofing"/>
    </int2:textHash>
    <int2:textHash int2:hashCode="2eDpRI1zv+aW5f" int2:id="tbv9VLD4">
      <int2:state int2:value="Rejected" int2:type="AugLoop_Text_Critique"/>
    </int2:textHash>
    <int2:textHash int2:hashCode="T6F+GisMdXzzP+" int2:id="vlc86SOJ">
      <int2:state int2:value="Rejected" int2:type="AugLoop_Text_Critique"/>
      <int2:state int2:value="Rejected" int2:type="LegacyProofing"/>
    </int2:textHash>
    <int2:textHash int2:hashCode="OGJSk8l8+3dOPd" int2:id="wGXMaDWt">
      <int2:state int2:value="Rejected" int2:type="AugLoop_Text_Critique"/>
      <int2:state int2:value="Rejected" int2:type="LegacyProofing"/>
    </int2:textHash>
    <int2:textHash int2:hashCode="rYNNC5y/H1Clud" int2:id="xod6OFH2">
      <int2:state int2:value="Rejected" int2:type="AugLoop_Text_Critique"/>
    </int2:textHash>
    <int2:textHash int2:hashCode="BC3EUS+j05HFFw" int2:id="zL1dCGlN">
      <int2:state int2:value="Rejected" int2:type="LegacyProofing"/>
    </int2:textHash>
    <int2:bookmark int2:bookmarkName="_Int_T5It5qXX" int2:invalidationBookmarkName="" int2:hashCode="5jPNL2JTr3Tehp" int2:id="8DjSl8J8">
      <int2:state int2:value="Rejected" int2:type="AugLoop_Text_Critique"/>
    </int2:bookmark>
    <int2:bookmark int2:bookmarkName="_Int_sVI1JgkS" int2:invalidationBookmarkName="" int2:hashCode="uCqXN58nE7Bpn/" int2:id="SATUlHj7">
      <int2:state int2:value="Rejected" int2:type="AugLoop_Text_Critique"/>
    </int2:bookmark>
    <int2:bookmark int2:bookmarkName="_Int_ojJPCAk1" int2:invalidationBookmarkName="" int2:hashCode="5jPNL2JTr3Tehp" int2:id="VtjzCsjb">
      <int2:state int2:value="Rejected" int2:type="AugLoop_Text_Critique"/>
    </int2:bookmark>
    <int2:bookmark int2:bookmarkName="_Int_IkhlvXjH" int2:invalidationBookmarkName="" int2:hashCode="ntT0Gr8g5AUn9f" int2:id="WozgatNg">
      <int2:state int2:value="Rejected" int2:type="AugLoop_Text_Critique"/>
    </int2:bookmark>
    <int2:bookmark int2:bookmarkName="_Int_spO9dfpt" int2:invalidationBookmarkName="" int2:hashCode="5jPNL2JTr3Tehp" int2:id="cXTNukzw">
      <int2:state int2:value="Rejected" int2:type="AugLoop_Text_Critique"/>
    </int2:bookmark>
    <int2:bookmark int2:bookmarkName="_Int_8tHabdCQ" int2:invalidationBookmarkName="" int2:hashCode="kCCnauQ702yXQg" int2:id="dndtlNsW">
      <int2:state int2:value="Rejected" int2:type="AugLoop_Text_Critique"/>
    </int2:bookmark>
    <int2:bookmark int2:bookmarkName="_Int_sYwspNue" int2:invalidationBookmarkName="" int2:hashCode="5jPNL2JTr3Tehp" int2:id="mMUm2Vaf">
      <int2:state int2:value="Rejected" int2:type="AugLoop_Text_Critique"/>
    </int2:bookmark>
    <int2:bookmark int2:bookmarkName="_Int_l3KV6zh0" int2:invalidationBookmarkName="" int2:hashCode="5jPNL2JTr3Tehp" int2:id="wfR2EZmL">
      <int2:state int2:value="Rejected" int2:type="AugLoop_Text_Critique"/>
    </int2:bookmark>
    <int2:bookmark int2:bookmarkName="_Int_BUL9ojmz" int2:invalidationBookmarkName="" int2:hashCode="5jPNL2JTr3Tehp" int2:id="yzmufhdV">
      <int2:state int2:value="Rejected" int2:type="AugLoop_Text_Critique"/>
    </int2:bookmark>
  </int2:observations>
  <int2:intelligenceSettings>
    <int2:extLst>
      <oel:ext uri="74B372B9-2EFF-4315-9A3F-32BA87CA82B1">
        <int2:goals int2:version="1" int2:formality="0"/>
      </oel:ext>
    </int2:extLst>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B074FB"/>
    <w:multiLevelType w:val="hybridMultilevel"/>
    <w:tmpl w:val="834CA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516774"/>
    <w:multiLevelType w:val="hybridMultilevel"/>
    <w:tmpl w:val="342615CA"/>
    <w:lvl w:ilvl="0" w:tplc="5C32422A">
      <w:start w:val="1"/>
      <w:numFmt w:val="bullet"/>
      <w:lvlText w:val=""/>
      <w:lvlJc w:val="left"/>
      <w:pPr>
        <w:tabs>
          <w:tab w:val="num" w:pos="720"/>
        </w:tabs>
        <w:ind w:left="720" w:hanging="360"/>
      </w:pPr>
      <w:rPr>
        <w:rFonts w:ascii="Symbol" w:hAnsi="Symbol" w:hint="default"/>
      </w:rPr>
    </w:lvl>
    <w:lvl w:ilvl="1" w:tplc="C6CC2ED0" w:tentative="1">
      <w:start w:val="1"/>
      <w:numFmt w:val="bullet"/>
      <w:lvlText w:val=""/>
      <w:lvlJc w:val="left"/>
      <w:pPr>
        <w:tabs>
          <w:tab w:val="num" w:pos="1440"/>
        </w:tabs>
        <w:ind w:left="1440" w:hanging="360"/>
      </w:pPr>
      <w:rPr>
        <w:rFonts w:ascii="Symbol" w:hAnsi="Symbol" w:hint="default"/>
      </w:rPr>
    </w:lvl>
    <w:lvl w:ilvl="2" w:tplc="694AC55C" w:tentative="1">
      <w:start w:val="1"/>
      <w:numFmt w:val="bullet"/>
      <w:lvlText w:val=""/>
      <w:lvlJc w:val="left"/>
      <w:pPr>
        <w:tabs>
          <w:tab w:val="num" w:pos="2160"/>
        </w:tabs>
        <w:ind w:left="2160" w:hanging="360"/>
      </w:pPr>
      <w:rPr>
        <w:rFonts w:ascii="Symbol" w:hAnsi="Symbol" w:hint="default"/>
      </w:rPr>
    </w:lvl>
    <w:lvl w:ilvl="3" w:tplc="101E9214" w:tentative="1">
      <w:start w:val="1"/>
      <w:numFmt w:val="bullet"/>
      <w:lvlText w:val=""/>
      <w:lvlJc w:val="left"/>
      <w:pPr>
        <w:tabs>
          <w:tab w:val="num" w:pos="2880"/>
        </w:tabs>
        <w:ind w:left="2880" w:hanging="360"/>
      </w:pPr>
      <w:rPr>
        <w:rFonts w:ascii="Symbol" w:hAnsi="Symbol" w:hint="default"/>
      </w:rPr>
    </w:lvl>
    <w:lvl w:ilvl="4" w:tplc="9E582512" w:tentative="1">
      <w:start w:val="1"/>
      <w:numFmt w:val="bullet"/>
      <w:lvlText w:val=""/>
      <w:lvlJc w:val="left"/>
      <w:pPr>
        <w:tabs>
          <w:tab w:val="num" w:pos="3600"/>
        </w:tabs>
        <w:ind w:left="3600" w:hanging="360"/>
      </w:pPr>
      <w:rPr>
        <w:rFonts w:ascii="Symbol" w:hAnsi="Symbol" w:hint="default"/>
      </w:rPr>
    </w:lvl>
    <w:lvl w:ilvl="5" w:tplc="7178A182" w:tentative="1">
      <w:start w:val="1"/>
      <w:numFmt w:val="bullet"/>
      <w:lvlText w:val=""/>
      <w:lvlJc w:val="left"/>
      <w:pPr>
        <w:tabs>
          <w:tab w:val="num" w:pos="4320"/>
        </w:tabs>
        <w:ind w:left="4320" w:hanging="360"/>
      </w:pPr>
      <w:rPr>
        <w:rFonts w:ascii="Symbol" w:hAnsi="Symbol" w:hint="default"/>
      </w:rPr>
    </w:lvl>
    <w:lvl w:ilvl="6" w:tplc="9FCE31CC" w:tentative="1">
      <w:start w:val="1"/>
      <w:numFmt w:val="bullet"/>
      <w:lvlText w:val=""/>
      <w:lvlJc w:val="left"/>
      <w:pPr>
        <w:tabs>
          <w:tab w:val="num" w:pos="5040"/>
        </w:tabs>
        <w:ind w:left="5040" w:hanging="360"/>
      </w:pPr>
      <w:rPr>
        <w:rFonts w:ascii="Symbol" w:hAnsi="Symbol" w:hint="default"/>
      </w:rPr>
    </w:lvl>
    <w:lvl w:ilvl="7" w:tplc="C5E0C192" w:tentative="1">
      <w:start w:val="1"/>
      <w:numFmt w:val="bullet"/>
      <w:lvlText w:val=""/>
      <w:lvlJc w:val="left"/>
      <w:pPr>
        <w:tabs>
          <w:tab w:val="num" w:pos="5760"/>
        </w:tabs>
        <w:ind w:left="5760" w:hanging="360"/>
      </w:pPr>
      <w:rPr>
        <w:rFonts w:ascii="Symbol" w:hAnsi="Symbol" w:hint="default"/>
      </w:rPr>
    </w:lvl>
    <w:lvl w:ilvl="8" w:tplc="79180E70"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3615C68"/>
    <w:multiLevelType w:val="hybridMultilevel"/>
    <w:tmpl w:val="1E9246B2"/>
    <w:lvl w:ilvl="0" w:tplc="04090001">
      <w:start w:val="1"/>
      <w:numFmt w:val="bullet"/>
      <w:lvlText w:val=""/>
      <w:lvlJc w:val="left"/>
      <w:pPr>
        <w:ind w:left="1061" w:hanging="360"/>
      </w:pPr>
      <w:rPr>
        <w:rFonts w:ascii="Symbol" w:hAnsi="Symbol" w:hint="default"/>
      </w:rPr>
    </w:lvl>
    <w:lvl w:ilvl="1" w:tplc="04090003">
      <w:start w:val="1"/>
      <w:numFmt w:val="bullet"/>
      <w:lvlText w:val="o"/>
      <w:lvlJc w:val="left"/>
      <w:pPr>
        <w:ind w:left="1781" w:hanging="360"/>
      </w:pPr>
      <w:rPr>
        <w:rFonts w:ascii="Courier New" w:hAnsi="Courier New" w:cs="Courier New" w:hint="default"/>
      </w:rPr>
    </w:lvl>
    <w:lvl w:ilvl="2" w:tplc="04090005" w:tentative="1">
      <w:start w:val="1"/>
      <w:numFmt w:val="bullet"/>
      <w:lvlText w:val=""/>
      <w:lvlJc w:val="left"/>
      <w:pPr>
        <w:ind w:left="2501" w:hanging="360"/>
      </w:pPr>
      <w:rPr>
        <w:rFonts w:ascii="Wingdings" w:hAnsi="Wingdings" w:hint="default"/>
      </w:rPr>
    </w:lvl>
    <w:lvl w:ilvl="3" w:tplc="04090001" w:tentative="1">
      <w:start w:val="1"/>
      <w:numFmt w:val="bullet"/>
      <w:lvlText w:val=""/>
      <w:lvlJc w:val="left"/>
      <w:pPr>
        <w:ind w:left="3221" w:hanging="360"/>
      </w:pPr>
      <w:rPr>
        <w:rFonts w:ascii="Symbol" w:hAnsi="Symbol" w:hint="default"/>
      </w:rPr>
    </w:lvl>
    <w:lvl w:ilvl="4" w:tplc="04090003" w:tentative="1">
      <w:start w:val="1"/>
      <w:numFmt w:val="bullet"/>
      <w:lvlText w:val="o"/>
      <w:lvlJc w:val="left"/>
      <w:pPr>
        <w:ind w:left="3941" w:hanging="360"/>
      </w:pPr>
      <w:rPr>
        <w:rFonts w:ascii="Courier New" w:hAnsi="Courier New" w:cs="Courier New" w:hint="default"/>
      </w:rPr>
    </w:lvl>
    <w:lvl w:ilvl="5" w:tplc="04090005" w:tentative="1">
      <w:start w:val="1"/>
      <w:numFmt w:val="bullet"/>
      <w:lvlText w:val=""/>
      <w:lvlJc w:val="left"/>
      <w:pPr>
        <w:ind w:left="4661" w:hanging="360"/>
      </w:pPr>
      <w:rPr>
        <w:rFonts w:ascii="Wingdings" w:hAnsi="Wingdings" w:hint="default"/>
      </w:rPr>
    </w:lvl>
    <w:lvl w:ilvl="6" w:tplc="04090001" w:tentative="1">
      <w:start w:val="1"/>
      <w:numFmt w:val="bullet"/>
      <w:lvlText w:val=""/>
      <w:lvlJc w:val="left"/>
      <w:pPr>
        <w:ind w:left="5381" w:hanging="360"/>
      </w:pPr>
      <w:rPr>
        <w:rFonts w:ascii="Symbol" w:hAnsi="Symbol" w:hint="default"/>
      </w:rPr>
    </w:lvl>
    <w:lvl w:ilvl="7" w:tplc="04090003" w:tentative="1">
      <w:start w:val="1"/>
      <w:numFmt w:val="bullet"/>
      <w:lvlText w:val="o"/>
      <w:lvlJc w:val="left"/>
      <w:pPr>
        <w:ind w:left="6101" w:hanging="360"/>
      </w:pPr>
      <w:rPr>
        <w:rFonts w:ascii="Courier New" w:hAnsi="Courier New" w:cs="Courier New" w:hint="default"/>
      </w:rPr>
    </w:lvl>
    <w:lvl w:ilvl="8" w:tplc="04090005" w:tentative="1">
      <w:start w:val="1"/>
      <w:numFmt w:val="bullet"/>
      <w:lvlText w:val=""/>
      <w:lvlJc w:val="left"/>
      <w:pPr>
        <w:ind w:left="6821" w:hanging="360"/>
      </w:pPr>
      <w:rPr>
        <w:rFonts w:ascii="Wingdings" w:hAnsi="Wingdings" w:hint="default"/>
      </w:rPr>
    </w:lvl>
  </w:abstractNum>
  <w:abstractNum w:abstractNumId="5" w15:restartNumberingAfterBreak="0">
    <w:nsid w:val="05E26641"/>
    <w:multiLevelType w:val="hybridMultilevel"/>
    <w:tmpl w:val="532EA7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E53DA8"/>
    <w:multiLevelType w:val="hybridMultilevel"/>
    <w:tmpl w:val="B4745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45260F"/>
    <w:multiLevelType w:val="hybridMultilevel"/>
    <w:tmpl w:val="A472482A"/>
    <w:lvl w:ilvl="0" w:tplc="01CA1530">
      <w:start w:val="1"/>
      <w:numFmt w:val="bullet"/>
      <w:lvlText w:val=""/>
      <w:lvlJc w:val="left"/>
      <w:pPr>
        <w:tabs>
          <w:tab w:val="num" w:pos="720"/>
        </w:tabs>
        <w:ind w:left="720" w:hanging="360"/>
      </w:pPr>
      <w:rPr>
        <w:rFonts w:ascii="Symbol" w:hAnsi="Symbol" w:hint="default"/>
      </w:rPr>
    </w:lvl>
    <w:lvl w:ilvl="1" w:tplc="3EB89E60">
      <w:start w:val="1"/>
      <w:numFmt w:val="bullet"/>
      <w:lvlText w:val=""/>
      <w:lvlJc w:val="left"/>
      <w:pPr>
        <w:tabs>
          <w:tab w:val="num" w:pos="1440"/>
        </w:tabs>
        <w:ind w:left="1440" w:hanging="360"/>
      </w:pPr>
      <w:rPr>
        <w:rFonts w:ascii="Symbol" w:hAnsi="Symbol" w:hint="default"/>
      </w:rPr>
    </w:lvl>
    <w:lvl w:ilvl="2" w:tplc="3FAE5E34" w:tentative="1">
      <w:start w:val="1"/>
      <w:numFmt w:val="bullet"/>
      <w:lvlText w:val=""/>
      <w:lvlJc w:val="left"/>
      <w:pPr>
        <w:tabs>
          <w:tab w:val="num" w:pos="2160"/>
        </w:tabs>
        <w:ind w:left="2160" w:hanging="360"/>
      </w:pPr>
      <w:rPr>
        <w:rFonts w:ascii="Symbol" w:hAnsi="Symbol" w:hint="default"/>
      </w:rPr>
    </w:lvl>
    <w:lvl w:ilvl="3" w:tplc="8F50943E" w:tentative="1">
      <w:start w:val="1"/>
      <w:numFmt w:val="bullet"/>
      <w:lvlText w:val=""/>
      <w:lvlJc w:val="left"/>
      <w:pPr>
        <w:tabs>
          <w:tab w:val="num" w:pos="2880"/>
        </w:tabs>
        <w:ind w:left="2880" w:hanging="360"/>
      </w:pPr>
      <w:rPr>
        <w:rFonts w:ascii="Symbol" w:hAnsi="Symbol" w:hint="default"/>
      </w:rPr>
    </w:lvl>
    <w:lvl w:ilvl="4" w:tplc="B1A46446" w:tentative="1">
      <w:start w:val="1"/>
      <w:numFmt w:val="bullet"/>
      <w:lvlText w:val=""/>
      <w:lvlJc w:val="left"/>
      <w:pPr>
        <w:tabs>
          <w:tab w:val="num" w:pos="3600"/>
        </w:tabs>
        <w:ind w:left="3600" w:hanging="360"/>
      </w:pPr>
      <w:rPr>
        <w:rFonts w:ascii="Symbol" w:hAnsi="Symbol" w:hint="default"/>
      </w:rPr>
    </w:lvl>
    <w:lvl w:ilvl="5" w:tplc="33EC602A" w:tentative="1">
      <w:start w:val="1"/>
      <w:numFmt w:val="bullet"/>
      <w:lvlText w:val=""/>
      <w:lvlJc w:val="left"/>
      <w:pPr>
        <w:tabs>
          <w:tab w:val="num" w:pos="4320"/>
        </w:tabs>
        <w:ind w:left="4320" w:hanging="360"/>
      </w:pPr>
      <w:rPr>
        <w:rFonts w:ascii="Symbol" w:hAnsi="Symbol" w:hint="default"/>
      </w:rPr>
    </w:lvl>
    <w:lvl w:ilvl="6" w:tplc="AA12008A" w:tentative="1">
      <w:start w:val="1"/>
      <w:numFmt w:val="bullet"/>
      <w:lvlText w:val=""/>
      <w:lvlJc w:val="left"/>
      <w:pPr>
        <w:tabs>
          <w:tab w:val="num" w:pos="5040"/>
        </w:tabs>
        <w:ind w:left="5040" w:hanging="360"/>
      </w:pPr>
      <w:rPr>
        <w:rFonts w:ascii="Symbol" w:hAnsi="Symbol" w:hint="default"/>
      </w:rPr>
    </w:lvl>
    <w:lvl w:ilvl="7" w:tplc="11A8C1CE" w:tentative="1">
      <w:start w:val="1"/>
      <w:numFmt w:val="bullet"/>
      <w:lvlText w:val=""/>
      <w:lvlJc w:val="left"/>
      <w:pPr>
        <w:tabs>
          <w:tab w:val="num" w:pos="5760"/>
        </w:tabs>
        <w:ind w:left="5760" w:hanging="360"/>
      </w:pPr>
      <w:rPr>
        <w:rFonts w:ascii="Symbol" w:hAnsi="Symbol" w:hint="default"/>
      </w:rPr>
    </w:lvl>
    <w:lvl w:ilvl="8" w:tplc="8326D270"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A615152"/>
    <w:multiLevelType w:val="hybridMultilevel"/>
    <w:tmpl w:val="030EA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545928"/>
    <w:multiLevelType w:val="hybridMultilevel"/>
    <w:tmpl w:val="332E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A405FA"/>
    <w:multiLevelType w:val="hybridMultilevel"/>
    <w:tmpl w:val="13526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F0351B"/>
    <w:multiLevelType w:val="hybridMultilevel"/>
    <w:tmpl w:val="0DA828DC"/>
    <w:lvl w:ilvl="0" w:tplc="0D26AAFE">
      <w:start w:val="1"/>
      <w:numFmt w:val="bullet"/>
      <w:lvlText w:val=""/>
      <w:lvlJc w:val="left"/>
      <w:pPr>
        <w:tabs>
          <w:tab w:val="num" w:pos="720"/>
        </w:tabs>
        <w:ind w:left="720" w:hanging="360"/>
      </w:pPr>
      <w:rPr>
        <w:rFonts w:ascii="Symbol" w:hAnsi="Symbol" w:hint="default"/>
      </w:rPr>
    </w:lvl>
    <w:lvl w:ilvl="1" w:tplc="6EE00436" w:tentative="1">
      <w:start w:val="1"/>
      <w:numFmt w:val="bullet"/>
      <w:lvlText w:val=""/>
      <w:lvlJc w:val="left"/>
      <w:pPr>
        <w:tabs>
          <w:tab w:val="num" w:pos="1440"/>
        </w:tabs>
        <w:ind w:left="1440" w:hanging="360"/>
      </w:pPr>
      <w:rPr>
        <w:rFonts w:ascii="Symbol" w:hAnsi="Symbol" w:hint="default"/>
      </w:rPr>
    </w:lvl>
    <w:lvl w:ilvl="2" w:tplc="0B9A68D2" w:tentative="1">
      <w:start w:val="1"/>
      <w:numFmt w:val="bullet"/>
      <w:lvlText w:val=""/>
      <w:lvlJc w:val="left"/>
      <w:pPr>
        <w:tabs>
          <w:tab w:val="num" w:pos="2160"/>
        </w:tabs>
        <w:ind w:left="2160" w:hanging="360"/>
      </w:pPr>
      <w:rPr>
        <w:rFonts w:ascii="Symbol" w:hAnsi="Symbol" w:hint="default"/>
      </w:rPr>
    </w:lvl>
    <w:lvl w:ilvl="3" w:tplc="BC3A76F6" w:tentative="1">
      <w:start w:val="1"/>
      <w:numFmt w:val="bullet"/>
      <w:lvlText w:val=""/>
      <w:lvlJc w:val="left"/>
      <w:pPr>
        <w:tabs>
          <w:tab w:val="num" w:pos="2880"/>
        </w:tabs>
        <w:ind w:left="2880" w:hanging="360"/>
      </w:pPr>
      <w:rPr>
        <w:rFonts w:ascii="Symbol" w:hAnsi="Symbol" w:hint="default"/>
      </w:rPr>
    </w:lvl>
    <w:lvl w:ilvl="4" w:tplc="4C1ACE8E" w:tentative="1">
      <w:start w:val="1"/>
      <w:numFmt w:val="bullet"/>
      <w:lvlText w:val=""/>
      <w:lvlJc w:val="left"/>
      <w:pPr>
        <w:tabs>
          <w:tab w:val="num" w:pos="3600"/>
        </w:tabs>
        <w:ind w:left="3600" w:hanging="360"/>
      </w:pPr>
      <w:rPr>
        <w:rFonts w:ascii="Symbol" w:hAnsi="Symbol" w:hint="default"/>
      </w:rPr>
    </w:lvl>
    <w:lvl w:ilvl="5" w:tplc="C2D0198E" w:tentative="1">
      <w:start w:val="1"/>
      <w:numFmt w:val="bullet"/>
      <w:lvlText w:val=""/>
      <w:lvlJc w:val="left"/>
      <w:pPr>
        <w:tabs>
          <w:tab w:val="num" w:pos="4320"/>
        </w:tabs>
        <w:ind w:left="4320" w:hanging="360"/>
      </w:pPr>
      <w:rPr>
        <w:rFonts w:ascii="Symbol" w:hAnsi="Symbol" w:hint="default"/>
      </w:rPr>
    </w:lvl>
    <w:lvl w:ilvl="6" w:tplc="E254324A" w:tentative="1">
      <w:start w:val="1"/>
      <w:numFmt w:val="bullet"/>
      <w:lvlText w:val=""/>
      <w:lvlJc w:val="left"/>
      <w:pPr>
        <w:tabs>
          <w:tab w:val="num" w:pos="5040"/>
        </w:tabs>
        <w:ind w:left="5040" w:hanging="360"/>
      </w:pPr>
      <w:rPr>
        <w:rFonts w:ascii="Symbol" w:hAnsi="Symbol" w:hint="default"/>
      </w:rPr>
    </w:lvl>
    <w:lvl w:ilvl="7" w:tplc="89564E52" w:tentative="1">
      <w:start w:val="1"/>
      <w:numFmt w:val="bullet"/>
      <w:lvlText w:val=""/>
      <w:lvlJc w:val="left"/>
      <w:pPr>
        <w:tabs>
          <w:tab w:val="num" w:pos="5760"/>
        </w:tabs>
        <w:ind w:left="5760" w:hanging="360"/>
      </w:pPr>
      <w:rPr>
        <w:rFonts w:ascii="Symbol" w:hAnsi="Symbol" w:hint="default"/>
      </w:rPr>
    </w:lvl>
    <w:lvl w:ilvl="8" w:tplc="FAC62498"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112D3086"/>
    <w:multiLevelType w:val="hybridMultilevel"/>
    <w:tmpl w:val="6FE4E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5F59BB"/>
    <w:multiLevelType w:val="hybridMultilevel"/>
    <w:tmpl w:val="2998F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0B6B64"/>
    <w:multiLevelType w:val="hybridMultilevel"/>
    <w:tmpl w:val="4516D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403900"/>
    <w:multiLevelType w:val="hybridMultilevel"/>
    <w:tmpl w:val="E004B672"/>
    <w:lvl w:ilvl="0" w:tplc="ECBEF178">
      <w:start w:val="1"/>
      <w:numFmt w:val="bullet"/>
      <w:lvlText w:val=""/>
      <w:lvlJc w:val="left"/>
      <w:pPr>
        <w:tabs>
          <w:tab w:val="num" w:pos="720"/>
        </w:tabs>
        <w:ind w:left="720" w:hanging="360"/>
      </w:pPr>
      <w:rPr>
        <w:rFonts w:ascii="Symbol" w:hAnsi="Symbol" w:hint="default"/>
      </w:rPr>
    </w:lvl>
    <w:lvl w:ilvl="1" w:tplc="0F0C85FC" w:tentative="1">
      <w:start w:val="1"/>
      <w:numFmt w:val="bullet"/>
      <w:lvlText w:val=""/>
      <w:lvlJc w:val="left"/>
      <w:pPr>
        <w:tabs>
          <w:tab w:val="num" w:pos="1440"/>
        </w:tabs>
        <w:ind w:left="1440" w:hanging="360"/>
      </w:pPr>
      <w:rPr>
        <w:rFonts w:ascii="Symbol" w:hAnsi="Symbol" w:hint="default"/>
      </w:rPr>
    </w:lvl>
    <w:lvl w:ilvl="2" w:tplc="8E20C6E2" w:tentative="1">
      <w:start w:val="1"/>
      <w:numFmt w:val="bullet"/>
      <w:lvlText w:val=""/>
      <w:lvlJc w:val="left"/>
      <w:pPr>
        <w:tabs>
          <w:tab w:val="num" w:pos="2160"/>
        </w:tabs>
        <w:ind w:left="2160" w:hanging="360"/>
      </w:pPr>
      <w:rPr>
        <w:rFonts w:ascii="Symbol" w:hAnsi="Symbol" w:hint="default"/>
      </w:rPr>
    </w:lvl>
    <w:lvl w:ilvl="3" w:tplc="88DE40C8" w:tentative="1">
      <w:start w:val="1"/>
      <w:numFmt w:val="bullet"/>
      <w:lvlText w:val=""/>
      <w:lvlJc w:val="left"/>
      <w:pPr>
        <w:tabs>
          <w:tab w:val="num" w:pos="2880"/>
        </w:tabs>
        <w:ind w:left="2880" w:hanging="360"/>
      </w:pPr>
      <w:rPr>
        <w:rFonts w:ascii="Symbol" w:hAnsi="Symbol" w:hint="default"/>
      </w:rPr>
    </w:lvl>
    <w:lvl w:ilvl="4" w:tplc="B3207B6E" w:tentative="1">
      <w:start w:val="1"/>
      <w:numFmt w:val="bullet"/>
      <w:lvlText w:val=""/>
      <w:lvlJc w:val="left"/>
      <w:pPr>
        <w:tabs>
          <w:tab w:val="num" w:pos="3600"/>
        </w:tabs>
        <w:ind w:left="3600" w:hanging="360"/>
      </w:pPr>
      <w:rPr>
        <w:rFonts w:ascii="Symbol" w:hAnsi="Symbol" w:hint="default"/>
      </w:rPr>
    </w:lvl>
    <w:lvl w:ilvl="5" w:tplc="ABAA24E2" w:tentative="1">
      <w:start w:val="1"/>
      <w:numFmt w:val="bullet"/>
      <w:lvlText w:val=""/>
      <w:lvlJc w:val="left"/>
      <w:pPr>
        <w:tabs>
          <w:tab w:val="num" w:pos="4320"/>
        </w:tabs>
        <w:ind w:left="4320" w:hanging="360"/>
      </w:pPr>
      <w:rPr>
        <w:rFonts w:ascii="Symbol" w:hAnsi="Symbol" w:hint="default"/>
      </w:rPr>
    </w:lvl>
    <w:lvl w:ilvl="6" w:tplc="76B6A034" w:tentative="1">
      <w:start w:val="1"/>
      <w:numFmt w:val="bullet"/>
      <w:lvlText w:val=""/>
      <w:lvlJc w:val="left"/>
      <w:pPr>
        <w:tabs>
          <w:tab w:val="num" w:pos="5040"/>
        </w:tabs>
        <w:ind w:left="5040" w:hanging="360"/>
      </w:pPr>
      <w:rPr>
        <w:rFonts w:ascii="Symbol" w:hAnsi="Symbol" w:hint="default"/>
      </w:rPr>
    </w:lvl>
    <w:lvl w:ilvl="7" w:tplc="782EFA92" w:tentative="1">
      <w:start w:val="1"/>
      <w:numFmt w:val="bullet"/>
      <w:lvlText w:val=""/>
      <w:lvlJc w:val="left"/>
      <w:pPr>
        <w:tabs>
          <w:tab w:val="num" w:pos="5760"/>
        </w:tabs>
        <w:ind w:left="5760" w:hanging="360"/>
      </w:pPr>
      <w:rPr>
        <w:rFonts w:ascii="Symbol" w:hAnsi="Symbol" w:hint="default"/>
      </w:rPr>
    </w:lvl>
    <w:lvl w:ilvl="8" w:tplc="4A40E214"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187907C7"/>
    <w:multiLevelType w:val="hybridMultilevel"/>
    <w:tmpl w:val="39C257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7E5282"/>
    <w:multiLevelType w:val="hybridMultilevel"/>
    <w:tmpl w:val="3C643718"/>
    <w:lvl w:ilvl="0" w:tplc="13923C42">
      <w:start w:val="1"/>
      <w:numFmt w:val="bullet"/>
      <w:lvlText w:val=""/>
      <w:lvlJc w:val="left"/>
      <w:pPr>
        <w:tabs>
          <w:tab w:val="num" w:pos="720"/>
        </w:tabs>
        <w:ind w:left="720" w:hanging="360"/>
      </w:pPr>
      <w:rPr>
        <w:rFonts w:ascii="Symbol" w:hAnsi="Symbol" w:hint="default"/>
      </w:rPr>
    </w:lvl>
    <w:lvl w:ilvl="1" w:tplc="2E8C27B2" w:tentative="1">
      <w:start w:val="1"/>
      <w:numFmt w:val="bullet"/>
      <w:lvlText w:val=""/>
      <w:lvlJc w:val="left"/>
      <w:pPr>
        <w:tabs>
          <w:tab w:val="num" w:pos="1440"/>
        </w:tabs>
        <w:ind w:left="1440" w:hanging="360"/>
      </w:pPr>
      <w:rPr>
        <w:rFonts w:ascii="Symbol" w:hAnsi="Symbol" w:hint="default"/>
      </w:rPr>
    </w:lvl>
    <w:lvl w:ilvl="2" w:tplc="4364C782" w:tentative="1">
      <w:start w:val="1"/>
      <w:numFmt w:val="bullet"/>
      <w:lvlText w:val=""/>
      <w:lvlJc w:val="left"/>
      <w:pPr>
        <w:tabs>
          <w:tab w:val="num" w:pos="2160"/>
        </w:tabs>
        <w:ind w:left="2160" w:hanging="360"/>
      </w:pPr>
      <w:rPr>
        <w:rFonts w:ascii="Symbol" w:hAnsi="Symbol" w:hint="default"/>
      </w:rPr>
    </w:lvl>
    <w:lvl w:ilvl="3" w:tplc="77CC429E" w:tentative="1">
      <w:start w:val="1"/>
      <w:numFmt w:val="bullet"/>
      <w:lvlText w:val=""/>
      <w:lvlJc w:val="left"/>
      <w:pPr>
        <w:tabs>
          <w:tab w:val="num" w:pos="2880"/>
        </w:tabs>
        <w:ind w:left="2880" w:hanging="360"/>
      </w:pPr>
      <w:rPr>
        <w:rFonts w:ascii="Symbol" w:hAnsi="Symbol" w:hint="default"/>
      </w:rPr>
    </w:lvl>
    <w:lvl w:ilvl="4" w:tplc="24F64094" w:tentative="1">
      <w:start w:val="1"/>
      <w:numFmt w:val="bullet"/>
      <w:lvlText w:val=""/>
      <w:lvlJc w:val="left"/>
      <w:pPr>
        <w:tabs>
          <w:tab w:val="num" w:pos="3600"/>
        </w:tabs>
        <w:ind w:left="3600" w:hanging="360"/>
      </w:pPr>
      <w:rPr>
        <w:rFonts w:ascii="Symbol" w:hAnsi="Symbol" w:hint="default"/>
      </w:rPr>
    </w:lvl>
    <w:lvl w:ilvl="5" w:tplc="C9BE339C" w:tentative="1">
      <w:start w:val="1"/>
      <w:numFmt w:val="bullet"/>
      <w:lvlText w:val=""/>
      <w:lvlJc w:val="left"/>
      <w:pPr>
        <w:tabs>
          <w:tab w:val="num" w:pos="4320"/>
        </w:tabs>
        <w:ind w:left="4320" w:hanging="360"/>
      </w:pPr>
      <w:rPr>
        <w:rFonts w:ascii="Symbol" w:hAnsi="Symbol" w:hint="default"/>
      </w:rPr>
    </w:lvl>
    <w:lvl w:ilvl="6" w:tplc="6A140C1E" w:tentative="1">
      <w:start w:val="1"/>
      <w:numFmt w:val="bullet"/>
      <w:lvlText w:val=""/>
      <w:lvlJc w:val="left"/>
      <w:pPr>
        <w:tabs>
          <w:tab w:val="num" w:pos="5040"/>
        </w:tabs>
        <w:ind w:left="5040" w:hanging="360"/>
      </w:pPr>
      <w:rPr>
        <w:rFonts w:ascii="Symbol" w:hAnsi="Symbol" w:hint="default"/>
      </w:rPr>
    </w:lvl>
    <w:lvl w:ilvl="7" w:tplc="3A0C5512" w:tentative="1">
      <w:start w:val="1"/>
      <w:numFmt w:val="bullet"/>
      <w:lvlText w:val=""/>
      <w:lvlJc w:val="left"/>
      <w:pPr>
        <w:tabs>
          <w:tab w:val="num" w:pos="5760"/>
        </w:tabs>
        <w:ind w:left="5760" w:hanging="360"/>
      </w:pPr>
      <w:rPr>
        <w:rFonts w:ascii="Symbol" w:hAnsi="Symbol" w:hint="default"/>
      </w:rPr>
    </w:lvl>
    <w:lvl w:ilvl="8" w:tplc="224031F6"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1B5074F9"/>
    <w:multiLevelType w:val="hybridMultilevel"/>
    <w:tmpl w:val="90E6691E"/>
    <w:lvl w:ilvl="0" w:tplc="08F4C13A">
      <w:start w:val="1"/>
      <w:numFmt w:val="bullet"/>
      <w:lvlText w:val=""/>
      <w:lvlJc w:val="left"/>
      <w:pPr>
        <w:tabs>
          <w:tab w:val="num" w:pos="720"/>
        </w:tabs>
        <w:ind w:left="720" w:hanging="360"/>
      </w:pPr>
      <w:rPr>
        <w:rFonts w:ascii="Symbol" w:hAnsi="Symbol" w:hint="default"/>
      </w:rPr>
    </w:lvl>
    <w:lvl w:ilvl="1" w:tplc="6AFA82F0" w:tentative="1">
      <w:start w:val="1"/>
      <w:numFmt w:val="bullet"/>
      <w:lvlText w:val=""/>
      <w:lvlJc w:val="left"/>
      <w:pPr>
        <w:tabs>
          <w:tab w:val="num" w:pos="1440"/>
        </w:tabs>
        <w:ind w:left="1440" w:hanging="360"/>
      </w:pPr>
      <w:rPr>
        <w:rFonts w:ascii="Symbol" w:hAnsi="Symbol" w:hint="default"/>
      </w:rPr>
    </w:lvl>
    <w:lvl w:ilvl="2" w:tplc="D87A404C" w:tentative="1">
      <w:start w:val="1"/>
      <w:numFmt w:val="bullet"/>
      <w:lvlText w:val=""/>
      <w:lvlJc w:val="left"/>
      <w:pPr>
        <w:tabs>
          <w:tab w:val="num" w:pos="2160"/>
        </w:tabs>
        <w:ind w:left="2160" w:hanging="360"/>
      </w:pPr>
      <w:rPr>
        <w:rFonts w:ascii="Symbol" w:hAnsi="Symbol" w:hint="default"/>
      </w:rPr>
    </w:lvl>
    <w:lvl w:ilvl="3" w:tplc="08307A2E" w:tentative="1">
      <w:start w:val="1"/>
      <w:numFmt w:val="bullet"/>
      <w:lvlText w:val=""/>
      <w:lvlJc w:val="left"/>
      <w:pPr>
        <w:tabs>
          <w:tab w:val="num" w:pos="2880"/>
        </w:tabs>
        <w:ind w:left="2880" w:hanging="360"/>
      </w:pPr>
      <w:rPr>
        <w:rFonts w:ascii="Symbol" w:hAnsi="Symbol" w:hint="default"/>
      </w:rPr>
    </w:lvl>
    <w:lvl w:ilvl="4" w:tplc="C9705DAE" w:tentative="1">
      <w:start w:val="1"/>
      <w:numFmt w:val="bullet"/>
      <w:lvlText w:val=""/>
      <w:lvlJc w:val="left"/>
      <w:pPr>
        <w:tabs>
          <w:tab w:val="num" w:pos="3600"/>
        </w:tabs>
        <w:ind w:left="3600" w:hanging="360"/>
      </w:pPr>
      <w:rPr>
        <w:rFonts w:ascii="Symbol" w:hAnsi="Symbol" w:hint="default"/>
      </w:rPr>
    </w:lvl>
    <w:lvl w:ilvl="5" w:tplc="341686C4" w:tentative="1">
      <w:start w:val="1"/>
      <w:numFmt w:val="bullet"/>
      <w:lvlText w:val=""/>
      <w:lvlJc w:val="left"/>
      <w:pPr>
        <w:tabs>
          <w:tab w:val="num" w:pos="4320"/>
        </w:tabs>
        <w:ind w:left="4320" w:hanging="360"/>
      </w:pPr>
      <w:rPr>
        <w:rFonts w:ascii="Symbol" w:hAnsi="Symbol" w:hint="default"/>
      </w:rPr>
    </w:lvl>
    <w:lvl w:ilvl="6" w:tplc="AEB6E8A0" w:tentative="1">
      <w:start w:val="1"/>
      <w:numFmt w:val="bullet"/>
      <w:lvlText w:val=""/>
      <w:lvlJc w:val="left"/>
      <w:pPr>
        <w:tabs>
          <w:tab w:val="num" w:pos="5040"/>
        </w:tabs>
        <w:ind w:left="5040" w:hanging="360"/>
      </w:pPr>
      <w:rPr>
        <w:rFonts w:ascii="Symbol" w:hAnsi="Symbol" w:hint="default"/>
      </w:rPr>
    </w:lvl>
    <w:lvl w:ilvl="7" w:tplc="D0DACA7E" w:tentative="1">
      <w:start w:val="1"/>
      <w:numFmt w:val="bullet"/>
      <w:lvlText w:val=""/>
      <w:lvlJc w:val="left"/>
      <w:pPr>
        <w:tabs>
          <w:tab w:val="num" w:pos="5760"/>
        </w:tabs>
        <w:ind w:left="5760" w:hanging="360"/>
      </w:pPr>
      <w:rPr>
        <w:rFonts w:ascii="Symbol" w:hAnsi="Symbol" w:hint="default"/>
      </w:rPr>
    </w:lvl>
    <w:lvl w:ilvl="8" w:tplc="E67A7E0E"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1F1B74CA"/>
    <w:multiLevelType w:val="hybridMultilevel"/>
    <w:tmpl w:val="7A44FE78"/>
    <w:lvl w:ilvl="0" w:tplc="E8C43326">
      <w:start w:val="1"/>
      <w:numFmt w:val="bullet"/>
      <w:lvlText w:val=""/>
      <w:lvlJc w:val="left"/>
      <w:pPr>
        <w:tabs>
          <w:tab w:val="num" w:pos="720"/>
        </w:tabs>
        <w:ind w:left="720" w:hanging="360"/>
      </w:pPr>
      <w:rPr>
        <w:rFonts w:ascii="Symbol" w:hAnsi="Symbol" w:hint="default"/>
      </w:rPr>
    </w:lvl>
    <w:lvl w:ilvl="1" w:tplc="A6A24776" w:tentative="1">
      <w:start w:val="1"/>
      <w:numFmt w:val="bullet"/>
      <w:lvlText w:val=""/>
      <w:lvlJc w:val="left"/>
      <w:pPr>
        <w:tabs>
          <w:tab w:val="num" w:pos="1440"/>
        </w:tabs>
        <w:ind w:left="1440" w:hanging="360"/>
      </w:pPr>
      <w:rPr>
        <w:rFonts w:ascii="Symbol" w:hAnsi="Symbol" w:hint="default"/>
      </w:rPr>
    </w:lvl>
    <w:lvl w:ilvl="2" w:tplc="C602E816" w:tentative="1">
      <w:start w:val="1"/>
      <w:numFmt w:val="bullet"/>
      <w:lvlText w:val=""/>
      <w:lvlJc w:val="left"/>
      <w:pPr>
        <w:tabs>
          <w:tab w:val="num" w:pos="2160"/>
        </w:tabs>
        <w:ind w:left="2160" w:hanging="360"/>
      </w:pPr>
      <w:rPr>
        <w:rFonts w:ascii="Symbol" w:hAnsi="Symbol" w:hint="default"/>
      </w:rPr>
    </w:lvl>
    <w:lvl w:ilvl="3" w:tplc="48764C62" w:tentative="1">
      <w:start w:val="1"/>
      <w:numFmt w:val="bullet"/>
      <w:lvlText w:val=""/>
      <w:lvlJc w:val="left"/>
      <w:pPr>
        <w:tabs>
          <w:tab w:val="num" w:pos="2880"/>
        </w:tabs>
        <w:ind w:left="2880" w:hanging="360"/>
      </w:pPr>
      <w:rPr>
        <w:rFonts w:ascii="Symbol" w:hAnsi="Symbol" w:hint="default"/>
      </w:rPr>
    </w:lvl>
    <w:lvl w:ilvl="4" w:tplc="B858AF94" w:tentative="1">
      <w:start w:val="1"/>
      <w:numFmt w:val="bullet"/>
      <w:lvlText w:val=""/>
      <w:lvlJc w:val="left"/>
      <w:pPr>
        <w:tabs>
          <w:tab w:val="num" w:pos="3600"/>
        </w:tabs>
        <w:ind w:left="3600" w:hanging="360"/>
      </w:pPr>
      <w:rPr>
        <w:rFonts w:ascii="Symbol" w:hAnsi="Symbol" w:hint="default"/>
      </w:rPr>
    </w:lvl>
    <w:lvl w:ilvl="5" w:tplc="49326188" w:tentative="1">
      <w:start w:val="1"/>
      <w:numFmt w:val="bullet"/>
      <w:lvlText w:val=""/>
      <w:lvlJc w:val="left"/>
      <w:pPr>
        <w:tabs>
          <w:tab w:val="num" w:pos="4320"/>
        </w:tabs>
        <w:ind w:left="4320" w:hanging="360"/>
      </w:pPr>
      <w:rPr>
        <w:rFonts w:ascii="Symbol" w:hAnsi="Symbol" w:hint="default"/>
      </w:rPr>
    </w:lvl>
    <w:lvl w:ilvl="6" w:tplc="FE301896" w:tentative="1">
      <w:start w:val="1"/>
      <w:numFmt w:val="bullet"/>
      <w:lvlText w:val=""/>
      <w:lvlJc w:val="left"/>
      <w:pPr>
        <w:tabs>
          <w:tab w:val="num" w:pos="5040"/>
        </w:tabs>
        <w:ind w:left="5040" w:hanging="360"/>
      </w:pPr>
      <w:rPr>
        <w:rFonts w:ascii="Symbol" w:hAnsi="Symbol" w:hint="default"/>
      </w:rPr>
    </w:lvl>
    <w:lvl w:ilvl="7" w:tplc="73B2F86E" w:tentative="1">
      <w:start w:val="1"/>
      <w:numFmt w:val="bullet"/>
      <w:lvlText w:val=""/>
      <w:lvlJc w:val="left"/>
      <w:pPr>
        <w:tabs>
          <w:tab w:val="num" w:pos="5760"/>
        </w:tabs>
        <w:ind w:left="5760" w:hanging="360"/>
      </w:pPr>
      <w:rPr>
        <w:rFonts w:ascii="Symbol" w:hAnsi="Symbol" w:hint="default"/>
      </w:rPr>
    </w:lvl>
    <w:lvl w:ilvl="8" w:tplc="5FF4756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28335A16"/>
    <w:multiLevelType w:val="hybridMultilevel"/>
    <w:tmpl w:val="245AEE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B14A40"/>
    <w:multiLevelType w:val="hybridMultilevel"/>
    <w:tmpl w:val="860637E2"/>
    <w:lvl w:ilvl="0" w:tplc="3AF409DE">
      <w:start w:val="1"/>
      <w:numFmt w:val="bullet"/>
      <w:lvlText w:val=""/>
      <w:lvlJc w:val="left"/>
      <w:pPr>
        <w:tabs>
          <w:tab w:val="num" w:pos="720"/>
        </w:tabs>
        <w:ind w:left="720" w:hanging="360"/>
      </w:pPr>
      <w:rPr>
        <w:rFonts w:ascii="Symbol" w:hAnsi="Symbol" w:hint="default"/>
      </w:rPr>
    </w:lvl>
    <w:lvl w:ilvl="1" w:tplc="EAA09900" w:tentative="1">
      <w:start w:val="1"/>
      <w:numFmt w:val="bullet"/>
      <w:lvlText w:val=""/>
      <w:lvlJc w:val="left"/>
      <w:pPr>
        <w:tabs>
          <w:tab w:val="num" w:pos="1440"/>
        </w:tabs>
        <w:ind w:left="1440" w:hanging="360"/>
      </w:pPr>
      <w:rPr>
        <w:rFonts w:ascii="Symbol" w:hAnsi="Symbol" w:hint="default"/>
      </w:rPr>
    </w:lvl>
    <w:lvl w:ilvl="2" w:tplc="378A3BB4" w:tentative="1">
      <w:start w:val="1"/>
      <w:numFmt w:val="bullet"/>
      <w:lvlText w:val=""/>
      <w:lvlJc w:val="left"/>
      <w:pPr>
        <w:tabs>
          <w:tab w:val="num" w:pos="2160"/>
        </w:tabs>
        <w:ind w:left="2160" w:hanging="360"/>
      </w:pPr>
      <w:rPr>
        <w:rFonts w:ascii="Symbol" w:hAnsi="Symbol" w:hint="default"/>
      </w:rPr>
    </w:lvl>
    <w:lvl w:ilvl="3" w:tplc="D58CE7C8" w:tentative="1">
      <w:start w:val="1"/>
      <w:numFmt w:val="bullet"/>
      <w:lvlText w:val=""/>
      <w:lvlJc w:val="left"/>
      <w:pPr>
        <w:tabs>
          <w:tab w:val="num" w:pos="2880"/>
        </w:tabs>
        <w:ind w:left="2880" w:hanging="360"/>
      </w:pPr>
      <w:rPr>
        <w:rFonts w:ascii="Symbol" w:hAnsi="Symbol" w:hint="default"/>
      </w:rPr>
    </w:lvl>
    <w:lvl w:ilvl="4" w:tplc="80CEC3D2" w:tentative="1">
      <w:start w:val="1"/>
      <w:numFmt w:val="bullet"/>
      <w:lvlText w:val=""/>
      <w:lvlJc w:val="left"/>
      <w:pPr>
        <w:tabs>
          <w:tab w:val="num" w:pos="3600"/>
        </w:tabs>
        <w:ind w:left="3600" w:hanging="360"/>
      </w:pPr>
      <w:rPr>
        <w:rFonts w:ascii="Symbol" w:hAnsi="Symbol" w:hint="default"/>
      </w:rPr>
    </w:lvl>
    <w:lvl w:ilvl="5" w:tplc="DFEE26F0" w:tentative="1">
      <w:start w:val="1"/>
      <w:numFmt w:val="bullet"/>
      <w:lvlText w:val=""/>
      <w:lvlJc w:val="left"/>
      <w:pPr>
        <w:tabs>
          <w:tab w:val="num" w:pos="4320"/>
        </w:tabs>
        <w:ind w:left="4320" w:hanging="360"/>
      </w:pPr>
      <w:rPr>
        <w:rFonts w:ascii="Symbol" w:hAnsi="Symbol" w:hint="default"/>
      </w:rPr>
    </w:lvl>
    <w:lvl w:ilvl="6" w:tplc="07C2DB2C" w:tentative="1">
      <w:start w:val="1"/>
      <w:numFmt w:val="bullet"/>
      <w:lvlText w:val=""/>
      <w:lvlJc w:val="left"/>
      <w:pPr>
        <w:tabs>
          <w:tab w:val="num" w:pos="5040"/>
        </w:tabs>
        <w:ind w:left="5040" w:hanging="360"/>
      </w:pPr>
      <w:rPr>
        <w:rFonts w:ascii="Symbol" w:hAnsi="Symbol" w:hint="default"/>
      </w:rPr>
    </w:lvl>
    <w:lvl w:ilvl="7" w:tplc="AA10B16E" w:tentative="1">
      <w:start w:val="1"/>
      <w:numFmt w:val="bullet"/>
      <w:lvlText w:val=""/>
      <w:lvlJc w:val="left"/>
      <w:pPr>
        <w:tabs>
          <w:tab w:val="num" w:pos="5760"/>
        </w:tabs>
        <w:ind w:left="5760" w:hanging="360"/>
      </w:pPr>
      <w:rPr>
        <w:rFonts w:ascii="Symbol" w:hAnsi="Symbol" w:hint="default"/>
      </w:rPr>
    </w:lvl>
    <w:lvl w:ilvl="8" w:tplc="725466F0"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5" w15:restartNumberingAfterBreak="0">
    <w:nsid w:val="385A1274"/>
    <w:multiLevelType w:val="hybridMultilevel"/>
    <w:tmpl w:val="A2DAF86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6" w15:restartNumberingAfterBreak="0">
    <w:nsid w:val="38C76303"/>
    <w:multiLevelType w:val="hybridMultilevel"/>
    <w:tmpl w:val="1C66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B882223"/>
    <w:multiLevelType w:val="hybridMultilevel"/>
    <w:tmpl w:val="95067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F01B82"/>
    <w:multiLevelType w:val="hybridMultilevel"/>
    <w:tmpl w:val="DB1A17A4"/>
    <w:lvl w:ilvl="0" w:tplc="54ACCC24">
      <w:start w:val="1"/>
      <w:numFmt w:val="bullet"/>
      <w:lvlText w:val=""/>
      <w:lvlJc w:val="left"/>
      <w:pPr>
        <w:tabs>
          <w:tab w:val="num" w:pos="720"/>
        </w:tabs>
        <w:ind w:left="720" w:hanging="360"/>
      </w:pPr>
      <w:rPr>
        <w:rFonts w:ascii="Symbol" w:hAnsi="Symbol" w:hint="default"/>
      </w:rPr>
    </w:lvl>
    <w:lvl w:ilvl="1" w:tplc="FA38D63C" w:tentative="1">
      <w:start w:val="1"/>
      <w:numFmt w:val="bullet"/>
      <w:lvlText w:val=""/>
      <w:lvlJc w:val="left"/>
      <w:pPr>
        <w:tabs>
          <w:tab w:val="num" w:pos="1440"/>
        </w:tabs>
        <w:ind w:left="1440" w:hanging="360"/>
      </w:pPr>
      <w:rPr>
        <w:rFonts w:ascii="Symbol" w:hAnsi="Symbol" w:hint="default"/>
      </w:rPr>
    </w:lvl>
    <w:lvl w:ilvl="2" w:tplc="3C1A03AC" w:tentative="1">
      <w:start w:val="1"/>
      <w:numFmt w:val="bullet"/>
      <w:lvlText w:val=""/>
      <w:lvlJc w:val="left"/>
      <w:pPr>
        <w:tabs>
          <w:tab w:val="num" w:pos="2160"/>
        </w:tabs>
        <w:ind w:left="2160" w:hanging="360"/>
      </w:pPr>
      <w:rPr>
        <w:rFonts w:ascii="Symbol" w:hAnsi="Symbol" w:hint="default"/>
      </w:rPr>
    </w:lvl>
    <w:lvl w:ilvl="3" w:tplc="382C5C4C" w:tentative="1">
      <w:start w:val="1"/>
      <w:numFmt w:val="bullet"/>
      <w:lvlText w:val=""/>
      <w:lvlJc w:val="left"/>
      <w:pPr>
        <w:tabs>
          <w:tab w:val="num" w:pos="2880"/>
        </w:tabs>
        <w:ind w:left="2880" w:hanging="360"/>
      </w:pPr>
      <w:rPr>
        <w:rFonts w:ascii="Symbol" w:hAnsi="Symbol" w:hint="default"/>
      </w:rPr>
    </w:lvl>
    <w:lvl w:ilvl="4" w:tplc="3A0C6860" w:tentative="1">
      <w:start w:val="1"/>
      <w:numFmt w:val="bullet"/>
      <w:lvlText w:val=""/>
      <w:lvlJc w:val="left"/>
      <w:pPr>
        <w:tabs>
          <w:tab w:val="num" w:pos="3600"/>
        </w:tabs>
        <w:ind w:left="3600" w:hanging="360"/>
      </w:pPr>
      <w:rPr>
        <w:rFonts w:ascii="Symbol" w:hAnsi="Symbol" w:hint="default"/>
      </w:rPr>
    </w:lvl>
    <w:lvl w:ilvl="5" w:tplc="9D00B002" w:tentative="1">
      <w:start w:val="1"/>
      <w:numFmt w:val="bullet"/>
      <w:lvlText w:val=""/>
      <w:lvlJc w:val="left"/>
      <w:pPr>
        <w:tabs>
          <w:tab w:val="num" w:pos="4320"/>
        </w:tabs>
        <w:ind w:left="4320" w:hanging="360"/>
      </w:pPr>
      <w:rPr>
        <w:rFonts w:ascii="Symbol" w:hAnsi="Symbol" w:hint="default"/>
      </w:rPr>
    </w:lvl>
    <w:lvl w:ilvl="6" w:tplc="E5F6CF96" w:tentative="1">
      <w:start w:val="1"/>
      <w:numFmt w:val="bullet"/>
      <w:lvlText w:val=""/>
      <w:lvlJc w:val="left"/>
      <w:pPr>
        <w:tabs>
          <w:tab w:val="num" w:pos="5040"/>
        </w:tabs>
        <w:ind w:left="5040" w:hanging="360"/>
      </w:pPr>
      <w:rPr>
        <w:rFonts w:ascii="Symbol" w:hAnsi="Symbol" w:hint="default"/>
      </w:rPr>
    </w:lvl>
    <w:lvl w:ilvl="7" w:tplc="55ECB76A" w:tentative="1">
      <w:start w:val="1"/>
      <w:numFmt w:val="bullet"/>
      <w:lvlText w:val=""/>
      <w:lvlJc w:val="left"/>
      <w:pPr>
        <w:tabs>
          <w:tab w:val="num" w:pos="5760"/>
        </w:tabs>
        <w:ind w:left="5760" w:hanging="360"/>
      </w:pPr>
      <w:rPr>
        <w:rFonts w:ascii="Symbol" w:hAnsi="Symbol" w:hint="default"/>
      </w:rPr>
    </w:lvl>
    <w:lvl w:ilvl="8" w:tplc="FEFA5D96"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3D1505A3"/>
    <w:multiLevelType w:val="hybridMultilevel"/>
    <w:tmpl w:val="F160A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E3F37BD"/>
    <w:multiLevelType w:val="hybridMultilevel"/>
    <w:tmpl w:val="0B005A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4902270E"/>
    <w:multiLevelType w:val="hybridMultilevel"/>
    <w:tmpl w:val="2090A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CEF3634"/>
    <w:multiLevelType w:val="hybridMultilevel"/>
    <w:tmpl w:val="2EF623F0"/>
    <w:lvl w:ilvl="0" w:tplc="0C80CE98">
      <w:start w:val="1"/>
      <w:numFmt w:val="bullet"/>
      <w:lvlText w:val=""/>
      <w:lvlJc w:val="left"/>
      <w:pPr>
        <w:tabs>
          <w:tab w:val="num" w:pos="720"/>
        </w:tabs>
        <w:ind w:left="720" w:hanging="360"/>
      </w:pPr>
      <w:rPr>
        <w:rFonts w:ascii="Symbol" w:hAnsi="Symbol" w:hint="default"/>
      </w:rPr>
    </w:lvl>
    <w:lvl w:ilvl="1" w:tplc="57AA7B0A" w:tentative="1">
      <w:start w:val="1"/>
      <w:numFmt w:val="bullet"/>
      <w:lvlText w:val=""/>
      <w:lvlJc w:val="left"/>
      <w:pPr>
        <w:tabs>
          <w:tab w:val="num" w:pos="1440"/>
        </w:tabs>
        <w:ind w:left="1440" w:hanging="360"/>
      </w:pPr>
      <w:rPr>
        <w:rFonts w:ascii="Symbol" w:hAnsi="Symbol" w:hint="default"/>
      </w:rPr>
    </w:lvl>
    <w:lvl w:ilvl="2" w:tplc="B4C473FE" w:tentative="1">
      <w:start w:val="1"/>
      <w:numFmt w:val="bullet"/>
      <w:lvlText w:val=""/>
      <w:lvlJc w:val="left"/>
      <w:pPr>
        <w:tabs>
          <w:tab w:val="num" w:pos="2160"/>
        </w:tabs>
        <w:ind w:left="2160" w:hanging="360"/>
      </w:pPr>
      <w:rPr>
        <w:rFonts w:ascii="Symbol" w:hAnsi="Symbol" w:hint="default"/>
      </w:rPr>
    </w:lvl>
    <w:lvl w:ilvl="3" w:tplc="77626966" w:tentative="1">
      <w:start w:val="1"/>
      <w:numFmt w:val="bullet"/>
      <w:lvlText w:val=""/>
      <w:lvlJc w:val="left"/>
      <w:pPr>
        <w:tabs>
          <w:tab w:val="num" w:pos="2880"/>
        </w:tabs>
        <w:ind w:left="2880" w:hanging="360"/>
      </w:pPr>
      <w:rPr>
        <w:rFonts w:ascii="Symbol" w:hAnsi="Symbol" w:hint="default"/>
      </w:rPr>
    </w:lvl>
    <w:lvl w:ilvl="4" w:tplc="0994CAFE" w:tentative="1">
      <w:start w:val="1"/>
      <w:numFmt w:val="bullet"/>
      <w:lvlText w:val=""/>
      <w:lvlJc w:val="left"/>
      <w:pPr>
        <w:tabs>
          <w:tab w:val="num" w:pos="3600"/>
        </w:tabs>
        <w:ind w:left="3600" w:hanging="360"/>
      </w:pPr>
      <w:rPr>
        <w:rFonts w:ascii="Symbol" w:hAnsi="Symbol" w:hint="default"/>
      </w:rPr>
    </w:lvl>
    <w:lvl w:ilvl="5" w:tplc="FCAC1420" w:tentative="1">
      <w:start w:val="1"/>
      <w:numFmt w:val="bullet"/>
      <w:lvlText w:val=""/>
      <w:lvlJc w:val="left"/>
      <w:pPr>
        <w:tabs>
          <w:tab w:val="num" w:pos="4320"/>
        </w:tabs>
        <w:ind w:left="4320" w:hanging="360"/>
      </w:pPr>
      <w:rPr>
        <w:rFonts w:ascii="Symbol" w:hAnsi="Symbol" w:hint="default"/>
      </w:rPr>
    </w:lvl>
    <w:lvl w:ilvl="6" w:tplc="87A677EC" w:tentative="1">
      <w:start w:val="1"/>
      <w:numFmt w:val="bullet"/>
      <w:lvlText w:val=""/>
      <w:lvlJc w:val="left"/>
      <w:pPr>
        <w:tabs>
          <w:tab w:val="num" w:pos="5040"/>
        </w:tabs>
        <w:ind w:left="5040" w:hanging="360"/>
      </w:pPr>
      <w:rPr>
        <w:rFonts w:ascii="Symbol" w:hAnsi="Symbol" w:hint="default"/>
      </w:rPr>
    </w:lvl>
    <w:lvl w:ilvl="7" w:tplc="2C48462E" w:tentative="1">
      <w:start w:val="1"/>
      <w:numFmt w:val="bullet"/>
      <w:lvlText w:val=""/>
      <w:lvlJc w:val="left"/>
      <w:pPr>
        <w:tabs>
          <w:tab w:val="num" w:pos="5760"/>
        </w:tabs>
        <w:ind w:left="5760" w:hanging="360"/>
      </w:pPr>
      <w:rPr>
        <w:rFonts w:ascii="Symbol" w:hAnsi="Symbol" w:hint="default"/>
      </w:rPr>
    </w:lvl>
    <w:lvl w:ilvl="8" w:tplc="B48852B4"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4F1A6DB2"/>
    <w:multiLevelType w:val="hybridMultilevel"/>
    <w:tmpl w:val="32A2D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F343C12"/>
    <w:multiLevelType w:val="hybridMultilevel"/>
    <w:tmpl w:val="883021FA"/>
    <w:lvl w:ilvl="0" w:tplc="FCA4A62E">
      <w:start w:val="1"/>
      <w:numFmt w:val="bullet"/>
      <w:lvlText w:val=""/>
      <w:lvlJc w:val="left"/>
      <w:pPr>
        <w:tabs>
          <w:tab w:val="num" w:pos="720"/>
        </w:tabs>
        <w:ind w:left="720" w:hanging="360"/>
      </w:pPr>
      <w:rPr>
        <w:rFonts w:ascii="Symbol" w:hAnsi="Symbol" w:hint="default"/>
      </w:rPr>
    </w:lvl>
    <w:lvl w:ilvl="1" w:tplc="E2AC60B2" w:tentative="1">
      <w:start w:val="1"/>
      <w:numFmt w:val="bullet"/>
      <w:lvlText w:val=""/>
      <w:lvlJc w:val="left"/>
      <w:pPr>
        <w:tabs>
          <w:tab w:val="num" w:pos="1440"/>
        </w:tabs>
        <w:ind w:left="1440" w:hanging="360"/>
      </w:pPr>
      <w:rPr>
        <w:rFonts w:ascii="Symbol" w:hAnsi="Symbol" w:hint="default"/>
      </w:rPr>
    </w:lvl>
    <w:lvl w:ilvl="2" w:tplc="18BEA198" w:tentative="1">
      <w:start w:val="1"/>
      <w:numFmt w:val="bullet"/>
      <w:lvlText w:val=""/>
      <w:lvlJc w:val="left"/>
      <w:pPr>
        <w:tabs>
          <w:tab w:val="num" w:pos="2160"/>
        </w:tabs>
        <w:ind w:left="2160" w:hanging="360"/>
      </w:pPr>
      <w:rPr>
        <w:rFonts w:ascii="Symbol" w:hAnsi="Symbol" w:hint="default"/>
      </w:rPr>
    </w:lvl>
    <w:lvl w:ilvl="3" w:tplc="B17A49DA" w:tentative="1">
      <w:start w:val="1"/>
      <w:numFmt w:val="bullet"/>
      <w:lvlText w:val=""/>
      <w:lvlJc w:val="left"/>
      <w:pPr>
        <w:tabs>
          <w:tab w:val="num" w:pos="2880"/>
        </w:tabs>
        <w:ind w:left="2880" w:hanging="360"/>
      </w:pPr>
      <w:rPr>
        <w:rFonts w:ascii="Symbol" w:hAnsi="Symbol" w:hint="default"/>
      </w:rPr>
    </w:lvl>
    <w:lvl w:ilvl="4" w:tplc="B260B59A" w:tentative="1">
      <w:start w:val="1"/>
      <w:numFmt w:val="bullet"/>
      <w:lvlText w:val=""/>
      <w:lvlJc w:val="left"/>
      <w:pPr>
        <w:tabs>
          <w:tab w:val="num" w:pos="3600"/>
        </w:tabs>
        <w:ind w:left="3600" w:hanging="360"/>
      </w:pPr>
      <w:rPr>
        <w:rFonts w:ascii="Symbol" w:hAnsi="Symbol" w:hint="default"/>
      </w:rPr>
    </w:lvl>
    <w:lvl w:ilvl="5" w:tplc="47CCBEC6" w:tentative="1">
      <w:start w:val="1"/>
      <w:numFmt w:val="bullet"/>
      <w:lvlText w:val=""/>
      <w:lvlJc w:val="left"/>
      <w:pPr>
        <w:tabs>
          <w:tab w:val="num" w:pos="4320"/>
        </w:tabs>
        <w:ind w:left="4320" w:hanging="360"/>
      </w:pPr>
      <w:rPr>
        <w:rFonts w:ascii="Symbol" w:hAnsi="Symbol" w:hint="default"/>
      </w:rPr>
    </w:lvl>
    <w:lvl w:ilvl="6" w:tplc="5E6CBF16" w:tentative="1">
      <w:start w:val="1"/>
      <w:numFmt w:val="bullet"/>
      <w:lvlText w:val=""/>
      <w:lvlJc w:val="left"/>
      <w:pPr>
        <w:tabs>
          <w:tab w:val="num" w:pos="5040"/>
        </w:tabs>
        <w:ind w:left="5040" w:hanging="360"/>
      </w:pPr>
      <w:rPr>
        <w:rFonts w:ascii="Symbol" w:hAnsi="Symbol" w:hint="default"/>
      </w:rPr>
    </w:lvl>
    <w:lvl w:ilvl="7" w:tplc="68B45A02" w:tentative="1">
      <w:start w:val="1"/>
      <w:numFmt w:val="bullet"/>
      <w:lvlText w:val=""/>
      <w:lvlJc w:val="left"/>
      <w:pPr>
        <w:tabs>
          <w:tab w:val="num" w:pos="5760"/>
        </w:tabs>
        <w:ind w:left="5760" w:hanging="360"/>
      </w:pPr>
      <w:rPr>
        <w:rFonts w:ascii="Symbol" w:hAnsi="Symbol" w:hint="default"/>
      </w:rPr>
    </w:lvl>
    <w:lvl w:ilvl="8" w:tplc="83CE1820"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509A5EC3"/>
    <w:multiLevelType w:val="hybridMultilevel"/>
    <w:tmpl w:val="53647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0" w15:restartNumberingAfterBreak="0">
    <w:nsid w:val="57301B63"/>
    <w:multiLevelType w:val="hybridMultilevel"/>
    <w:tmpl w:val="B45CA5A4"/>
    <w:lvl w:ilvl="0" w:tplc="09FEB038">
      <w:start w:val="1"/>
      <w:numFmt w:val="bullet"/>
      <w:lvlText w:val=""/>
      <w:lvlJc w:val="left"/>
      <w:pPr>
        <w:tabs>
          <w:tab w:val="num" w:pos="720"/>
        </w:tabs>
        <w:ind w:left="720" w:hanging="360"/>
      </w:pPr>
      <w:rPr>
        <w:rFonts w:ascii="Symbol" w:hAnsi="Symbol" w:hint="default"/>
      </w:rPr>
    </w:lvl>
    <w:lvl w:ilvl="1" w:tplc="CC0092DC" w:tentative="1">
      <w:start w:val="1"/>
      <w:numFmt w:val="bullet"/>
      <w:lvlText w:val=""/>
      <w:lvlJc w:val="left"/>
      <w:pPr>
        <w:tabs>
          <w:tab w:val="num" w:pos="1440"/>
        </w:tabs>
        <w:ind w:left="1440" w:hanging="360"/>
      </w:pPr>
      <w:rPr>
        <w:rFonts w:ascii="Symbol" w:hAnsi="Symbol" w:hint="default"/>
      </w:rPr>
    </w:lvl>
    <w:lvl w:ilvl="2" w:tplc="A796D4A4" w:tentative="1">
      <w:start w:val="1"/>
      <w:numFmt w:val="bullet"/>
      <w:lvlText w:val=""/>
      <w:lvlJc w:val="left"/>
      <w:pPr>
        <w:tabs>
          <w:tab w:val="num" w:pos="2160"/>
        </w:tabs>
        <w:ind w:left="2160" w:hanging="360"/>
      </w:pPr>
      <w:rPr>
        <w:rFonts w:ascii="Symbol" w:hAnsi="Symbol" w:hint="default"/>
      </w:rPr>
    </w:lvl>
    <w:lvl w:ilvl="3" w:tplc="44B898D6">
      <w:start w:val="1"/>
      <w:numFmt w:val="bullet"/>
      <w:lvlText w:val=""/>
      <w:lvlJc w:val="left"/>
      <w:pPr>
        <w:tabs>
          <w:tab w:val="num" w:pos="2880"/>
        </w:tabs>
        <w:ind w:left="2880" w:hanging="360"/>
      </w:pPr>
      <w:rPr>
        <w:rFonts w:ascii="Symbol" w:hAnsi="Symbol" w:hint="default"/>
      </w:rPr>
    </w:lvl>
    <w:lvl w:ilvl="4" w:tplc="AF62EB02" w:tentative="1">
      <w:start w:val="1"/>
      <w:numFmt w:val="bullet"/>
      <w:lvlText w:val=""/>
      <w:lvlJc w:val="left"/>
      <w:pPr>
        <w:tabs>
          <w:tab w:val="num" w:pos="3600"/>
        </w:tabs>
        <w:ind w:left="3600" w:hanging="360"/>
      </w:pPr>
      <w:rPr>
        <w:rFonts w:ascii="Symbol" w:hAnsi="Symbol" w:hint="default"/>
      </w:rPr>
    </w:lvl>
    <w:lvl w:ilvl="5" w:tplc="66ECF4C8" w:tentative="1">
      <w:start w:val="1"/>
      <w:numFmt w:val="bullet"/>
      <w:lvlText w:val=""/>
      <w:lvlJc w:val="left"/>
      <w:pPr>
        <w:tabs>
          <w:tab w:val="num" w:pos="4320"/>
        </w:tabs>
        <w:ind w:left="4320" w:hanging="360"/>
      </w:pPr>
      <w:rPr>
        <w:rFonts w:ascii="Symbol" w:hAnsi="Symbol" w:hint="default"/>
      </w:rPr>
    </w:lvl>
    <w:lvl w:ilvl="6" w:tplc="5E1821C8" w:tentative="1">
      <w:start w:val="1"/>
      <w:numFmt w:val="bullet"/>
      <w:lvlText w:val=""/>
      <w:lvlJc w:val="left"/>
      <w:pPr>
        <w:tabs>
          <w:tab w:val="num" w:pos="5040"/>
        </w:tabs>
        <w:ind w:left="5040" w:hanging="360"/>
      </w:pPr>
      <w:rPr>
        <w:rFonts w:ascii="Symbol" w:hAnsi="Symbol" w:hint="default"/>
      </w:rPr>
    </w:lvl>
    <w:lvl w:ilvl="7" w:tplc="802EF002" w:tentative="1">
      <w:start w:val="1"/>
      <w:numFmt w:val="bullet"/>
      <w:lvlText w:val=""/>
      <w:lvlJc w:val="left"/>
      <w:pPr>
        <w:tabs>
          <w:tab w:val="num" w:pos="5760"/>
        </w:tabs>
        <w:ind w:left="5760" w:hanging="360"/>
      </w:pPr>
      <w:rPr>
        <w:rFonts w:ascii="Symbol" w:hAnsi="Symbol" w:hint="default"/>
      </w:rPr>
    </w:lvl>
    <w:lvl w:ilvl="8" w:tplc="3676C9C0"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57DF5331"/>
    <w:multiLevelType w:val="hybridMultilevel"/>
    <w:tmpl w:val="A378DDBC"/>
    <w:lvl w:ilvl="0" w:tplc="02EEB7F0">
      <w:start w:val="1"/>
      <w:numFmt w:val="bullet"/>
      <w:lvlText w:val=""/>
      <w:lvlJc w:val="left"/>
      <w:pPr>
        <w:tabs>
          <w:tab w:val="num" w:pos="720"/>
        </w:tabs>
        <w:ind w:left="720" w:hanging="360"/>
      </w:pPr>
      <w:rPr>
        <w:rFonts w:ascii="Symbol" w:hAnsi="Symbol" w:hint="default"/>
      </w:rPr>
    </w:lvl>
    <w:lvl w:ilvl="1" w:tplc="ED628A06" w:tentative="1">
      <w:start w:val="1"/>
      <w:numFmt w:val="bullet"/>
      <w:lvlText w:val=""/>
      <w:lvlJc w:val="left"/>
      <w:pPr>
        <w:tabs>
          <w:tab w:val="num" w:pos="1440"/>
        </w:tabs>
        <w:ind w:left="1440" w:hanging="360"/>
      </w:pPr>
      <w:rPr>
        <w:rFonts w:ascii="Symbol" w:hAnsi="Symbol" w:hint="default"/>
      </w:rPr>
    </w:lvl>
    <w:lvl w:ilvl="2" w:tplc="86D8B064" w:tentative="1">
      <w:start w:val="1"/>
      <w:numFmt w:val="bullet"/>
      <w:lvlText w:val=""/>
      <w:lvlJc w:val="left"/>
      <w:pPr>
        <w:tabs>
          <w:tab w:val="num" w:pos="2160"/>
        </w:tabs>
        <w:ind w:left="2160" w:hanging="360"/>
      </w:pPr>
      <w:rPr>
        <w:rFonts w:ascii="Symbol" w:hAnsi="Symbol" w:hint="default"/>
      </w:rPr>
    </w:lvl>
    <w:lvl w:ilvl="3" w:tplc="76A64334">
      <w:start w:val="1"/>
      <w:numFmt w:val="bullet"/>
      <w:lvlText w:val=""/>
      <w:lvlJc w:val="left"/>
      <w:pPr>
        <w:tabs>
          <w:tab w:val="num" w:pos="2880"/>
        </w:tabs>
        <w:ind w:left="2880" w:hanging="360"/>
      </w:pPr>
      <w:rPr>
        <w:rFonts w:ascii="Symbol" w:hAnsi="Symbol" w:hint="default"/>
      </w:rPr>
    </w:lvl>
    <w:lvl w:ilvl="4" w:tplc="73AAC1C6" w:tentative="1">
      <w:start w:val="1"/>
      <w:numFmt w:val="bullet"/>
      <w:lvlText w:val=""/>
      <w:lvlJc w:val="left"/>
      <w:pPr>
        <w:tabs>
          <w:tab w:val="num" w:pos="3600"/>
        </w:tabs>
        <w:ind w:left="3600" w:hanging="360"/>
      </w:pPr>
      <w:rPr>
        <w:rFonts w:ascii="Symbol" w:hAnsi="Symbol" w:hint="default"/>
      </w:rPr>
    </w:lvl>
    <w:lvl w:ilvl="5" w:tplc="481485AE" w:tentative="1">
      <w:start w:val="1"/>
      <w:numFmt w:val="bullet"/>
      <w:lvlText w:val=""/>
      <w:lvlJc w:val="left"/>
      <w:pPr>
        <w:tabs>
          <w:tab w:val="num" w:pos="4320"/>
        </w:tabs>
        <w:ind w:left="4320" w:hanging="360"/>
      </w:pPr>
      <w:rPr>
        <w:rFonts w:ascii="Symbol" w:hAnsi="Symbol" w:hint="default"/>
      </w:rPr>
    </w:lvl>
    <w:lvl w:ilvl="6" w:tplc="DF5459A8" w:tentative="1">
      <w:start w:val="1"/>
      <w:numFmt w:val="bullet"/>
      <w:lvlText w:val=""/>
      <w:lvlJc w:val="left"/>
      <w:pPr>
        <w:tabs>
          <w:tab w:val="num" w:pos="5040"/>
        </w:tabs>
        <w:ind w:left="5040" w:hanging="360"/>
      </w:pPr>
      <w:rPr>
        <w:rFonts w:ascii="Symbol" w:hAnsi="Symbol" w:hint="default"/>
      </w:rPr>
    </w:lvl>
    <w:lvl w:ilvl="7" w:tplc="09D47CAC" w:tentative="1">
      <w:start w:val="1"/>
      <w:numFmt w:val="bullet"/>
      <w:lvlText w:val=""/>
      <w:lvlJc w:val="left"/>
      <w:pPr>
        <w:tabs>
          <w:tab w:val="num" w:pos="5760"/>
        </w:tabs>
        <w:ind w:left="5760" w:hanging="360"/>
      </w:pPr>
      <w:rPr>
        <w:rFonts w:ascii="Symbol" w:hAnsi="Symbol" w:hint="default"/>
      </w:rPr>
    </w:lvl>
    <w:lvl w:ilvl="8" w:tplc="56A6912A" w:tentative="1">
      <w:start w:val="1"/>
      <w:numFmt w:val="bullet"/>
      <w:lvlText w:val=""/>
      <w:lvlJc w:val="left"/>
      <w:pPr>
        <w:tabs>
          <w:tab w:val="num" w:pos="6480"/>
        </w:tabs>
        <w:ind w:left="6480" w:hanging="360"/>
      </w:pPr>
      <w:rPr>
        <w:rFonts w:ascii="Symbol" w:hAnsi="Symbol" w:hint="default"/>
      </w:rPr>
    </w:lvl>
  </w:abstractNum>
  <w:abstractNum w:abstractNumId="42"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AA653F"/>
    <w:multiLevelType w:val="hybridMultilevel"/>
    <w:tmpl w:val="FC48F0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C2D652C"/>
    <w:multiLevelType w:val="hybridMultilevel"/>
    <w:tmpl w:val="29A64220"/>
    <w:lvl w:ilvl="0" w:tplc="329C1A6C">
      <w:start w:val="1"/>
      <w:numFmt w:val="bullet"/>
      <w:lvlText w:val=""/>
      <w:lvlJc w:val="left"/>
      <w:pPr>
        <w:tabs>
          <w:tab w:val="num" w:pos="720"/>
        </w:tabs>
        <w:ind w:left="720" w:hanging="360"/>
      </w:pPr>
      <w:rPr>
        <w:rFonts w:ascii="Symbol" w:hAnsi="Symbol" w:hint="default"/>
      </w:rPr>
    </w:lvl>
    <w:lvl w:ilvl="1" w:tplc="05AE1C28">
      <w:numFmt w:val="bullet"/>
      <w:lvlText w:val="o"/>
      <w:lvlJc w:val="left"/>
      <w:pPr>
        <w:tabs>
          <w:tab w:val="num" w:pos="1440"/>
        </w:tabs>
        <w:ind w:left="1440" w:hanging="360"/>
      </w:pPr>
      <w:rPr>
        <w:rFonts w:ascii="Courier New" w:hAnsi="Courier New" w:hint="default"/>
      </w:rPr>
    </w:lvl>
    <w:lvl w:ilvl="2" w:tplc="A13CF028">
      <w:numFmt w:val="bullet"/>
      <w:lvlText w:val=""/>
      <w:lvlJc w:val="left"/>
      <w:pPr>
        <w:tabs>
          <w:tab w:val="num" w:pos="2160"/>
        </w:tabs>
        <w:ind w:left="2160" w:hanging="360"/>
      </w:pPr>
      <w:rPr>
        <w:rFonts w:ascii="Wingdings" w:hAnsi="Wingdings" w:hint="default"/>
      </w:rPr>
    </w:lvl>
    <w:lvl w:ilvl="3" w:tplc="E3283276" w:tentative="1">
      <w:start w:val="1"/>
      <w:numFmt w:val="bullet"/>
      <w:lvlText w:val=""/>
      <w:lvlJc w:val="left"/>
      <w:pPr>
        <w:tabs>
          <w:tab w:val="num" w:pos="2880"/>
        </w:tabs>
        <w:ind w:left="2880" w:hanging="360"/>
      </w:pPr>
      <w:rPr>
        <w:rFonts w:ascii="Symbol" w:hAnsi="Symbol" w:hint="default"/>
      </w:rPr>
    </w:lvl>
    <w:lvl w:ilvl="4" w:tplc="3BEC1F94" w:tentative="1">
      <w:start w:val="1"/>
      <w:numFmt w:val="bullet"/>
      <w:lvlText w:val=""/>
      <w:lvlJc w:val="left"/>
      <w:pPr>
        <w:tabs>
          <w:tab w:val="num" w:pos="3600"/>
        </w:tabs>
        <w:ind w:left="3600" w:hanging="360"/>
      </w:pPr>
      <w:rPr>
        <w:rFonts w:ascii="Symbol" w:hAnsi="Symbol" w:hint="default"/>
      </w:rPr>
    </w:lvl>
    <w:lvl w:ilvl="5" w:tplc="FA6A7E06" w:tentative="1">
      <w:start w:val="1"/>
      <w:numFmt w:val="bullet"/>
      <w:lvlText w:val=""/>
      <w:lvlJc w:val="left"/>
      <w:pPr>
        <w:tabs>
          <w:tab w:val="num" w:pos="4320"/>
        </w:tabs>
        <w:ind w:left="4320" w:hanging="360"/>
      </w:pPr>
      <w:rPr>
        <w:rFonts w:ascii="Symbol" w:hAnsi="Symbol" w:hint="default"/>
      </w:rPr>
    </w:lvl>
    <w:lvl w:ilvl="6" w:tplc="1C08B264" w:tentative="1">
      <w:start w:val="1"/>
      <w:numFmt w:val="bullet"/>
      <w:lvlText w:val=""/>
      <w:lvlJc w:val="left"/>
      <w:pPr>
        <w:tabs>
          <w:tab w:val="num" w:pos="5040"/>
        </w:tabs>
        <w:ind w:left="5040" w:hanging="360"/>
      </w:pPr>
      <w:rPr>
        <w:rFonts w:ascii="Symbol" w:hAnsi="Symbol" w:hint="default"/>
      </w:rPr>
    </w:lvl>
    <w:lvl w:ilvl="7" w:tplc="4768B2B8" w:tentative="1">
      <w:start w:val="1"/>
      <w:numFmt w:val="bullet"/>
      <w:lvlText w:val=""/>
      <w:lvlJc w:val="left"/>
      <w:pPr>
        <w:tabs>
          <w:tab w:val="num" w:pos="5760"/>
        </w:tabs>
        <w:ind w:left="5760" w:hanging="360"/>
      </w:pPr>
      <w:rPr>
        <w:rFonts w:ascii="Symbol" w:hAnsi="Symbol" w:hint="default"/>
      </w:rPr>
    </w:lvl>
    <w:lvl w:ilvl="8" w:tplc="F408758A" w:tentative="1">
      <w:start w:val="1"/>
      <w:numFmt w:val="bullet"/>
      <w:lvlText w:val=""/>
      <w:lvlJc w:val="left"/>
      <w:pPr>
        <w:tabs>
          <w:tab w:val="num" w:pos="6480"/>
        </w:tabs>
        <w:ind w:left="6480" w:hanging="360"/>
      </w:pPr>
      <w:rPr>
        <w:rFonts w:ascii="Symbol" w:hAnsi="Symbol" w:hint="default"/>
      </w:rPr>
    </w:lvl>
  </w:abstractNum>
  <w:abstractNum w:abstractNumId="45" w15:restartNumberingAfterBreak="0">
    <w:nsid w:val="5CD100B7"/>
    <w:multiLevelType w:val="hybridMultilevel"/>
    <w:tmpl w:val="40B6F3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0D92490"/>
    <w:multiLevelType w:val="hybridMultilevel"/>
    <w:tmpl w:val="BA5AB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4F428CA"/>
    <w:multiLevelType w:val="hybridMultilevel"/>
    <w:tmpl w:val="0BB0B8EE"/>
    <w:lvl w:ilvl="0" w:tplc="1B469924">
      <w:start w:val="1"/>
      <w:numFmt w:val="bullet"/>
      <w:lvlText w:val=""/>
      <w:lvlJc w:val="left"/>
      <w:pPr>
        <w:tabs>
          <w:tab w:val="num" w:pos="720"/>
        </w:tabs>
        <w:ind w:left="720" w:hanging="360"/>
      </w:pPr>
      <w:rPr>
        <w:rFonts w:ascii="Symbol" w:hAnsi="Symbol" w:hint="default"/>
      </w:rPr>
    </w:lvl>
    <w:lvl w:ilvl="1" w:tplc="9BD6E648" w:tentative="1">
      <w:start w:val="1"/>
      <w:numFmt w:val="bullet"/>
      <w:lvlText w:val=""/>
      <w:lvlJc w:val="left"/>
      <w:pPr>
        <w:tabs>
          <w:tab w:val="num" w:pos="1440"/>
        </w:tabs>
        <w:ind w:left="1440" w:hanging="360"/>
      </w:pPr>
      <w:rPr>
        <w:rFonts w:ascii="Symbol" w:hAnsi="Symbol" w:hint="default"/>
      </w:rPr>
    </w:lvl>
    <w:lvl w:ilvl="2" w:tplc="09CC3684" w:tentative="1">
      <w:start w:val="1"/>
      <w:numFmt w:val="bullet"/>
      <w:lvlText w:val=""/>
      <w:lvlJc w:val="left"/>
      <w:pPr>
        <w:tabs>
          <w:tab w:val="num" w:pos="2160"/>
        </w:tabs>
        <w:ind w:left="2160" w:hanging="360"/>
      </w:pPr>
      <w:rPr>
        <w:rFonts w:ascii="Symbol" w:hAnsi="Symbol" w:hint="default"/>
      </w:rPr>
    </w:lvl>
    <w:lvl w:ilvl="3" w:tplc="B0C4D698" w:tentative="1">
      <w:start w:val="1"/>
      <w:numFmt w:val="bullet"/>
      <w:lvlText w:val=""/>
      <w:lvlJc w:val="left"/>
      <w:pPr>
        <w:tabs>
          <w:tab w:val="num" w:pos="2880"/>
        </w:tabs>
        <w:ind w:left="2880" w:hanging="360"/>
      </w:pPr>
      <w:rPr>
        <w:rFonts w:ascii="Symbol" w:hAnsi="Symbol" w:hint="default"/>
      </w:rPr>
    </w:lvl>
    <w:lvl w:ilvl="4" w:tplc="0B88D5F6" w:tentative="1">
      <w:start w:val="1"/>
      <w:numFmt w:val="bullet"/>
      <w:lvlText w:val=""/>
      <w:lvlJc w:val="left"/>
      <w:pPr>
        <w:tabs>
          <w:tab w:val="num" w:pos="3600"/>
        </w:tabs>
        <w:ind w:left="3600" w:hanging="360"/>
      </w:pPr>
      <w:rPr>
        <w:rFonts w:ascii="Symbol" w:hAnsi="Symbol" w:hint="default"/>
      </w:rPr>
    </w:lvl>
    <w:lvl w:ilvl="5" w:tplc="C27ED10E" w:tentative="1">
      <w:start w:val="1"/>
      <w:numFmt w:val="bullet"/>
      <w:lvlText w:val=""/>
      <w:lvlJc w:val="left"/>
      <w:pPr>
        <w:tabs>
          <w:tab w:val="num" w:pos="4320"/>
        </w:tabs>
        <w:ind w:left="4320" w:hanging="360"/>
      </w:pPr>
      <w:rPr>
        <w:rFonts w:ascii="Symbol" w:hAnsi="Symbol" w:hint="default"/>
      </w:rPr>
    </w:lvl>
    <w:lvl w:ilvl="6" w:tplc="C66A706A" w:tentative="1">
      <w:start w:val="1"/>
      <w:numFmt w:val="bullet"/>
      <w:lvlText w:val=""/>
      <w:lvlJc w:val="left"/>
      <w:pPr>
        <w:tabs>
          <w:tab w:val="num" w:pos="5040"/>
        </w:tabs>
        <w:ind w:left="5040" w:hanging="360"/>
      </w:pPr>
      <w:rPr>
        <w:rFonts w:ascii="Symbol" w:hAnsi="Symbol" w:hint="default"/>
      </w:rPr>
    </w:lvl>
    <w:lvl w:ilvl="7" w:tplc="07B643BA" w:tentative="1">
      <w:start w:val="1"/>
      <w:numFmt w:val="bullet"/>
      <w:lvlText w:val=""/>
      <w:lvlJc w:val="left"/>
      <w:pPr>
        <w:tabs>
          <w:tab w:val="num" w:pos="5760"/>
        </w:tabs>
        <w:ind w:left="5760" w:hanging="360"/>
      </w:pPr>
      <w:rPr>
        <w:rFonts w:ascii="Symbol" w:hAnsi="Symbol" w:hint="default"/>
      </w:rPr>
    </w:lvl>
    <w:lvl w:ilvl="8" w:tplc="A72A7642" w:tentative="1">
      <w:start w:val="1"/>
      <w:numFmt w:val="bullet"/>
      <w:lvlText w:val=""/>
      <w:lvlJc w:val="left"/>
      <w:pPr>
        <w:tabs>
          <w:tab w:val="num" w:pos="6480"/>
        </w:tabs>
        <w:ind w:left="6480" w:hanging="360"/>
      </w:pPr>
      <w:rPr>
        <w:rFonts w:ascii="Symbol" w:hAnsi="Symbol" w:hint="default"/>
      </w:rPr>
    </w:lvl>
  </w:abstractNum>
  <w:abstractNum w:abstractNumId="49" w15:restartNumberingAfterBreak="0">
    <w:nsid w:val="656D4990"/>
    <w:multiLevelType w:val="hybridMultilevel"/>
    <w:tmpl w:val="9AAC2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69E1555"/>
    <w:multiLevelType w:val="hybridMultilevel"/>
    <w:tmpl w:val="2B48E2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C362B89"/>
    <w:multiLevelType w:val="hybridMultilevel"/>
    <w:tmpl w:val="B052D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F7241CA"/>
    <w:multiLevelType w:val="hybridMultilevel"/>
    <w:tmpl w:val="286893D0"/>
    <w:lvl w:ilvl="0" w:tplc="3012AC68">
      <w:start w:val="1"/>
      <w:numFmt w:val="bullet"/>
      <w:lvlText w:val=""/>
      <w:lvlJc w:val="left"/>
      <w:pPr>
        <w:tabs>
          <w:tab w:val="num" w:pos="720"/>
        </w:tabs>
        <w:ind w:left="720" w:hanging="360"/>
      </w:pPr>
      <w:rPr>
        <w:rFonts w:ascii="Symbol" w:hAnsi="Symbol" w:hint="default"/>
      </w:rPr>
    </w:lvl>
    <w:lvl w:ilvl="1" w:tplc="A448D0AA">
      <w:start w:val="1"/>
      <w:numFmt w:val="bullet"/>
      <w:lvlText w:val=""/>
      <w:lvlJc w:val="left"/>
      <w:pPr>
        <w:tabs>
          <w:tab w:val="num" w:pos="1440"/>
        </w:tabs>
        <w:ind w:left="1440" w:hanging="360"/>
      </w:pPr>
      <w:rPr>
        <w:rFonts w:ascii="Symbol" w:hAnsi="Symbol" w:hint="default"/>
      </w:rPr>
    </w:lvl>
    <w:lvl w:ilvl="2" w:tplc="ABD21376" w:tentative="1">
      <w:start w:val="1"/>
      <w:numFmt w:val="bullet"/>
      <w:lvlText w:val=""/>
      <w:lvlJc w:val="left"/>
      <w:pPr>
        <w:tabs>
          <w:tab w:val="num" w:pos="2160"/>
        </w:tabs>
        <w:ind w:left="2160" w:hanging="360"/>
      </w:pPr>
      <w:rPr>
        <w:rFonts w:ascii="Symbol" w:hAnsi="Symbol" w:hint="default"/>
      </w:rPr>
    </w:lvl>
    <w:lvl w:ilvl="3" w:tplc="061001D6" w:tentative="1">
      <w:start w:val="1"/>
      <w:numFmt w:val="bullet"/>
      <w:lvlText w:val=""/>
      <w:lvlJc w:val="left"/>
      <w:pPr>
        <w:tabs>
          <w:tab w:val="num" w:pos="2880"/>
        </w:tabs>
        <w:ind w:left="2880" w:hanging="360"/>
      </w:pPr>
      <w:rPr>
        <w:rFonts w:ascii="Symbol" w:hAnsi="Symbol" w:hint="default"/>
      </w:rPr>
    </w:lvl>
    <w:lvl w:ilvl="4" w:tplc="E654AE40" w:tentative="1">
      <w:start w:val="1"/>
      <w:numFmt w:val="bullet"/>
      <w:lvlText w:val=""/>
      <w:lvlJc w:val="left"/>
      <w:pPr>
        <w:tabs>
          <w:tab w:val="num" w:pos="3600"/>
        </w:tabs>
        <w:ind w:left="3600" w:hanging="360"/>
      </w:pPr>
      <w:rPr>
        <w:rFonts w:ascii="Symbol" w:hAnsi="Symbol" w:hint="default"/>
      </w:rPr>
    </w:lvl>
    <w:lvl w:ilvl="5" w:tplc="6570CE9E" w:tentative="1">
      <w:start w:val="1"/>
      <w:numFmt w:val="bullet"/>
      <w:lvlText w:val=""/>
      <w:lvlJc w:val="left"/>
      <w:pPr>
        <w:tabs>
          <w:tab w:val="num" w:pos="4320"/>
        </w:tabs>
        <w:ind w:left="4320" w:hanging="360"/>
      </w:pPr>
      <w:rPr>
        <w:rFonts w:ascii="Symbol" w:hAnsi="Symbol" w:hint="default"/>
      </w:rPr>
    </w:lvl>
    <w:lvl w:ilvl="6" w:tplc="3044ECF0" w:tentative="1">
      <w:start w:val="1"/>
      <w:numFmt w:val="bullet"/>
      <w:lvlText w:val=""/>
      <w:lvlJc w:val="left"/>
      <w:pPr>
        <w:tabs>
          <w:tab w:val="num" w:pos="5040"/>
        </w:tabs>
        <w:ind w:left="5040" w:hanging="360"/>
      </w:pPr>
      <w:rPr>
        <w:rFonts w:ascii="Symbol" w:hAnsi="Symbol" w:hint="default"/>
      </w:rPr>
    </w:lvl>
    <w:lvl w:ilvl="7" w:tplc="7228D194" w:tentative="1">
      <w:start w:val="1"/>
      <w:numFmt w:val="bullet"/>
      <w:lvlText w:val=""/>
      <w:lvlJc w:val="left"/>
      <w:pPr>
        <w:tabs>
          <w:tab w:val="num" w:pos="5760"/>
        </w:tabs>
        <w:ind w:left="5760" w:hanging="360"/>
      </w:pPr>
      <w:rPr>
        <w:rFonts w:ascii="Symbol" w:hAnsi="Symbol" w:hint="default"/>
      </w:rPr>
    </w:lvl>
    <w:lvl w:ilvl="8" w:tplc="D7820EF6" w:tentative="1">
      <w:start w:val="1"/>
      <w:numFmt w:val="bullet"/>
      <w:lvlText w:val=""/>
      <w:lvlJc w:val="left"/>
      <w:pPr>
        <w:tabs>
          <w:tab w:val="num" w:pos="6480"/>
        </w:tabs>
        <w:ind w:left="6480" w:hanging="360"/>
      </w:pPr>
      <w:rPr>
        <w:rFonts w:ascii="Symbol" w:hAnsi="Symbol" w:hint="default"/>
      </w:rPr>
    </w:lvl>
  </w:abstractNum>
  <w:abstractNum w:abstractNumId="53" w15:restartNumberingAfterBreak="0">
    <w:nsid w:val="76491A11"/>
    <w:multiLevelType w:val="hybridMultilevel"/>
    <w:tmpl w:val="54104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77B770A"/>
    <w:multiLevelType w:val="hybridMultilevel"/>
    <w:tmpl w:val="077C9F3C"/>
    <w:lvl w:ilvl="0" w:tplc="6FEAFD7C">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55" w15:restartNumberingAfterBreak="0">
    <w:nsid w:val="7C260B20"/>
    <w:multiLevelType w:val="hybridMultilevel"/>
    <w:tmpl w:val="93AEF0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CEE0ECE"/>
    <w:multiLevelType w:val="hybridMultilevel"/>
    <w:tmpl w:val="33966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8669130">
    <w:abstractNumId w:val="37"/>
  </w:num>
  <w:num w:numId="2" w16cid:durableId="640815224">
    <w:abstractNumId w:val="23"/>
  </w:num>
  <w:num w:numId="3" w16cid:durableId="1929149525">
    <w:abstractNumId w:val="39"/>
  </w:num>
  <w:num w:numId="4" w16cid:durableId="983004786">
    <w:abstractNumId w:val="24"/>
  </w:num>
  <w:num w:numId="5" w16cid:durableId="1921986308">
    <w:abstractNumId w:val="20"/>
  </w:num>
  <w:num w:numId="6" w16cid:durableId="1620910440">
    <w:abstractNumId w:val="31"/>
  </w:num>
  <w:num w:numId="7" w16cid:durableId="826244357">
    <w:abstractNumId w:val="2"/>
  </w:num>
  <w:num w:numId="8" w16cid:durableId="829638754">
    <w:abstractNumId w:val="47"/>
  </w:num>
  <w:num w:numId="9" w16cid:durableId="583075002">
    <w:abstractNumId w:val="42"/>
  </w:num>
  <w:num w:numId="10" w16cid:durableId="2094160219">
    <w:abstractNumId w:val="38"/>
  </w:num>
  <w:num w:numId="11" w16cid:durableId="740521589">
    <w:abstractNumId w:val="26"/>
  </w:num>
  <w:num w:numId="12" w16cid:durableId="1155954479">
    <w:abstractNumId w:val="12"/>
  </w:num>
  <w:num w:numId="13" w16cid:durableId="2069644399">
    <w:abstractNumId w:val="13"/>
  </w:num>
  <w:num w:numId="14" w16cid:durableId="1181121741">
    <w:abstractNumId w:val="14"/>
  </w:num>
  <w:num w:numId="15" w16cid:durableId="1889100847">
    <w:abstractNumId w:val="29"/>
  </w:num>
  <w:num w:numId="16" w16cid:durableId="582951722">
    <w:abstractNumId w:val="32"/>
  </w:num>
  <w:num w:numId="17" w16cid:durableId="1245914407">
    <w:abstractNumId w:val="8"/>
  </w:num>
  <w:num w:numId="18" w16cid:durableId="1037050562">
    <w:abstractNumId w:val="40"/>
  </w:num>
  <w:num w:numId="19" w16cid:durableId="1258174253">
    <w:abstractNumId w:val="41"/>
  </w:num>
  <w:num w:numId="20" w16cid:durableId="286548783">
    <w:abstractNumId w:val="48"/>
  </w:num>
  <w:num w:numId="21" w16cid:durableId="777139505">
    <w:abstractNumId w:val="50"/>
  </w:num>
  <w:num w:numId="22" w16cid:durableId="717359244">
    <w:abstractNumId w:val="6"/>
  </w:num>
  <w:num w:numId="23" w16cid:durableId="1044714979">
    <w:abstractNumId w:val="43"/>
  </w:num>
  <w:num w:numId="24" w16cid:durableId="2050450696">
    <w:abstractNumId w:val="17"/>
  </w:num>
  <w:num w:numId="25" w16cid:durableId="1449280674">
    <w:abstractNumId w:val="25"/>
  </w:num>
  <w:num w:numId="26" w16cid:durableId="569196658">
    <w:abstractNumId w:val="16"/>
  </w:num>
  <w:num w:numId="27" w16cid:durableId="1615285265">
    <w:abstractNumId w:val="15"/>
  </w:num>
  <w:num w:numId="28" w16cid:durableId="763841070">
    <w:abstractNumId w:val="19"/>
  </w:num>
  <w:num w:numId="29" w16cid:durableId="577208047">
    <w:abstractNumId w:val="18"/>
  </w:num>
  <w:num w:numId="30" w16cid:durableId="1495024185">
    <w:abstractNumId w:val="54"/>
  </w:num>
  <w:num w:numId="31" w16cid:durableId="1344166971">
    <w:abstractNumId w:val="22"/>
  </w:num>
  <w:num w:numId="32" w16cid:durableId="1939212282">
    <w:abstractNumId w:val="35"/>
  </w:num>
  <w:num w:numId="33" w16cid:durableId="246229619">
    <w:abstractNumId w:val="11"/>
  </w:num>
  <w:num w:numId="34" w16cid:durableId="769395231">
    <w:abstractNumId w:val="3"/>
  </w:num>
  <w:num w:numId="35" w16cid:durableId="1734085444">
    <w:abstractNumId w:val="28"/>
  </w:num>
  <w:num w:numId="36" w16cid:durableId="1232502725">
    <w:abstractNumId w:val="10"/>
  </w:num>
  <w:num w:numId="37" w16cid:durableId="1191648337">
    <w:abstractNumId w:val="7"/>
  </w:num>
  <w:num w:numId="38" w16cid:durableId="628172082">
    <w:abstractNumId w:val="52"/>
  </w:num>
  <w:num w:numId="39" w16cid:durableId="1583292953">
    <w:abstractNumId w:val="44"/>
  </w:num>
  <w:num w:numId="40" w16cid:durableId="577057532">
    <w:abstractNumId w:val="33"/>
  </w:num>
  <w:num w:numId="41" w16cid:durableId="1647666422">
    <w:abstractNumId w:val="53"/>
  </w:num>
  <w:num w:numId="42" w16cid:durableId="649670367">
    <w:abstractNumId w:val="34"/>
  </w:num>
  <w:num w:numId="43" w16cid:durableId="2056661306">
    <w:abstractNumId w:val="45"/>
  </w:num>
  <w:num w:numId="44" w16cid:durableId="347831734">
    <w:abstractNumId w:val="4"/>
  </w:num>
  <w:num w:numId="45" w16cid:durableId="1430004854">
    <w:abstractNumId w:val="51"/>
  </w:num>
  <w:num w:numId="46" w16cid:durableId="1113867994">
    <w:abstractNumId w:val="46"/>
  </w:num>
  <w:num w:numId="47" w16cid:durableId="530801569">
    <w:abstractNumId w:val="49"/>
  </w:num>
  <w:num w:numId="48" w16cid:durableId="879710086">
    <w:abstractNumId w:val="55"/>
  </w:num>
  <w:num w:numId="49" w16cid:durableId="2006929404">
    <w:abstractNumId w:val="27"/>
  </w:num>
  <w:num w:numId="50" w16cid:durableId="1815444227">
    <w:abstractNumId w:val="56"/>
  </w:num>
  <w:num w:numId="51" w16cid:durableId="1872763268">
    <w:abstractNumId w:val="1"/>
  </w:num>
  <w:num w:numId="52" w16cid:durableId="533614989">
    <w:abstractNumId w:val="36"/>
  </w:num>
  <w:num w:numId="53" w16cid:durableId="1921983037">
    <w:abstractNumId w:val="30"/>
  </w:num>
  <w:num w:numId="54" w16cid:durableId="1721635273">
    <w:abstractNumId w:val="5"/>
  </w:num>
  <w:num w:numId="55" w16cid:durableId="1148284805">
    <w:abstractNumId w:val="9"/>
  </w:num>
  <w:num w:numId="56" w16cid:durableId="2061636516">
    <w:abstractNumId w:val="21"/>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isplayBackgroundShape/>
  <w:printFractionalCharacterWidth/>
  <w:embedSystemFonts/>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QUA4/LzNywAAAA="/>
  </w:docVars>
  <w:rsids>
    <w:rsidRoot w:val="00022E4A"/>
    <w:rsid w:val="000001FC"/>
    <w:rsid w:val="00000249"/>
    <w:rsid w:val="00000464"/>
    <w:rsid w:val="000009C5"/>
    <w:rsid w:val="00000B2C"/>
    <w:rsid w:val="00000B70"/>
    <w:rsid w:val="00000D2D"/>
    <w:rsid w:val="00000F3C"/>
    <w:rsid w:val="00000F94"/>
    <w:rsid w:val="00000FB3"/>
    <w:rsid w:val="0000101E"/>
    <w:rsid w:val="00001154"/>
    <w:rsid w:val="0000152F"/>
    <w:rsid w:val="000017DE"/>
    <w:rsid w:val="00001947"/>
    <w:rsid w:val="00001BD4"/>
    <w:rsid w:val="00001D86"/>
    <w:rsid w:val="00001E2A"/>
    <w:rsid w:val="00001FB8"/>
    <w:rsid w:val="0000213C"/>
    <w:rsid w:val="00002162"/>
    <w:rsid w:val="00002170"/>
    <w:rsid w:val="000022D7"/>
    <w:rsid w:val="00002505"/>
    <w:rsid w:val="00002656"/>
    <w:rsid w:val="00002662"/>
    <w:rsid w:val="0000279E"/>
    <w:rsid w:val="000027BA"/>
    <w:rsid w:val="00002CD0"/>
    <w:rsid w:val="00002CF2"/>
    <w:rsid w:val="00002E47"/>
    <w:rsid w:val="00003702"/>
    <w:rsid w:val="000037DB"/>
    <w:rsid w:val="000039AC"/>
    <w:rsid w:val="00003A81"/>
    <w:rsid w:val="00003CAA"/>
    <w:rsid w:val="00003DCB"/>
    <w:rsid w:val="00004005"/>
    <w:rsid w:val="000040A6"/>
    <w:rsid w:val="0000436D"/>
    <w:rsid w:val="00004596"/>
    <w:rsid w:val="00004806"/>
    <w:rsid w:val="00004A68"/>
    <w:rsid w:val="00004B1A"/>
    <w:rsid w:val="00004BF2"/>
    <w:rsid w:val="00004C78"/>
    <w:rsid w:val="00004D69"/>
    <w:rsid w:val="00005209"/>
    <w:rsid w:val="00005276"/>
    <w:rsid w:val="000052A7"/>
    <w:rsid w:val="000054F7"/>
    <w:rsid w:val="00005515"/>
    <w:rsid w:val="0000551F"/>
    <w:rsid w:val="00005687"/>
    <w:rsid w:val="000057E5"/>
    <w:rsid w:val="00005913"/>
    <w:rsid w:val="00005C3C"/>
    <w:rsid w:val="00005EF0"/>
    <w:rsid w:val="00005F08"/>
    <w:rsid w:val="000061C6"/>
    <w:rsid w:val="00006595"/>
    <w:rsid w:val="000066F2"/>
    <w:rsid w:val="00006950"/>
    <w:rsid w:val="00006BD2"/>
    <w:rsid w:val="00006E60"/>
    <w:rsid w:val="000070B8"/>
    <w:rsid w:val="00007112"/>
    <w:rsid w:val="0000729E"/>
    <w:rsid w:val="000072A2"/>
    <w:rsid w:val="000072A9"/>
    <w:rsid w:val="000073A7"/>
    <w:rsid w:val="00007843"/>
    <w:rsid w:val="0000797D"/>
    <w:rsid w:val="00007CEF"/>
    <w:rsid w:val="00007DD7"/>
    <w:rsid w:val="00007ECF"/>
    <w:rsid w:val="00010408"/>
    <w:rsid w:val="00010638"/>
    <w:rsid w:val="000109EF"/>
    <w:rsid w:val="00010DAE"/>
    <w:rsid w:val="00011192"/>
    <w:rsid w:val="00011646"/>
    <w:rsid w:val="000118AA"/>
    <w:rsid w:val="00011A07"/>
    <w:rsid w:val="00011B49"/>
    <w:rsid w:val="00011D8D"/>
    <w:rsid w:val="00011F4D"/>
    <w:rsid w:val="00012029"/>
    <w:rsid w:val="000120DF"/>
    <w:rsid w:val="0001231B"/>
    <w:rsid w:val="00012366"/>
    <w:rsid w:val="00012483"/>
    <w:rsid w:val="0001259C"/>
    <w:rsid w:val="000127E9"/>
    <w:rsid w:val="00012B75"/>
    <w:rsid w:val="00012C84"/>
    <w:rsid w:val="00012F15"/>
    <w:rsid w:val="00013110"/>
    <w:rsid w:val="000133ED"/>
    <w:rsid w:val="000134B1"/>
    <w:rsid w:val="0001379B"/>
    <w:rsid w:val="0001384F"/>
    <w:rsid w:val="00013880"/>
    <w:rsid w:val="00013ABF"/>
    <w:rsid w:val="00013C15"/>
    <w:rsid w:val="00013CFF"/>
    <w:rsid w:val="000140B6"/>
    <w:rsid w:val="00014162"/>
    <w:rsid w:val="000141F5"/>
    <w:rsid w:val="000145D9"/>
    <w:rsid w:val="00014636"/>
    <w:rsid w:val="000146D8"/>
    <w:rsid w:val="00014874"/>
    <w:rsid w:val="00014897"/>
    <w:rsid w:val="0001491B"/>
    <w:rsid w:val="00014DCF"/>
    <w:rsid w:val="00014DFB"/>
    <w:rsid w:val="00014F02"/>
    <w:rsid w:val="00015049"/>
    <w:rsid w:val="00015333"/>
    <w:rsid w:val="00015820"/>
    <w:rsid w:val="00015FDF"/>
    <w:rsid w:val="00016132"/>
    <w:rsid w:val="000161C4"/>
    <w:rsid w:val="00016444"/>
    <w:rsid w:val="0001664E"/>
    <w:rsid w:val="00016A97"/>
    <w:rsid w:val="00016AF9"/>
    <w:rsid w:val="00016B4A"/>
    <w:rsid w:val="00016BF1"/>
    <w:rsid w:val="00016C6A"/>
    <w:rsid w:val="00016DCF"/>
    <w:rsid w:val="00016E21"/>
    <w:rsid w:val="00016FC7"/>
    <w:rsid w:val="00017181"/>
    <w:rsid w:val="000172A6"/>
    <w:rsid w:val="000172EC"/>
    <w:rsid w:val="00017386"/>
    <w:rsid w:val="0001742C"/>
    <w:rsid w:val="000177DE"/>
    <w:rsid w:val="00017AF5"/>
    <w:rsid w:val="00017C3C"/>
    <w:rsid w:val="00017C83"/>
    <w:rsid w:val="00017ED2"/>
    <w:rsid w:val="000201F6"/>
    <w:rsid w:val="0002070C"/>
    <w:rsid w:val="00020733"/>
    <w:rsid w:val="000208C2"/>
    <w:rsid w:val="0002093C"/>
    <w:rsid w:val="00020AE0"/>
    <w:rsid w:val="00020D97"/>
    <w:rsid w:val="00020E7C"/>
    <w:rsid w:val="00020FE3"/>
    <w:rsid w:val="00021199"/>
    <w:rsid w:val="00021314"/>
    <w:rsid w:val="000213FD"/>
    <w:rsid w:val="0002144F"/>
    <w:rsid w:val="00021491"/>
    <w:rsid w:val="0002168C"/>
    <w:rsid w:val="000218A7"/>
    <w:rsid w:val="00021A0E"/>
    <w:rsid w:val="00021C65"/>
    <w:rsid w:val="00021F05"/>
    <w:rsid w:val="000221FF"/>
    <w:rsid w:val="00022483"/>
    <w:rsid w:val="00022653"/>
    <w:rsid w:val="000226A1"/>
    <w:rsid w:val="00022706"/>
    <w:rsid w:val="00022779"/>
    <w:rsid w:val="000229AB"/>
    <w:rsid w:val="00022A65"/>
    <w:rsid w:val="00022C5F"/>
    <w:rsid w:val="00022E4A"/>
    <w:rsid w:val="00022EF6"/>
    <w:rsid w:val="00022F1E"/>
    <w:rsid w:val="00022F2E"/>
    <w:rsid w:val="00023061"/>
    <w:rsid w:val="000230F7"/>
    <w:rsid w:val="0002359F"/>
    <w:rsid w:val="00023A68"/>
    <w:rsid w:val="00023BBE"/>
    <w:rsid w:val="00023DA6"/>
    <w:rsid w:val="00024187"/>
    <w:rsid w:val="00024781"/>
    <w:rsid w:val="000247B9"/>
    <w:rsid w:val="000248BA"/>
    <w:rsid w:val="00024ADC"/>
    <w:rsid w:val="00024B95"/>
    <w:rsid w:val="00024C2F"/>
    <w:rsid w:val="00024EA7"/>
    <w:rsid w:val="00025012"/>
    <w:rsid w:val="000250ED"/>
    <w:rsid w:val="0002557E"/>
    <w:rsid w:val="00025729"/>
    <w:rsid w:val="00025A1D"/>
    <w:rsid w:val="00025ABC"/>
    <w:rsid w:val="00025B1B"/>
    <w:rsid w:val="00025C30"/>
    <w:rsid w:val="00025D27"/>
    <w:rsid w:val="00025DD0"/>
    <w:rsid w:val="00025E57"/>
    <w:rsid w:val="00026025"/>
    <w:rsid w:val="000260AD"/>
    <w:rsid w:val="0002630C"/>
    <w:rsid w:val="0002650A"/>
    <w:rsid w:val="0002661A"/>
    <w:rsid w:val="000266BF"/>
    <w:rsid w:val="000268AA"/>
    <w:rsid w:val="000268FA"/>
    <w:rsid w:val="00026966"/>
    <w:rsid w:val="00026B25"/>
    <w:rsid w:val="00026D56"/>
    <w:rsid w:val="00026F40"/>
    <w:rsid w:val="00026FF9"/>
    <w:rsid w:val="0002714F"/>
    <w:rsid w:val="00027287"/>
    <w:rsid w:val="00027293"/>
    <w:rsid w:val="00027354"/>
    <w:rsid w:val="0002772E"/>
    <w:rsid w:val="00027C00"/>
    <w:rsid w:val="00027DAA"/>
    <w:rsid w:val="00027F6B"/>
    <w:rsid w:val="00027FD8"/>
    <w:rsid w:val="000300CB"/>
    <w:rsid w:val="000302B3"/>
    <w:rsid w:val="0003034F"/>
    <w:rsid w:val="0003063E"/>
    <w:rsid w:val="00030C52"/>
    <w:rsid w:val="00030C58"/>
    <w:rsid w:val="00030C81"/>
    <w:rsid w:val="00030D8B"/>
    <w:rsid w:val="00030EF0"/>
    <w:rsid w:val="00030F2B"/>
    <w:rsid w:val="0003120D"/>
    <w:rsid w:val="00031975"/>
    <w:rsid w:val="00031A79"/>
    <w:rsid w:val="0003219F"/>
    <w:rsid w:val="00032201"/>
    <w:rsid w:val="0003227F"/>
    <w:rsid w:val="000322D6"/>
    <w:rsid w:val="00032451"/>
    <w:rsid w:val="0003256D"/>
    <w:rsid w:val="000328A6"/>
    <w:rsid w:val="00032C2B"/>
    <w:rsid w:val="00032C33"/>
    <w:rsid w:val="00032F29"/>
    <w:rsid w:val="00032F89"/>
    <w:rsid w:val="00032FD9"/>
    <w:rsid w:val="000330ED"/>
    <w:rsid w:val="0003365B"/>
    <w:rsid w:val="00033744"/>
    <w:rsid w:val="00033787"/>
    <w:rsid w:val="00033919"/>
    <w:rsid w:val="00033AC5"/>
    <w:rsid w:val="00033C4B"/>
    <w:rsid w:val="00033D69"/>
    <w:rsid w:val="00033E87"/>
    <w:rsid w:val="00034093"/>
    <w:rsid w:val="00034123"/>
    <w:rsid w:val="00034287"/>
    <w:rsid w:val="000342D3"/>
    <w:rsid w:val="000348BB"/>
    <w:rsid w:val="00034935"/>
    <w:rsid w:val="000349A5"/>
    <w:rsid w:val="000349E0"/>
    <w:rsid w:val="00034AC4"/>
    <w:rsid w:val="00034C46"/>
    <w:rsid w:val="00034D16"/>
    <w:rsid w:val="00034E3E"/>
    <w:rsid w:val="0003525C"/>
    <w:rsid w:val="0003586B"/>
    <w:rsid w:val="00035A44"/>
    <w:rsid w:val="00035CF1"/>
    <w:rsid w:val="00035D88"/>
    <w:rsid w:val="00036041"/>
    <w:rsid w:val="0003619D"/>
    <w:rsid w:val="00036574"/>
    <w:rsid w:val="00036601"/>
    <w:rsid w:val="00036861"/>
    <w:rsid w:val="00036B1C"/>
    <w:rsid w:val="00036C9F"/>
    <w:rsid w:val="000372E3"/>
    <w:rsid w:val="00037451"/>
    <w:rsid w:val="0003796C"/>
    <w:rsid w:val="00037AB6"/>
    <w:rsid w:val="00037D80"/>
    <w:rsid w:val="00037DFF"/>
    <w:rsid w:val="00037EE0"/>
    <w:rsid w:val="00040217"/>
    <w:rsid w:val="00040C27"/>
    <w:rsid w:val="00040FAA"/>
    <w:rsid w:val="00040FF1"/>
    <w:rsid w:val="0004111A"/>
    <w:rsid w:val="00041247"/>
    <w:rsid w:val="0004134E"/>
    <w:rsid w:val="00041381"/>
    <w:rsid w:val="0004139C"/>
    <w:rsid w:val="0004150F"/>
    <w:rsid w:val="0004178E"/>
    <w:rsid w:val="00041968"/>
    <w:rsid w:val="00041B85"/>
    <w:rsid w:val="00041CF7"/>
    <w:rsid w:val="00041EEA"/>
    <w:rsid w:val="00042381"/>
    <w:rsid w:val="0004249C"/>
    <w:rsid w:val="0004269F"/>
    <w:rsid w:val="00042862"/>
    <w:rsid w:val="00042B85"/>
    <w:rsid w:val="0004303E"/>
    <w:rsid w:val="00043275"/>
    <w:rsid w:val="0004329D"/>
    <w:rsid w:val="000433A0"/>
    <w:rsid w:val="000433F7"/>
    <w:rsid w:val="000436C8"/>
    <w:rsid w:val="000437B3"/>
    <w:rsid w:val="00043828"/>
    <w:rsid w:val="00043894"/>
    <w:rsid w:val="000438F5"/>
    <w:rsid w:val="00043A9B"/>
    <w:rsid w:val="00043BEB"/>
    <w:rsid w:val="00043C75"/>
    <w:rsid w:val="00043D30"/>
    <w:rsid w:val="00043E55"/>
    <w:rsid w:val="0004405F"/>
    <w:rsid w:val="00044142"/>
    <w:rsid w:val="0004414F"/>
    <w:rsid w:val="000441AB"/>
    <w:rsid w:val="0004442C"/>
    <w:rsid w:val="0004487B"/>
    <w:rsid w:val="00044AB8"/>
    <w:rsid w:val="00044CE3"/>
    <w:rsid w:val="00044D6E"/>
    <w:rsid w:val="00044DA5"/>
    <w:rsid w:val="000451D7"/>
    <w:rsid w:val="0004547F"/>
    <w:rsid w:val="00045544"/>
    <w:rsid w:val="00045758"/>
    <w:rsid w:val="000457A0"/>
    <w:rsid w:val="000458D1"/>
    <w:rsid w:val="00045AD0"/>
    <w:rsid w:val="00045B2C"/>
    <w:rsid w:val="00045C4D"/>
    <w:rsid w:val="00045D6A"/>
    <w:rsid w:val="00045E5D"/>
    <w:rsid w:val="00045E6F"/>
    <w:rsid w:val="00045FB4"/>
    <w:rsid w:val="00046358"/>
    <w:rsid w:val="00046498"/>
    <w:rsid w:val="000466E8"/>
    <w:rsid w:val="000467BD"/>
    <w:rsid w:val="000468D6"/>
    <w:rsid w:val="00046904"/>
    <w:rsid w:val="00046979"/>
    <w:rsid w:val="0004698E"/>
    <w:rsid w:val="00046E11"/>
    <w:rsid w:val="00046EF8"/>
    <w:rsid w:val="00047058"/>
    <w:rsid w:val="000472C3"/>
    <w:rsid w:val="0004758A"/>
    <w:rsid w:val="00047739"/>
    <w:rsid w:val="00047B75"/>
    <w:rsid w:val="00047CCF"/>
    <w:rsid w:val="00047FD2"/>
    <w:rsid w:val="00050105"/>
    <w:rsid w:val="00050748"/>
    <w:rsid w:val="00050862"/>
    <w:rsid w:val="00050879"/>
    <w:rsid w:val="0005088E"/>
    <w:rsid w:val="000509F0"/>
    <w:rsid w:val="00050BD8"/>
    <w:rsid w:val="00050E3A"/>
    <w:rsid w:val="00050F9C"/>
    <w:rsid w:val="00051201"/>
    <w:rsid w:val="00051369"/>
    <w:rsid w:val="000513FB"/>
    <w:rsid w:val="0005167B"/>
    <w:rsid w:val="00051749"/>
    <w:rsid w:val="0005187F"/>
    <w:rsid w:val="000519A7"/>
    <w:rsid w:val="000519EB"/>
    <w:rsid w:val="000519FD"/>
    <w:rsid w:val="00051A29"/>
    <w:rsid w:val="00051E5A"/>
    <w:rsid w:val="00051E60"/>
    <w:rsid w:val="00051F7E"/>
    <w:rsid w:val="0005213A"/>
    <w:rsid w:val="000521A6"/>
    <w:rsid w:val="00052205"/>
    <w:rsid w:val="00052268"/>
    <w:rsid w:val="0005241B"/>
    <w:rsid w:val="00052562"/>
    <w:rsid w:val="0005288F"/>
    <w:rsid w:val="000528E1"/>
    <w:rsid w:val="00052A3B"/>
    <w:rsid w:val="00052BFA"/>
    <w:rsid w:val="00052D77"/>
    <w:rsid w:val="000530B1"/>
    <w:rsid w:val="00053350"/>
    <w:rsid w:val="00053418"/>
    <w:rsid w:val="00053569"/>
    <w:rsid w:val="00053606"/>
    <w:rsid w:val="0005383A"/>
    <w:rsid w:val="00053A41"/>
    <w:rsid w:val="00054202"/>
    <w:rsid w:val="0005429A"/>
    <w:rsid w:val="0005434C"/>
    <w:rsid w:val="000544ED"/>
    <w:rsid w:val="0005450C"/>
    <w:rsid w:val="0005470F"/>
    <w:rsid w:val="000547FA"/>
    <w:rsid w:val="000548B9"/>
    <w:rsid w:val="00054945"/>
    <w:rsid w:val="00054A19"/>
    <w:rsid w:val="00054A33"/>
    <w:rsid w:val="00054A4E"/>
    <w:rsid w:val="00054DB4"/>
    <w:rsid w:val="0005500C"/>
    <w:rsid w:val="0005524E"/>
    <w:rsid w:val="00055330"/>
    <w:rsid w:val="00055519"/>
    <w:rsid w:val="00055823"/>
    <w:rsid w:val="00055916"/>
    <w:rsid w:val="00055D9A"/>
    <w:rsid w:val="00055EFE"/>
    <w:rsid w:val="00056305"/>
    <w:rsid w:val="00056383"/>
    <w:rsid w:val="0005644C"/>
    <w:rsid w:val="000565FD"/>
    <w:rsid w:val="0005685F"/>
    <w:rsid w:val="000568DA"/>
    <w:rsid w:val="00056A44"/>
    <w:rsid w:val="00056CFA"/>
    <w:rsid w:val="00056E28"/>
    <w:rsid w:val="00056E65"/>
    <w:rsid w:val="00056FEA"/>
    <w:rsid w:val="00057057"/>
    <w:rsid w:val="000570CA"/>
    <w:rsid w:val="00057232"/>
    <w:rsid w:val="00057340"/>
    <w:rsid w:val="00057410"/>
    <w:rsid w:val="0005760A"/>
    <w:rsid w:val="000577AC"/>
    <w:rsid w:val="00057980"/>
    <w:rsid w:val="00057AC1"/>
    <w:rsid w:val="00057B0C"/>
    <w:rsid w:val="00057D2A"/>
    <w:rsid w:val="00057DF9"/>
    <w:rsid w:val="0006001F"/>
    <w:rsid w:val="0006018B"/>
    <w:rsid w:val="00060540"/>
    <w:rsid w:val="0006074C"/>
    <w:rsid w:val="000607A9"/>
    <w:rsid w:val="000608EC"/>
    <w:rsid w:val="000609B5"/>
    <w:rsid w:val="000609E8"/>
    <w:rsid w:val="00060CF8"/>
    <w:rsid w:val="00060D8D"/>
    <w:rsid w:val="00060F17"/>
    <w:rsid w:val="00061443"/>
    <w:rsid w:val="00061610"/>
    <w:rsid w:val="00061611"/>
    <w:rsid w:val="00061666"/>
    <w:rsid w:val="000617F8"/>
    <w:rsid w:val="0006184C"/>
    <w:rsid w:val="00061A39"/>
    <w:rsid w:val="00061BE7"/>
    <w:rsid w:val="00061C85"/>
    <w:rsid w:val="00061DF6"/>
    <w:rsid w:val="00061E08"/>
    <w:rsid w:val="00061ED5"/>
    <w:rsid w:val="00061FA5"/>
    <w:rsid w:val="00062070"/>
    <w:rsid w:val="00062112"/>
    <w:rsid w:val="000622E6"/>
    <w:rsid w:val="00062396"/>
    <w:rsid w:val="000626A2"/>
    <w:rsid w:val="000627A1"/>
    <w:rsid w:val="0006298E"/>
    <w:rsid w:val="000632C0"/>
    <w:rsid w:val="00063531"/>
    <w:rsid w:val="000635E0"/>
    <w:rsid w:val="000636B7"/>
    <w:rsid w:val="0006374E"/>
    <w:rsid w:val="00063757"/>
    <w:rsid w:val="00063D42"/>
    <w:rsid w:val="00063EA6"/>
    <w:rsid w:val="00063F35"/>
    <w:rsid w:val="0006400D"/>
    <w:rsid w:val="000640C3"/>
    <w:rsid w:val="000641B2"/>
    <w:rsid w:val="00064203"/>
    <w:rsid w:val="00064654"/>
    <w:rsid w:val="00064783"/>
    <w:rsid w:val="0006482A"/>
    <w:rsid w:val="00064B6C"/>
    <w:rsid w:val="00064BE3"/>
    <w:rsid w:val="00064C76"/>
    <w:rsid w:val="00064FE8"/>
    <w:rsid w:val="0006513D"/>
    <w:rsid w:val="0006531C"/>
    <w:rsid w:val="000653FD"/>
    <w:rsid w:val="000654DA"/>
    <w:rsid w:val="000656C8"/>
    <w:rsid w:val="00065982"/>
    <w:rsid w:val="00065A80"/>
    <w:rsid w:val="00065ACD"/>
    <w:rsid w:val="00065F38"/>
    <w:rsid w:val="000660E2"/>
    <w:rsid w:val="00066112"/>
    <w:rsid w:val="000662FC"/>
    <w:rsid w:val="00066325"/>
    <w:rsid w:val="00066455"/>
    <w:rsid w:val="00066530"/>
    <w:rsid w:val="000666BA"/>
    <w:rsid w:val="00066C06"/>
    <w:rsid w:val="00067183"/>
    <w:rsid w:val="00067406"/>
    <w:rsid w:val="000674CD"/>
    <w:rsid w:val="00067546"/>
    <w:rsid w:val="00067A88"/>
    <w:rsid w:val="00067CE8"/>
    <w:rsid w:val="00067FDE"/>
    <w:rsid w:val="00070139"/>
    <w:rsid w:val="0007028E"/>
    <w:rsid w:val="000708AE"/>
    <w:rsid w:val="00070BBB"/>
    <w:rsid w:val="00070CBE"/>
    <w:rsid w:val="00071077"/>
    <w:rsid w:val="0007119F"/>
    <w:rsid w:val="00071380"/>
    <w:rsid w:val="0007156D"/>
    <w:rsid w:val="000715E7"/>
    <w:rsid w:val="0007165C"/>
    <w:rsid w:val="000716A1"/>
    <w:rsid w:val="000716A9"/>
    <w:rsid w:val="00071AAD"/>
    <w:rsid w:val="000720A7"/>
    <w:rsid w:val="000720B1"/>
    <w:rsid w:val="00072203"/>
    <w:rsid w:val="00072214"/>
    <w:rsid w:val="0007230F"/>
    <w:rsid w:val="0007262F"/>
    <w:rsid w:val="0007270B"/>
    <w:rsid w:val="00072903"/>
    <w:rsid w:val="00072A67"/>
    <w:rsid w:val="00073125"/>
    <w:rsid w:val="00073521"/>
    <w:rsid w:val="000737AA"/>
    <w:rsid w:val="0007398B"/>
    <w:rsid w:val="00073B0F"/>
    <w:rsid w:val="00073E1A"/>
    <w:rsid w:val="00073FBF"/>
    <w:rsid w:val="00074163"/>
    <w:rsid w:val="000741D7"/>
    <w:rsid w:val="0007428E"/>
    <w:rsid w:val="00074454"/>
    <w:rsid w:val="00074E76"/>
    <w:rsid w:val="00074ECD"/>
    <w:rsid w:val="00074F92"/>
    <w:rsid w:val="0007533A"/>
    <w:rsid w:val="000753A6"/>
    <w:rsid w:val="0007541B"/>
    <w:rsid w:val="00075540"/>
    <w:rsid w:val="000755B5"/>
    <w:rsid w:val="00075676"/>
    <w:rsid w:val="0007577E"/>
    <w:rsid w:val="00075938"/>
    <w:rsid w:val="00075BB1"/>
    <w:rsid w:val="00075F12"/>
    <w:rsid w:val="000763D2"/>
    <w:rsid w:val="00076736"/>
    <w:rsid w:val="0007682C"/>
    <w:rsid w:val="00076A45"/>
    <w:rsid w:val="00076AB2"/>
    <w:rsid w:val="00076B3E"/>
    <w:rsid w:val="00076BE7"/>
    <w:rsid w:val="00076D78"/>
    <w:rsid w:val="00076F85"/>
    <w:rsid w:val="000770F7"/>
    <w:rsid w:val="00077275"/>
    <w:rsid w:val="00077594"/>
    <w:rsid w:val="000775D8"/>
    <w:rsid w:val="00077734"/>
    <w:rsid w:val="000777AB"/>
    <w:rsid w:val="000779D4"/>
    <w:rsid w:val="00077A6D"/>
    <w:rsid w:val="00077D39"/>
    <w:rsid w:val="00077EA2"/>
    <w:rsid w:val="00077F24"/>
    <w:rsid w:val="00080654"/>
    <w:rsid w:val="00080A67"/>
    <w:rsid w:val="00080BBD"/>
    <w:rsid w:val="00080BE6"/>
    <w:rsid w:val="00080D98"/>
    <w:rsid w:val="00080E84"/>
    <w:rsid w:val="00080F54"/>
    <w:rsid w:val="0008111B"/>
    <w:rsid w:val="00081543"/>
    <w:rsid w:val="00081C1F"/>
    <w:rsid w:val="00081CD9"/>
    <w:rsid w:val="00081EDA"/>
    <w:rsid w:val="00082209"/>
    <w:rsid w:val="00082556"/>
    <w:rsid w:val="000825FD"/>
    <w:rsid w:val="00082643"/>
    <w:rsid w:val="0008279E"/>
    <w:rsid w:val="00082C87"/>
    <w:rsid w:val="00082EC2"/>
    <w:rsid w:val="00083271"/>
    <w:rsid w:val="000832F4"/>
    <w:rsid w:val="00083534"/>
    <w:rsid w:val="000835A6"/>
    <w:rsid w:val="0008379F"/>
    <w:rsid w:val="00083978"/>
    <w:rsid w:val="00083BE0"/>
    <w:rsid w:val="00083C9B"/>
    <w:rsid w:val="00083D32"/>
    <w:rsid w:val="00083F65"/>
    <w:rsid w:val="00084132"/>
    <w:rsid w:val="000842D3"/>
    <w:rsid w:val="000844E3"/>
    <w:rsid w:val="00084538"/>
    <w:rsid w:val="00084662"/>
    <w:rsid w:val="000846AA"/>
    <w:rsid w:val="000846CD"/>
    <w:rsid w:val="0008483C"/>
    <w:rsid w:val="00084B29"/>
    <w:rsid w:val="00085272"/>
    <w:rsid w:val="000853FE"/>
    <w:rsid w:val="000857B3"/>
    <w:rsid w:val="0008581E"/>
    <w:rsid w:val="00085883"/>
    <w:rsid w:val="00085A33"/>
    <w:rsid w:val="00085E9C"/>
    <w:rsid w:val="00085EBB"/>
    <w:rsid w:val="00086231"/>
    <w:rsid w:val="0008655D"/>
    <w:rsid w:val="0008662B"/>
    <w:rsid w:val="00086967"/>
    <w:rsid w:val="00086E6F"/>
    <w:rsid w:val="00086F91"/>
    <w:rsid w:val="00087114"/>
    <w:rsid w:val="0008723C"/>
    <w:rsid w:val="00087274"/>
    <w:rsid w:val="00087473"/>
    <w:rsid w:val="00087658"/>
    <w:rsid w:val="000876D2"/>
    <w:rsid w:val="00087797"/>
    <w:rsid w:val="0008781F"/>
    <w:rsid w:val="00087842"/>
    <w:rsid w:val="00087EB0"/>
    <w:rsid w:val="00087F5C"/>
    <w:rsid w:val="000903AE"/>
    <w:rsid w:val="000905BC"/>
    <w:rsid w:val="000907B8"/>
    <w:rsid w:val="00090C9B"/>
    <w:rsid w:val="00090CD8"/>
    <w:rsid w:val="00090E98"/>
    <w:rsid w:val="00090EC8"/>
    <w:rsid w:val="00090F36"/>
    <w:rsid w:val="00091047"/>
    <w:rsid w:val="000913AD"/>
    <w:rsid w:val="00091686"/>
    <w:rsid w:val="00091835"/>
    <w:rsid w:val="00091954"/>
    <w:rsid w:val="000919A6"/>
    <w:rsid w:val="00091AC8"/>
    <w:rsid w:val="00091C8E"/>
    <w:rsid w:val="00091CDD"/>
    <w:rsid w:val="00091D9B"/>
    <w:rsid w:val="00091E7A"/>
    <w:rsid w:val="000921E8"/>
    <w:rsid w:val="000922D9"/>
    <w:rsid w:val="00092331"/>
    <w:rsid w:val="0009240C"/>
    <w:rsid w:val="0009269C"/>
    <w:rsid w:val="0009279E"/>
    <w:rsid w:val="00092985"/>
    <w:rsid w:val="000929FB"/>
    <w:rsid w:val="00092AF5"/>
    <w:rsid w:val="00092C3E"/>
    <w:rsid w:val="00092DCA"/>
    <w:rsid w:val="0009306F"/>
    <w:rsid w:val="00093297"/>
    <w:rsid w:val="000932D2"/>
    <w:rsid w:val="00093379"/>
    <w:rsid w:val="00093400"/>
    <w:rsid w:val="0009343A"/>
    <w:rsid w:val="00093CF7"/>
    <w:rsid w:val="00093D0A"/>
    <w:rsid w:val="00094046"/>
    <w:rsid w:val="000941B8"/>
    <w:rsid w:val="00094269"/>
    <w:rsid w:val="000943EC"/>
    <w:rsid w:val="000945E6"/>
    <w:rsid w:val="0009477E"/>
    <w:rsid w:val="000949C9"/>
    <w:rsid w:val="00094C1D"/>
    <w:rsid w:val="00094D00"/>
    <w:rsid w:val="000953FB"/>
    <w:rsid w:val="00095989"/>
    <w:rsid w:val="00095ABD"/>
    <w:rsid w:val="00095CE6"/>
    <w:rsid w:val="00095D94"/>
    <w:rsid w:val="00096651"/>
    <w:rsid w:val="000966A4"/>
    <w:rsid w:val="000966F6"/>
    <w:rsid w:val="00096A8F"/>
    <w:rsid w:val="00096BFF"/>
    <w:rsid w:val="00096C0C"/>
    <w:rsid w:val="00096E8C"/>
    <w:rsid w:val="00097192"/>
    <w:rsid w:val="00097696"/>
    <w:rsid w:val="0009777A"/>
    <w:rsid w:val="00097A0C"/>
    <w:rsid w:val="00097AC8"/>
    <w:rsid w:val="00097E24"/>
    <w:rsid w:val="000A0040"/>
    <w:rsid w:val="000A00BC"/>
    <w:rsid w:val="000A02FA"/>
    <w:rsid w:val="000A053E"/>
    <w:rsid w:val="000A05B7"/>
    <w:rsid w:val="000A0623"/>
    <w:rsid w:val="000A094D"/>
    <w:rsid w:val="000A0992"/>
    <w:rsid w:val="000A0A11"/>
    <w:rsid w:val="000A0A9C"/>
    <w:rsid w:val="000A0AAA"/>
    <w:rsid w:val="000A0BCC"/>
    <w:rsid w:val="000A0EA3"/>
    <w:rsid w:val="000A0F4D"/>
    <w:rsid w:val="000A1085"/>
    <w:rsid w:val="000A1345"/>
    <w:rsid w:val="000A14C8"/>
    <w:rsid w:val="000A14D7"/>
    <w:rsid w:val="000A16A9"/>
    <w:rsid w:val="000A17EC"/>
    <w:rsid w:val="000A18A6"/>
    <w:rsid w:val="000A1945"/>
    <w:rsid w:val="000A1A18"/>
    <w:rsid w:val="000A1B56"/>
    <w:rsid w:val="000A1C46"/>
    <w:rsid w:val="000A1F67"/>
    <w:rsid w:val="000A2197"/>
    <w:rsid w:val="000A2328"/>
    <w:rsid w:val="000A2537"/>
    <w:rsid w:val="000A2556"/>
    <w:rsid w:val="000A256A"/>
    <w:rsid w:val="000A25D0"/>
    <w:rsid w:val="000A265D"/>
    <w:rsid w:val="000A29A7"/>
    <w:rsid w:val="000A29AA"/>
    <w:rsid w:val="000A2B8E"/>
    <w:rsid w:val="000A312B"/>
    <w:rsid w:val="000A31C4"/>
    <w:rsid w:val="000A340C"/>
    <w:rsid w:val="000A352B"/>
    <w:rsid w:val="000A3632"/>
    <w:rsid w:val="000A39D7"/>
    <w:rsid w:val="000A39F9"/>
    <w:rsid w:val="000A3A63"/>
    <w:rsid w:val="000A3B8C"/>
    <w:rsid w:val="000A3C7D"/>
    <w:rsid w:val="000A3CCE"/>
    <w:rsid w:val="000A3DC7"/>
    <w:rsid w:val="000A4140"/>
    <w:rsid w:val="000A49CA"/>
    <w:rsid w:val="000A49DF"/>
    <w:rsid w:val="000A5018"/>
    <w:rsid w:val="000A55BA"/>
    <w:rsid w:val="000A55E6"/>
    <w:rsid w:val="000A56EA"/>
    <w:rsid w:val="000A58F9"/>
    <w:rsid w:val="000A5ADD"/>
    <w:rsid w:val="000A5D0A"/>
    <w:rsid w:val="000A62D0"/>
    <w:rsid w:val="000A6302"/>
    <w:rsid w:val="000A6394"/>
    <w:rsid w:val="000A6418"/>
    <w:rsid w:val="000A6461"/>
    <w:rsid w:val="000A6836"/>
    <w:rsid w:val="000A68C5"/>
    <w:rsid w:val="000A68D7"/>
    <w:rsid w:val="000A6A01"/>
    <w:rsid w:val="000A6B7E"/>
    <w:rsid w:val="000A6C4C"/>
    <w:rsid w:val="000A6D2C"/>
    <w:rsid w:val="000A6F5B"/>
    <w:rsid w:val="000A703B"/>
    <w:rsid w:val="000A7156"/>
    <w:rsid w:val="000A71A6"/>
    <w:rsid w:val="000A731B"/>
    <w:rsid w:val="000A7463"/>
    <w:rsid w:val="000A7556"/>
    <w:rsid w:val="000A7679"/>
    <w:rsid w:val="000A775C"/>
    <w:rsid w:val="000A7895"/>
    <w:rsid w:val="000A7959"/>
    <w:rsid w:val="000A79FE"/>
    <w:rsid w:val="000A7B42"/>
    <w:rsid w:val="000A7DE5"/>
    <w:rsid w:val="000A7E56"/>
    <w:rsid w:val="000A7F51"/>
    <w:rsid w:val="000A7FA0"/>
    <w:rsid w:val="000B0090"/>
    <w:rsid w:val="000B045B"/>
    <w:rsid w:val="000B080D"/>
    <w:rsid w:val="000B0958"/>
    <w:rsid w:val="000B09B4"/>
    <w:rsid w:val="000B0B23"/>
    <w:rsid w:val="000B0BAB"/>
    <w:rsid w:val="000B0F9E"/>
    <w:rsid w:val="000B1062"/>
    <w:rsid w:val="000B10B3"/>
    <w:rsid w:val="000B1150"/>
    <w:rsid w:val="000B13B8"/>
    <w:rsid w:val="000B1508"/>
    <w:rsid w:val="000B1606"/>
    <w:rsid w:val="000B1616"/>
    <w:rsid w:val="000B17A5"/>
    <w:rsid w:val="000B17C7"/>
    <w:rsid w:val="000B1ADB"/>
    <w:rsid w:val="000B1CF6"/>
    <w:rsid w:val="000B210E"/>
    <w:rsid w:val="000B2121"/>
    <w:rsid w:val="000B2249"/>
    <w:rsid w:val="000B2525"/>
    <w:rsid w:val="000B263F"/>
    <w:rsid w:val="000B268C"/>
    <w:rsid w:val="000B26D9"/>
    <w:rsid w:val="000B28F5"/>
    <w:rsid w:val="000B2B1A"/>
    <w:rsid w:val="000B2F5A"/>
    <w:rsid w:val="000B301B"/>
    <w:rsid w:val="000B341E"/>
    <w:rsid w:val="000B360E"/>
    <w:rsid w:val="000B393B"/>
    <w:rsid w:val="000B3A71"/>
    <w:rsid w:val="000B3D73"/>
    <w:rsid w:val="000B4280"/>
    <w:rsid w:val="000B42D4"/>
    <w:rsid w:val="000B43C9"/>
    <w:rsid w:val="000B443F"/>
    <w:rsid w:val="000B455F"/>
    <w:rsid w:val="000B48AB"/>
    <w:rsid w:val="000B4918"/>
    <w:rsid w:val="000B4BAD"/>
    <w:rsid w:val="000B4DA0"/>
    <w:rsid w:val="000B5129"/>
    <w:rsid w:val="000B51A7"/>
    <w:rsid w:val="000B51AA"/>
    <w:rsid w:val="000B528C"/>
    <w:rsid w:val="000B53C0"/>
    <w:rsid w:val="000B567E"/>
    <w:rsid w:val="000B5AB9"/>
    <w:rsid w:val="000B5AE7"/>
    <w:rsid w:val="000B5ED8"/>
    <w:rsid w:val="000B604B"/>
    <w:rsid w:val="000B6214"/>
    <w:rsid w:val="000B6290"/>
    <w:rsid w:val="000B6542"/>
    <w:rsid w:val="000B6695"/>
    <w:rsid w:val="000B66C2"/>
    <w:rsid w:val="000B6770"/>
    <w:rsid w:val="000B67C5"/>
    <w:rsid w:val="000B6828"/>
    <w:rsid w:val="000B6A95"/>
    <w:rsid w:val="000B6DE1"/>
    <w:rsid w:val="000B7043"/>
    <w:rsid w:val="000B712F"/>
    <w:rsid w:val="000B7238"/>
    <w:rsid w:val="000B7411"/>
    <w:rsid w:val="000B7518"/>
    <w:rsid w:val="000B76F7"/>
    <w:rsid w:val="000B76FB"/>
    <w:rsid w:val="000B7728"/>
    <w:rsid w:val="000B7820"/>
    <w:rsid w:val="000B7957"/>
    <w:rsid w:val="000B7B4A"/>
    <w:rsid w:val="000B7C92"/>
    <w:rsid w:val="000B7D8E"/>
    <w:rsid w:val="000B7DCE"/>
    <w:rsid w:val="000C00A2"/>
    <w:rsid w:val="000C00D8"/>
    <w:rsid w:val="000C037D"/>
    <w:rsid w:val="000C038A"/>
    <w:rsid w:val="000C095D"/>
    <w:rsid w:val="000C09F6"/>
    <w:rsid w:val="000C1005"/>
    <w:rsid w:val="000C11A5"/>
    <w:rsid w:val="000C11E1"/>
    <w:rsid w:val="000C1476"/>
    <w:rsid w:val="000C14E5"/>
    <w:rsid w:val="000C15AD"/>
    <w:rsid w:val="000C16FD"/>
    <w:rsid w:val="000C1723"/>
    <w:rsid w:val="000C1769"/>
    <w:rsid w:val="000C1841"/>
    <w:rsid w:val="000C1914"/>
    <w:rsid w:val="000C1D6A"/>
    <w:rsid w:val="000C1E4D"/>
    <w:rsid w:val="000C1E8F"/>
    <w:rsid w:val="000C2013"/>
    <w:rsid w:val="000C20B8"/>
    <w:rsid w:val="000C22D2"/>
    <w:rsid w:val="000C23B4"/>
    <w:rsid w:val="000C2532"/>
    <w:rsid w:val="000C25C6"/>
    <w:rsid w:val="000C2602"/>
    <w:rsid w:val="000C278E"/>
    <w:rsid w:val="000C292A"/>
    <w:rsid w:val="000C2A08"/>
    <w:rsid w:val="000C2A74"/>
    <w:rsid w:val="000C2AE1"/>
    <w:rsid w:val="000C2DC6"/>
    <w:rsid w:val="000C2DF5"/>
    <w:rsid w:val="000C2F13"/>
    <w:rsid w:val="000C3429"/>
    <w:rsid w:val="000C3539"/>
    <w:rsid w:val="000C36BB"/>
    <w:rsid w:val="000C379B"/>
    <w:rsid w:val="000C3921"/>
    <w:rsid w:val="000C3926"/>
    <w:rsid w:val="000C3C5D"/>
    <w:rsid w:val="000C3D28"/>
    <w:rsid w:val="000C3D36"/>
    <w:rsid w:val="000C3DBE"/>
    <w:rsid w:val="000C3E59"/>
    <w:rsid w:val="000C3F3D"/>
    <w:rsid w:val="000C4012"/>
    <w:rsid w:val="000C4048"/>
    <w:rsid w:val="000C40F0"/>
    <w:rsid w:val="000C42A2"/>
    <w:rsid w:val="000C4492"/>
    <w:rsid w:val="000C4530"/>
    <w:rsid w:val="000C4534"/>
    <w:rsid w:val="000C458E"/>
    <w:rsid w:val="000C4820"/>
    <w:rsid w:val="000C4DDE"/>
    <w:rsid w:val="000C51AD"/>
    <w:rsid w:val="000C52BC"/>
    <w:rsid w:val="000C53FC"/>
    <w:rsid w:val="000C545E"/>
    <w:rsid w:val="000C54D0"/>
    <w:rsid w:val="000C555F"/>
    <w:rsid w:val="000C5750"/>
    <w:rsid w:val="000C593E"/>
    <w:rsid w:val="000C5978"/>
    <w:rsid w:val="000C5D54"/>
    <w:rsid w:val="000C5E9D"/>
    <w:rsid w:val="000C6269"/>
    <w:rsid w:val="000C62DF"/>
    <w:rsid w:val="000C62F4"/>
    <w:rsid w:val="000C6418"/>
    <w:rsid w:val="000C64E0"/>
    <w:rsid w:val="000C6598"/>
    <w:rsid w:val="000C6626"/>
    <w:rsid w:val="000C6760"/>
    <w:rsid w:val="000C68D0"/>
    <w:rsid w:val="000C69D9"/>
    <w:rsid w:val="000C6B15"/>
    <w:rsid w:val="000C6DAA"/>
    <w:rsid w:val="000C6E7F"/>
    <w:rsid w:val="000C6EA2"/>
    <w:rsid w:val="000C6F59"/>
    <w:rsid w:val="000C6F62"/>
    <w:rsid w:val="000C72EE"/>
    <w:rsid w:val="000C7440"/>
    <w:rsid w:val="000C77E9"/>
    <w:rsid w:val="000C7882"/>
    <w:rsid w:val="000C79F8"/>
    <w:rsid w:val="000C7A68"/>
    <w:rsid w:val="000C7D16"/>
    <w:rsid w:val="000D034C"/>
    <w:rsid w:val="000D0378"/>
    <w:rsid w:val="000D05BC"/>
    <w:rsid w:val="000D0659"/>
    <w:rsid w:val="000D078E"/>
    <w:rsid w:val="000D0873"/>
    <w:rsid w:val="000D093F"/>
    <w:rsid w:val="000D0AF5"/>
    <w:rsid w:val="000D0BE1"/>
    <w:rsid w:val="000D0C35"/>
    <w:rsid w:val="000D0FEF"/>
    <w:rsid w:val="000D1184"/>
    <w:rsid w:val="000D149D"/>
    <w:rsid w:val="000D176E"/>
    <w:rsid w:val="000D1943"/>
    <w:rsid w:val="000D195A"/>
    <w:rsid w:val="000D1AD2"/>
    <w:rsid w:val="000D1E21"/>
    <w:rsid w:val="000D1E2B"/>
    <w:rsid w:val="000D1E38"/>
    <w:rsid w:val="000D1E82"/>
    <w:rsid w:val="000D1ECD"/>
    <w:rsid w:val="000D1EF8"/>
    <w:rsid w:val="000D244C"/>
    <w:rsid w:val="000D2998"/>
    <w:rsid w:val="000D29C6"/>
    <w:rsid w:val="000D2CCB"/>
    <w:rsid w:val="000D2E37"/>
    <w:rsid w:val="000D31AC"/>
    <w:rsid w:val="000D3223"/>
    <w:rsid w:val="000D3555"/>
    <w:rsid w:val="000D3703"/>
    <w:rsid w:val="000D3B1A"/>
    <w:rsid w:val="000D3C8E"/>
    <w:rsid w:val="000D3EA3"/>
    <w:rsid w:val="000D3F12"/>
    <w:rsid w:val="000D3FFF"/>
    <w:rsid w:val="000D4001"/>
    <w:rsid w:val="000D4348"/>
    <w:rsid w:val="000D4500"/>
    <w:rsid w:val="000D46BE"/>
    <w:rsid w:val="000D46E6"/>
    <w:rsid w:val="000D486C"/>
    <w:rsid w:val="000D4A40"/>
    <w:rsid w:val="000D4BC2"/>
    <w:rsid w:val="000D4BC5"/>
    <w:rsid w:val="000D4D97"/>
    <w:rsid w:val="000D50E0"/>
    <w:rsid w:val="000D515B"/>
    <w:rsid w:val="000D5177"/>
    <w:rsid w:val="000D531F"/>
    <w:rsid w:val="000D54B4"/>
    <w:rsid w:val="000D557D"/>
    <w:rsid w:val="000D5638"/>
    <w:rsid w:val="000D58FF"/>
    <w:rsid w:val="000D5B13"/>
    <w:rsid w:val="000D5CAC"/>
    <w:rsid w:val="000D5F35"/>
    <w:rsid w:val="000D5F55"/>
    <w:rsid w:val="000D6121"/>
    <w:rsid w:val="000D622F"/>
    <w:rsid w:val="000D63D3"/>
    <w:rsid w:val="000D64FF"/>
    <w:rsid w:val="000D655F"/>
    <w:rsid w:val="000D65D8"/>
    <w:rsid w:val="000D66C5"/>
    <w:rsid w:val="000D68E0"/>
    <w:rsid w:val="000D6A42"/>
    <w:rsid w:val="000D6DD0"/>
    <w:rsid w:val="000D6E31"/>
    <w:rsid w:val="000D72FA"/>
    <w:rsid w:val="000D7460"/>
    <w:rsid w:val="000D75DB"/>
    <w:rsid w:val="000D76FF"/>
    <w:rsid w:val="000D78C6"/>
    <w:rsid w:val="000D79EA"/>
    <w:rsid w:val="000D7EC5"/>
    <w:rsid w:val="000E00C7"/>
    <w:rsid w:val="000E0103"/>
    <w:rsid w:val="000E0422"/>
    <w:rsid w:val="000E0D76"/>
    <w:rsid w:val="000E0EB2"/>
    <w:rsid w:val="000E1148"/>
    <w:rsid w:val="000E118C"/>
    <w:rsid w:val="000E1247"/>
    <w:rsid w:val="000E139D"/>
    <w:rsid w:val="000E1516"/>
    <w:rsid w:val="000E1531"/>
    <w:rsid w:val="000E1E2C"/>
    <w:rsid w:val="000E1FCE"/>
    <w:rsid w:val="000E2064"/>
    <w:rsid w:val="000E210F"/>
    <w:rsid w:val="000E2120"/>
    <w:rsid w:val="000E248D"/>
    <w:rsid w:val="000E24A4"/>
    <w:rsid w:val="000E2503"/>
    <w:rsid w:val="000E2517"/>
    <w:rsid w:val="000E259D"/>
    <w:rsid w:val="000E2A11"/>
    <w:rsid w:val="000E2B94"/>
    <w:rsid w:val="000E2CAC"/>
    <w:rsid w:val="000E319A"/>
    <w:rsid w:val="000E31C2"/>
    <w:rsid w:val="000E327C"/>
    <w:rsid w:val="000E32E3"/>
    <w:rsid w:val="000E32F7"/>
    <w:rsid w:val="000E345C"/>
    <w:rsid w:val="000E3509"/>
    <w:rsid w:val="000E3558"/>
    <w:rsid w:val="000E3862"/>
    <w:rsid w:val="000E3B92"/>
    <w:rsid w:val="000E3BF3"/>
    <w:rsid w:val="000E3CF6"/>
    <w:rsid w:val="000E3D6B"/>
    <w:rsid w:val="000E3DD8"/>
    <w:rsid w:val="000E3E70"/>
    <w:rsid w:val="000E421A"/>
    <w:rsid w:val="000E423D"/>
    <w:rsid w:val="000E425B"/>
    <w:rsid w:val="000E429F"/>
    <w:rsid w:val="000E4442"/>
    <w:rsid w:val="000E492D"/>
    <w:rsid w:val="000E4CBF"/>
    <w:rsid w:val="000E4CC2"/>
    <w:rsid w:val="000E4D58"/>
    <w:rsid w:val="000E50C5"/>
    <w:rsid w:val="000E5732"/>
    <w:rsid w:val="000E5A3B"/>
    <w:rsid w:val="000E5BA7"/>
    <w:rsid w:val="000E5BFF"/>
    <w:rsid w:val="000E5DB8"/>
    <w:rsid w:val="000E5ED3"/>
    <w:rsid w:val="000E6166"/>
    <w:rsid w:val="000E61FA"/>
    <w:rsid w:val="000E63C3"/>
    <w:rsid w:val="000E6598"/>
    <w:rsid w:val="000E66B5"/>
    <w:rsid w:val="000E68C7"/>
    <w:rsid w:val="000E6C12"/>
    <w:rsid w:val="000E6E70"/>
    <w:rsid w:val="000E750A"/>
    <w:rsid w:val="000E75AE"/>
    <w:rsid w:val="000E75C0"/>
    <w:rsid w:val="000E75D6"/>
    <w:rsid w:val="000E7690"/>
    <w:rsid w:val="000E7BC8"/>
    <w:rsid w:val="000E7CAC"/>
    <w:rsid w:val="000E7D81"/>
    <w:rsid w:val="000E7E22"/>
    <w:rsid w:val="000E7E7C"/>
    <w:rsid w:val="000E7E97"/>
    <w:rsid w:val="000E7F56"/>
    <w:rsid w:val="000F0086"/>
    <w:rsid w:val="000F00CC"/>
    <w:rsid w:val="000F01A8"/>
    <w:rsid w:val="000F041E"/>
    <w:rsid w:val="000F0461"/>
    <w:rsid w:val="000F056A"/>
    <w:rsid w:val="000F0834"/>
    <w:rsid w:val="000F0AAD"/>
    <w:rsid w:val="000F0B4A"/>
    <w:rsid w:val="000F0D09"/>
    <w:rsid w:val="000F17CE"/>
    <w:rsid w:val="000F190E"/>
    <w:rsid w:val="000F1A1B"/>
    <w:rsid w:val="000F1B00"/>
    <w:rsid w:val="000F1D84"/>
    <w:rsid w:val="000F1DA6"/>
    <w:rsid w:val="000F1E8C"/>
    <w:rsid w:val="000F20BA"/>
    <w:rsid w:val="000F21A1"/>
    <w:rsid w:val="000F25F2"/>
    <w:rsid w:val="000F2722"/>
    <w:rsid w:val="000F28CF"/>
    <w:rsid w:val="000F2B90"/>
    <w:rsid w:val="000F2E16"/>
    <w:rsid w:val="000F2F3E"/>
    <w:rsid w:val="000F3124"/>
    <w:rsid w:val="000F342A"/>
    <w:rsid w:val="000F348E"/>
    <w:rsid w:val="000F3799"/>
    <w:rsid w:val="000F38C6"/>
    <w:rsid w:val="000F3C1D"/>
    <w:rsid w:val="000F3C74"/>
    <w:rsid w:val="000F3E52"/>
    <w:rsid w:val="000F4144"/>
    <w:rsid w:val="000F42A4"/>
    <w:rsid w:val="000F42EF"/>
    <w:rsid w:val="000F460F"/>
    <w:rsid w:val="000F4636"/>
    <w:rsid w:val="000F4637"/>
    <w:rsid w:val="000F46F7"/>
    <w:rsid w:val="000F48F9"/>
    <w:rsid w:val="000F496E"/>
    <w:rsid w:val="000F4C1A"/>
    <w:rsid w:val="000F4D28"/>
    <w:rsid w:val="000F4DA0"/>
    <w:rsid w:val="000F4DFE"/>
    <w:rsid w:val="000F51B8"/>
    <w:rsid w:val="000F522D"/>
    <w:rsid w:val="000F5263"/>
    <w:rsid w:val="000F5307"/>
    <w:rsid w:val="000F53DF"/>
    <w:rsid w:val="000F548F"/>
    <w:rsid w:val="000F54D7"/>
    <w:rsid w:val="000F582F"/>
    <w:rsid w:val="000F594D"/>
    <w:rsid w:val="000F5E21"/>
    <w:rsid w:val="000F5F87"/>
    <w:rsid w:val="000F5FB2"/>
    <w:rsid w:val="000F60BD"/>
    <w:rsid w:val="000F6117"/>
    <w:rsid w:val="000F64DB"/>
    <w:rsid w:val="000F64F5"/>
    <w:rsid w:val="000F65D8"/>
    <w:rsid w:val="000F6738"/>
    <w:rsid w:val="000F69D6"/>
    <w:rsid w:val="000F6A95"/>
    <w:rsid w:val="000F6F6E"/>
    <w:rsid w:val="000F70C7"/>
    <w:rsid w:val="000F721F"/>
    <w:rsid w:val="000F76CF"/>
    <w:rsid w:val="000F7809"/>
    <w:rsid w:val="000F78C1"/>
    <w:rsid w:val="000F78CE"/>
    <w:rsid w:val="000F7934"/>
    <w:rsid w:val="000F79D0"/>
    <w:rsid w:val="000F7E58"/>
    <w:rsid w:val="0010002F"/>
    <w:rsid w:val="00100097"/>
    <w:rsid w:val="001001E2"/>
    <w:rsid w:val="00100222"/>
    <w:rsid w:val="001002F6"/>
    <w:rsid w:val="00100654"/>
    <w:rsid w:val="00100678"/>
    <w:rsid w:val="00100A0C"/>
    <w:rsid w:val="00100A9A"/>
    <w:rsid w:val="00100D84"/>
    <w:rsid w:val="00100D8C"/>
    <w:rsid w:val="00100DD7"/>
    <w:rsid w:val="0010105B"/>
    <w:rsid w:val="001011CB"/>
    <w:rsid w:val="001015C3"/>
    <w:rsid w:val="00101D1D"/>
    <w:rsid w:val="00101D2E"/>
    <w:rsid w:val="00101DCF"/>
    <w:rsid w:val="00101F2D"/>
    <w:rsid w:val="001020CE"/>
    <w:rsid w:val="001020E3"/>
    <w:rsid w:val="001021B7"/>
    <w:rsid w:val="00102244"/>
    <w:rsid w:val="00102403"/>
    <w:rsid w:val="00102517"/>
    <w:rsid w:val="001025AB"/>
    <w:rsid w:val="001025E1"/>
    <w:rsid w:val="00102973"/>
    <w:rsid w:val="00102ADE"/>
    <w:rsid w:val="00102C4F"/>
    <w:rsid w:val="001030EF"/>
    <w:rsid w:val="0010332A"/>
    <w:rsid w:val="00103701"/>
    <w:rsid w:val="00103830"/>
    <w:rsid w:val="00103881"/>
    <w:rsid w:val="001038FC"/>
    <w:rsid w:val="0010393E"/>
    <w:rsid w:val="001040DC"/>
    <w:rsid w:val="001041E8"/>
    <w:rsid w:val="0010443C"/>
    <w:rsid w:val="00104AF3"/>
    <w:rsid w:val="00104F48"/>
    <w:rsid w:val="00105156"/>
    <w:rsid w:val="001052FC"/>
    <w:rsid w:val="00105643"/>
    <w:rsid w:val="001056EA"/>
    <w:rsid w:val="001056FF"/>
    <w:rsid w:val="00105CD6"/>
    <w:rsid w:val="00105D5A"/>
    <w:rsid w:val="00105F81"/>
    <w:rsid w:val="001064A0"/>
    <w:rsid w:val="00106706"/>
    <w:rsid w:val="00106753"/>
    <w:rsid w:val="00106A07"/>
    <w:rsid w:val="00106A52"/>
    <w:rsid w:val="00106AFE"/>
    <w:rsid w:val="00106ECA"/>
    <w:rsid w:val="00106EF1"/>
    <w:rsid w:val="001075C6"/>
    <w:rsid w:val="001078CD"/>
    <w:rsid w:val="00107BDE"/>
    <w:rsid w:val="00107FB9"/>
    <w:rsid w:val="0011019D"/>
    <w:rsid w:val="001103A5"/>
    <w:rsid w:val="00110428"/>
    <w:rsid w:val="0011052C"/>
    <w:rsid w:val="00110544"/>
    <w:rsid w:val="00110860"/>
    <w:rsid w:val="00110CE1"/>
    <w:rsid w:val="00110DC1"/>
    <w:rsid w:val="00110DE1"/>
    <w:rsid w:val="00110FB3"/>
    <w:rsid w:val="00111054"/>
    <w:rsid w:val="001110A4"/>
    <w:rsid w:val="0011122F"/>
    <w:rsid w:val="00111277"/>
    <w:rsid w:val="0011140C"/>
    <w:rsid w:val="0011151E"/>
    <w:rsid w:val="001116EA"/>
    <w:rsid w:val="00111765"/>
    <w:rsid w:val="00111A07"/>
    <w:rsid w:val="00111A29"/>
    <w:rsid w:val="00111A7D"/>
    <w:rsid w:val="00111DE7"/>
    <w:rsid w:val="00111E59"/>
    <w:rsid w:val="00111EBA"/>
    <w:rsid w:val="00111F0F"/>
    <w:rsid w:val="00111FE1"/>
    <w:rsid w:val="00112152"/>
    <w:rsid w:val="001121E5"/>
    <w:rsid w:val="0011245C"/>
    <w:rsid w:val="001129C0"/>
    <w:rsid w:val="00112AEE"/>
    <w:rsid w:val="00112B19"/>
    <w:rsid w:val="00112FD6"/>
    <w:rsid w:val="001130E7"/>
    <w:rsid w:val="0011310F"/>
    <w:rsid w:val="001131E1"/>
    <w:rsid w:val="00113243"/>
    <w:rsid w:val="001133C9"/>
    <w:rsid w:val="001134A2"/>
    <w:rsid w:val="001138F8"/>
    <w:rsid w:val="001139F1"/>
    <w:rsid w:val="00113E7D"/>
    <w:rsid w:val="00113F97"/>
    <w:rsid w:val="00114020"/>
    <w:rsid w:val="001140AC"/>
    <w:rsid w:val="001141BD"/>
    <w:rsid w:val="0011445A"/>
    <w:rsid w:val="00114729"/>
    <w:rsid w:val="00114989"/>
    <w:rsid w:val="00114BA4"/>
    <w:rsid w:val="00114BDD"/>
    <w:rsid w:val="00114F05"/>
    <w:rsid w:val="00114F99"/>
    <w:rsid w:val="00115245"/>
    <w:rsid w:val="00115292"/>
    <w:rsid w:val="0011550A"/>
    <w:rsid w:val="0011567A"/>
    <w:rsid w:val="00115A2F"/>
    <w:rsid w:val="00115CF3"/>
    <w:rsid w:val="00115EE6"/>
    <w:rsid w:val="00116234"/>
    <w:rsid w:val="0011629E"/>
    <w:rsid w:val="0011648B"/>
    <w:rsid w:val="001164D8"/>
    <w:rsid w:val="00116A60"/>
    <w:rsid w:val="00116AEF"/>
    <w:rsid w:val="00116B84"/>
    <w:rsid w:val="00116C6A"/>
    <w:rsid w:val="00116D24"/>
    <w:rsid w:val="00116E46"/>
    <w:rsid w:val="00116EB7"/>
    <w:rsid w:val="00117017"/>
    <w:rsid w:val="00117109"/>
    <w:rsid w:val="001173C8"/>
    <w:rsid w:val="00117777"/>
    <w:rsid w:val="0011777F"/>
    <w:rsid w:val="00117BB9"/>
    <w:rsid w:val="00117D15"/>
    <w:rsid w:val="00117D2C"/>
    <w:rsid w:val="0012008D"/>
    <w:rsid w:val="0012010E"/>
    <w:rsid w:val="001201C5"/>
    <w:rsid w:val="00120734"/>
    <w:rsid w:val="0012083A"/>
    <w:rsid w:val="00120AE4"/>
    <w:rsid w:val="00120C1B"/>
    <w:rsid w:val="00120CEE"/>
    <w:rsid w:val="00120F24"/>
    <w:rsid w:val="00121673"/>
    <w:rsid w:val="00121992"/>
    <w:rsid w:val="001219B0"/>
    <w:rsid w:val="00121AC4"/>
    <w:rsid w:val="00121CB0"/>
    <w:rsid w:val="00121D34"/>
    <w:rsid w:val="00121D50"/>
    <w:rsid w:val="00121E62"/>
    <w:rsid w:val="00121F4A"/>
    <w:rsid w:val="0012201A"/>
    <w:rsid w:val="00122198"/>
    <w:rsid w:val="00122246"/>
    <w:rsid w:val="001223DC"/>
    <w:rsid w:val="00122509"/>
    <w:rsid w:val="00122519"/>
    <w:rsid w:val="00122534"/>
    <w:rsid w:val="0012287F"/>
    <w:rsid w:val="00122A46"/>
    <w:rsid w:val="00122BB4"/>
    <w:rsid w:val="00122E50"/>
    <w:rsid w:val="00122FFD"/>
    <w:rsid w:val="001230DE"/>
    <w:rsid w:val="00123535"/>
    <w:rsid w:val="00123627"/>
    <w:rsid w:val="00123640"/>
    <w:rsid w:val="00123A88"/>
    <w:rsid w:val="00123AFD"/>
    <w:rsid w:val="00123BEA"/>
    <w:rsid w:val="00123DAD"/>
    <w:rsid w:val="00124250"/>
    <w:rsid w:val="001242FF"/>
    <w:rsid w:val="001248C1"/>
    <w:rsid w:val="0012492D"/>
    <w:rsid w:val="00124B2F"/>
    <w:rsid w:val="00124BFA"/>
    <w:rsid w:val="00124C31"/>
    <w:rsid w:val="00124CB2"/>
    <w:rsid w:val="00124E00"/>
    <w:rsid w:val="00124EB3"/>
    <w:rsid w:val="00124F20"/>
    <w:rsid w:val="00125278"/>
    <w:rsid w:val="001252EE"/>
    <w:rsid w:val="00125408"/>
    <w:rsid w:val="00125539"/>
    <w:rsid w:val="00125AA7"/>
    <w:rsid w:val="00125B5E"/>
    <w:rsid w:val="00125CD3"/>
    <w:rsid w:val="00125DE7"/>
    <w:rsid w:val="001260A9"/>
    <w:rsid w:val="00126332"/>
    <w:rsid w:val="00126823"/>
    <w:rsid w:val="00126976"/>
    <w:rsid w:val="00126D77"/>
    <w:rsid w:val="00126DC7"/>
    <w:rsid w:val="0012754D"/>
    <w:rsid w:val="00127577"/>
    <w:rsid w:val="00127925"/>
    <w:rsid w:val="00127C25"/>
    <w:rsid w:val="00127CB6"/>
    <w:rsid w:val="00127D77"/>
    <w:rsid w:val="00127DE1"/>
    <w:rsid w:val="00127DE8"/>
    <w:rsid w:val="00130023"/>
    <w:rsid w:val="00130134"/>
    <w:rsid w:val="0013026B"/>
    <w:rsid w:val="00130332"/>
    <w:rsid w:val="00130664"/>
    <w:rsid w:val="00130BBB"/>
    <w:rsid w:val="00130E80"/>
    <w:rsid w:val="00130F92"/>
    <w:rsid w:val="00130FF8"/>
    <w:rsid w:val="001313AB"/>
    <w:rsid w:val="001315C0"/>
    <w:rsid w:val="00131769"/>
    <w:rsid w:val="00131E63"/>
    <w:rsid w:val="00131F86"/>
    <w:rsid w:val="00132047"/>
    <w:rsid w:val="0013229C"/>
    <w:rsid w:val="001326DD"/>
    <w:rsid w:val="001327D9"/>
    <w:rsid w:val="001328B6"/>
    <w:rsid w:val="00132C4A"/>
    <w:rsid w:val="00133116"/>
    <w:rsid w:val="0013322F"/>
    <w:rsid w:val="0013337D"/>
    <w:rsid w:val="00133553"/>
    <w:rsid w:val="0013362A"/>
    <w:rsid w:val="001339B4"/>
    <w:rsid w:val="00133A48"/>
    <w:rsid w:val="00133A4C"/>
    <w:rsid w:val="00133BB1"/>
    <w:rsid w:val="00134258"/>
    <w:rsid w:val="001343E1"/>
    <w:rsid w:val="001343F8"/>
    <w:rsid w:val="001343FF"/>
    <w:rsid w:val="001344D4"/>
    <w:rsid w:val="001344DD"/>
    <w:rsid w:val="00134668"/>
    <w:rsid w:val="00134782"/>
    <w:rsid w:val="00134884"/>
    <w:rsid w:val="00134970"/>
    <w:rsid w:val="001349FD"/>
    <w:rsid w:val="00134AC6"/>
    <w:rsid w:val="00134B52"/>
    <w:rsid w:val="00134C60"/>
    <w:rsid w:val="00134DB6"/>
    <w:rsid w:val="00134E3B"/>
    <w:rsid w:val="001350C5"/>
    <w:rsid w:val="0013514D"/>
    <w:rsid w:val="0013521B"/>
    <w:rsid w:val="0013558A"/>
    <w:rsid w:val="001356E9"/>
    <w:rsid w:val="00135700"/>
    <w:rsid w:val="001359A3"/>
    <w:rsid w:val="00135CA6"/>
    <w:rsid w:val="00135EF2"/>
    <w:rsid w:val="00135FF8"/>
    <w:rsid w:val="00136461"/>
    <w:rsid w:val="0013647A"/>
    <w:rsid w:val="001366C9"/>
    <w:rsid w:val="001366D5"/>
    <w:rsid w:val="00136750"/>
    <w:rsid w:val="001367C9"/>
    <w:rsid w:val="00136C78"/>
    <w:rsid w:val="00136EB8"/>
    <w:rsid w:val="00137351"/>
    <w:rsid w:val="00137A7E"/>
    <w:rsid w:val="00137B04"/>
    <w:rsid w:val="00137C39"/>
    <w:rsid w:val="00137DBE"/>
    <w:rsid w:val="00140185"/>
    <w:rsid w:val="00140191"/>
    <w:rsid w:val="001404F4"/>
    <w:rsid w:val="00140534"/>
    <w:rsid w:val="001405C0"/>
    <w:rsid w:val="00140600"/>
    <w:rsid w:val="00140912"/>
    <w:rsid w:val="00140CFF"/>
    <w:rsid w:val="00140F4A"/>
    <w:rsid w:val="001410F3"/>
    <w:rsid w:val="001412C4"/>
    <w:rsid w:val="00141323"/>
    <w:rsid w:val="001419E1"/>
    <w:rsid w:val="00141FAB"/>
    <w:rsid w:val="001426B3"/>
    <w:rsid w:val="00142820"/>
    <w:rsid w:val="00142822"/>
    <w:rsid w:val="00142972"/>
    <w:rsid w:val="001429F8"/>
    <w:rsid w:val="00142A29"/>
    <w:rsid w:val="00142CC4"/>
    <w:rsid w:val="00142E2F"/>
    <w:rsid w:val="001432CD"/>
    <w:rsid w:val="00143339"/>
    <w:rsid w:val="001435C8"/>
    <w:rsid w:val="0014390F"/>
    <w:rsid w:val="0014392C"/>
    <w:rsid w:val="00143A7C"/>
    <w:rsid w:val="00143B59"/>
    <w:rsid w:val="00143BA2"/>
    <w:rsid w:val="00143DF3"/>
    <w:rsid w:val="00144547"/>
    <w:rsid w:val="001445D3"/>
    <w:rsid w:val="001446F2"/>
    <w:rsid w:val="001447D3"/>
    <w:rsid w:val="0014491A"/>
    <w:rsid w:val="00144A96"/>
    <w:rsid w:val="00144B01"/>
    <w:rsid w:val="00144C91"/>
    <w:rsid w:val="00144CAD"/>
    <w:rsid w:val="0014507A"/>
    <w:rsid w:val="0014546D"/>
    <w:rsid w:val="00145511"/>
    <w:rsid w:val="00145796"/>
    <w:rsid w:val="00145BCB"/>
    <w:rsid w:val="00145C50"/>
    <w:rsid w:val="00145C6B"/>
    <w:rsid w:val="00145D43"/>
    <w:rsid w:val="00145F97"/>
    <w:rsid w:val="00146015"/>
    <w:rsid w:val="0014623C"/>
    <w:rsid w:val="001464A7"/>
    <w:rsid w:val="0014699E"/>
    <w:rsid w:val="00146E6C"/>
    <w:rsid w:val="00147062"/>
    <w:rsid w:val="00147155"/>
    <w:rsid w:val="00147433"/>
    <w:rsid w:val="0014770F"/>
    <w:rsid w:val="00147840"/>
    <w:rsid w:val="00147B44"/>
    <w:rsid w:val="00147D84"/>
    <w:rsid w:val="00147DFB"/>
    <w:rsid w:val="00147E07"/>
    <w:rsid w:val="001505F5"/>
    <w:rsid w:val="001507BD"/>
    <w:rsid w:val="00150860"/>
    <w:rsid w:val="00150B0A"/>
    <w:rsid w:val="00150B30"/>
    <w:rsid w:val="00150BF6"/>
    <w:rsid w:val="00150C85"/>
    <w:rsid w:val="001511BB"/>
    <w:rsid w:val="0015137E"/>
    <w:rsid w:val="00151543"/>
    <w:rsid w:val="00151579"/>
    <w:rsid w:val="0015159D"/>
    <w:rsid w:val="0015161F"/>
    <w:rsid w:val="00151665"/>
    <w:rsid w:val="001516A0"/>
    <w:rsid w:val="00151B1D"/>
    <w:rsid w:val="00151B26"/>
    <w:rsid w:val="00151DBC"/>
    <w:rsid w:val="00151EE2"/>
    <w:rsid w:val="00151F13"/>
    <w:rsid w:val="00152210"/>
    <w:rsid w:val="0015229B"/>
    <w:rsid w:val="00152943"/>
    <w:rsid w:val="001529D3"/>
    <w:rsid w:val="00152BEE"/>
    <w:rsid w:val="00152F15"/>
    <w:rsid w:val="00152F2C"/>
    <w:rsid w:val="00152FDA"/>
    <w:rsid w:val="00152FF9"/>
    <w:rsid w:val="0015317C"/>
    <w:rsid w:val="0015323C"/>
    <w:rsid w:val="00153304"/>
    <w:rsid w:val="00153FC0"/>
    <w:rsid w:val="00154A83"/>
    <w:rsid w:val="00154DAA"/>
    <w:rsid w:val="00154EDC"/>
    <w:rsid w:val="00154EDE"/>
    <w:rsid w:val="00155116"/>
    <w:rsid w:val="00155565"/>
    <w:rsid w:val="001555F0"/>
    <w:rsid w:val="001557EE"/>
    <w:rsid w:val="00155926"/>
    <w:rsid w:val="001559BE"/>
    <w:rsid w:val="00155B21"/>
    <w:rsid w:val="00155BCD"/>
    <w:rsid w:val="00155DB0"/>
    <w:rsid w:val="0015629E"/>
    <w:rsid w:val="001562B4"/>
    <w:rsid w:val="0015639A"/>
    <w:rsid w:val="001563B5"/>
    <w:rsid w:val="001564B6"/>
    <w:rsid w:val="001567EA"/>
    <w:rsid w:val="00156881"/>
    <w:rsid w:val="001568D7"/>
    <w:rsid w:val="00156999"/>
    <w:rsid w:val="00156B06"/>
    <w:rsid w:val="00156BFE"/>
    <w:rsid w:val="00156E35"/>
    <w:rsid w:val="00156EA7"/>
    <w:rsid w:val="0015713D"/>
    <w:rsid w:val="00157247"/>
    <w:rsid w:val="001572CB"/>
    <w:rsid w:val="001575C5"/>
    <w:rsid w:val="00157753"/>
    <w:rsid w:val="001577E5"/>
    <w:rsid w:val="00157BBF"/>
    <w:rsid w:val="00157E21"/>
    <w:rsid w:val="00157F0D"/>
    <w:rsid w:val="00160378"/>
    <w:rsid w:val="001605A7"/>
    <w:rsid w:val="0016078D"/>
    <w:rsid w:val="00160EFA"/>
    <w:rsid w:val="00161155"/>
    <w:rsid w:val="0016132C"/>
    <w:rsid w:val="00161364"/>
    <w:rsid w:val="001614D0"/>
    <w:rsid w:val="0016188A"/>
    <w:rsid w:val="00161A41"/>
    <w:rsid w:val="00161C8B"/>
    <w:rsid w:val="00161DD7"/>
    <w:rsid w:val="00161F3F"/>
    <w:rsid w:val="0016208A"/>
    <w:rsid w:val="00162103"/>
    <w:rsid w:val="00162128"/>
    <w:rsid w:val="00162300"/>
    <w:rsid w:val="00162407"/>
    <w:rsid w:val="00162413"/>
    <w:rsid w:val="00162560"/>
    <w:rsid w:val="001629AA"/>
    <w:rsid w:val="00162B8B"/>
    <w:rsid w:val="00162CE0"/>
    <w:rsid w:val="00162D02"/>
    <w:rsid w:val="00162E16"/>
    <w:rsid w:val="00162EEA"/>
    <w:rsid w:val="00162EED"/>
    <w:rsid w:val="001631C3"/>
    <w:rsid w:val="0016333B"/>
    <w:rsid w:val="001633BD"/>
    <w:rsid w:val="001634A1"/>
    <w:rsid w:val="0016365A"/>
    <w:rsid w:val="001637F0"/>
    <w:rsid w:val="00163964"/>
    <w:rsid w:val="00163BCA"/>
    <w:rsid w:val="00163BDB"/>
    <w:rsid w:val="00163C9E"/>
    <w:rsid w:val="00163CFA"/>
    <w:rsid w:val="00163E8A"/>
    <w:rsid w:val="00163ECB"/>
    <w:rsid w:val="00163FA6"/>
    <w:rsid w:val="001642A1"/>
    <w:rsid w:val="001642F2"/>
    <w:rsid w:val="0016459E"/>
    <w:rsid w:val="0016476D"/>
    <w:rsid w:val="00164887"/>
    <w:rsid w:val="001648CF"/>
    <w:rsid w:val="00164937"/>
    <w:rsid w:val="00164B4A"/>
    <w:rsid w:val="00164C50"/>
    <w:rsid w:val="00164D4B"/>
    <w:rsid w:val="00164FF1"/>
    <w:rsid w:val="00165055"/>
    <w:rsid w:val="001651E3"/>
    <w:rsid w:val="0016540C"/>
    <w:rsid w:val="00165596"/>
    <w:rsid w:val="001656DA"/>
    <w:rsid w:val="0016585F"/>
    <w:rsid w:val="001659E5"/>
    <w:rsid w:val="00165BA7"/>
    <w:rsid w:val="00165C64"/>
    <w:rsid w:val="00165DC6"/>
    <w:rsid w:val="00166061"/>
    <w:rsid w:val="001660F3"/>
    <w:rsid w:val="0016631A"/>
    <w:rsid w:val="001665DB"/>
    <w:rsid w:val="00166784"/>
    <w:rsid w:val="001668FF"/>
    <w:rsid w:val="00166A93"/>
    <w:rsid w:val="00166CB3"/>
    <w:rsid w:val="001674A0"/>
    <w:rsid w:val="001674B1"/>
    <w:rsid w:val="001675B8"/>
    <w:rsid w:val="001676B8"/>
    <w:rsid w:val="001676F5"/>
    <w:rsid w:val="00167707"/>
    <w:rsid w:val="0016771E"/>
    <w:rsid w:val="001677F2"/>
    <w:rsid w:val="00167836"/>
    <w:rsid w:val="00167D87"/>
    <w:rsid w:val="00167DA8"/>
    <w:rsid w:val="00167F58"/>
    <w:rsid w:val="00167F5A"/>
    <w:rsid w:val="001700A2"/>
    <w:rsid w:val="001700B5"/>
    <w:rsid w:val="00170129"/>
    <w:rsid w:val="00170130"/>
    <w:rsid w:val="001703F9"/>
    <w:rsid w:val="0017056B"/>
    <w:rsid w:val="00170598"/>
    <w:rsid w:val="00170B96"/>
    <w:rsid w:val="00170BD2"/>
    <w:rsid w:val="00170E5A"/>
    <w:rsid w:val="00170EA6"/>
    <w:rsid w:val="0017104E"/>
    <w:rsid w:val="0017131C"/>
    <w:rsid w:val="00171431"/>
    <w:rsid w:val="0017167A"/>
    <w:rsid w:val="00171736"/>
    <w:rsid w:val="00171A5A"/>
    <w:rsid w:val="00171B41"/>
    <w:rsid w:val="00171C2C"/>
    <w:rsid w:val="00171D30"/>
    <w:rsid w:val="00172069"/>
    <w:rsid w:val="00172390"/>
    <w:rsid w:val="001723F8"/>
    <w:rsid w:val="001724D3"/>
    <w:rsid w:val="00172531"/>
    <w:rsid w:val="001726AA"/>
    <w:rsid w:val="00172995"/>
    <w:rsid w:val="00172A72"/>
    <w:rsid w:val="00172CDA"/>
    <w:rsid w:val="00173002"/>
    <w:rsid w:val="001733FF"/>
    <w:rsid w:val="0017341C"/>
    <w:rsid w:val="00173438"/>
    <w:rsid w:val="001735BF"/>
    <w:rsid w:val="001738EC"/>
    <w:rsid w:val="00173A27"/>
    <w:rsid w:val="00173B53"/>
    <w:rsid w:val="00173C24"/>
    <w:rsid w:val="00173D55"/>
    <w:rsid w:val="00173F34"/>
    <w:rsid w:val="00173F70"/>
    <w:rsid w:val="001742FF"/>
    <w:rsid w:val="00174575"/>
    <w:rsid w:val="00174581"/>
    <w:rsid w:val="001745E8"/>
    <w:rsid w:val="001745F4"/>
    <w:rsid w:val="0017478B"/>
    <w:rsid w:val="0017492E"/>
    <w:rsid w:val="00174A29"/>
    <w:rsid w:val="00174B25"/>
    <w:rsid w:val="00174D5A"/>
    <w:rsid w:val="00174EC3"/>
    <w:rsid w:val="00174F1C"/>
    <w:rsid w:val="00175177"/>
    <w:rsid w:val="001751D5"/>
    <w:rsid w:val="001757A5"/>
    <w:rsid w:val="00175C0A"/>
    <w:rsid w:val="00175DC3"/>
    <w:rsid w:val="00175DF9"/>
    <w:rsid w:val="00175F5C"/>
    <w:rsid w:val="00175FE2"/>
    <w:rsid w:val="0017606B"/>
    <w:rsid w:val="00176169"/>
    <w:rsid w:val="00176237"/>
    <w:rsid w:val="00176822"/>
    <w:rsid w:val="001769BB"/>
    <w:rsid w:val="00176B4C"/>
    <w:rsid w:val="00176F3C"/>
    <w:rsid w:val="001770B0"/>
    <w:rsid w:val="00177213"/>
    <w:rsid w:val="00177638"/>
    <w:rsid w:val="00177907"/>
    <w:rsid w:val="00177987"/>
    <w:rsid w:val="00177B6D"/>
    <w:rsid w:val="00177C04"/>
    <w:rsid w:val="00177C91"/>
    <w:rsid w:val="00177D71"/>
    <w:rsid w:val="00180148"/>
    <w:rsid w:val="00180162"/>
    <w:rsid w:val="001803EA"/>
    <w:rsid w:val="00180768"/>
    <w:rsid w:val="001807A8"/>
    <w:rsid w:val="001809C4"/>
    <w:rsid w:val="00180A29"/>
    <w:rsid w:val="00180B2C"/>
    <w:rsid w:val="00180E86"/>
    <w:rsid w:val="001810C6"/>
    <w:rsid w:val="001810DE"/>
    <w:rsid w:val="0018117D"/>
    <w:rsid w:val="00181382"/>
    <w:rsid w:val="001816B5"/>
    <w:rsid w:val="001816E5"/>
    <w:rsid w:val="001817AF"/>
    <w:rsid w:val="001818D1"/>
    <w:rsid w:val="00181A1D"/>
    <w:rsid w:val="00181A3D"/>
    <w:rsid w:val="00182016"/>
    <w:rsid w:val="0018202B"/>
    <w:rsid w:val="0018213D"/>
    <w:rsid w:val="001822C9"/>
    <w:rsid w:val="001823B1"/>
    <w:rsid w:val="0018262B"/>
    <w:rsid w:val="0018266F"/>
    <w:rsid w:val="00182765"/>
    <w:rsid w:val="0018289C"/>
    <w:rsid w:val="001828EE"/>
    <w:rsid w:val="00182AB5"/>
    <w:rsid w:val="00182E9C"/>
    <w:rsid w:val="00182EDD"/>
    <w:rsid w:val="00182EE1"/>
    <w:rsid w:val="0018334B"/>
    <w:rsid w:val="00183673"/>
    <w:rsid w:val="00183723"/>
    <w:rsid w:val="0018391E"/>
    <w:rsid w:val="00183C0E"/>
    <w:rsid w:val="00183D4C"/>
    <w:rsid w:val="00183E9A"/>
    <w:rsid w:val="00183EA7"/>
    <w:rsid w:val="00183F36"/>
    <w:rsid w:val="0018411F"/>
    <w:rsid w:val="001843AD"/>
    <w:rsid w:val="00184559"/>
    <w:rsid w:val="00184A96"/>
    <w:rsid w:val="0018518E"/>
    <w:rsid w:val="001852F6"/>
    <w:rsid w:val="00185373"/>
    <w:rsid w:val="001853DB"/>
    <w:rsid w:val="00185825"/>
    <w:rsid w:val="001859FC"/>
    <w:rsid w:val="00185A24"/>
    <w:rsid w:val="00185A76"/>
    <w:rsid w:val="00185B81"/>
    <w:rsid w:val="00185C1B"/>
    <w:rsid w:val="00185CE4"/>
    <w:rsid w:val="00185D8F"/>
    <w:rsid w:val="00185DE7"/>
    <w:rsid w:val="00185ECE"/>
    <w:rsid w:val="001863A2"/>
    <w:rsid w:val="00186570"/>
    <w:rsid w:val="0018684E"/>
    <w:rsid w:val="0018697C"/>
    <w:rsid w:val="00186B32"/>
    <w:rsid w:val="001875A6"/>
    <w:rsid w:val="001875CB"/>
    <w:rsid w:val="00187655"/>
    <w:rsid w:val="001876BE"/>
    <w:rsid w:val="0018776E"/>
    <w:rsid w:val="00187E7F"/>
    <w:rsid w:val="00187EE1"/>
    <w:rsid w:val="00187FBE"/>
    <w:rsid w:val="00187FCD"/>
    <w:rsid w:val="00190237"/>
    <w:rsid w:val="0019027C"/>
    <w:rsid w:val="001902C3"/>
    <w:rsid w:val="00190624"/>
    <w:rsid w:val="001908F4"/>
    <w:rsid w:val="00190946"/>
    <w:rsid w:val="00190AB6"/>
    <w:rsid w:val="00190C68"/>
    <w:rsid w:val="00190CD8"/>
    <w:rsid w:val="00190F6E"/>
    <w:rsid w:val="0019138D"/>
    <w:rsid w:val="0019141E"/>
    <w:rsid w:val="00191560"/>
    <w:rsid w:val="00191755"/>
    <w:rsid w:val="001918F1"/>
    <w:rsid w:val="00191941"/>
    <w:rsid w:val="00191AF1"/>
    <w:rsid w:val="00191CE4"/>
    <w:rsid w:val="00191D3E"/>
    <w:rsid w:val="00191DB3"/>
    <w:rsid w:val="00191E4D"/>
    <w:rsid w:val="0019217E"/>
    <w:rsid w:val="001922C1"/>
    <w:rsid w:val="0019252C"/>
    <w:rsid w:val="00192696"/>
    <w:rsid w:val="0019278D"/>
    <w:rsid w:val="00192967"/>
    <w:rsid w:val="00192A11"/>
    <w:rsid w:val="00192FB4"/>
    <w:rsid w:val="0019304D"/>
    <w:rsid w:val="001931F6"/>
    <w:rsid w:val="00193270"/>
    <w:rsid w:val="00193357"/>
    <w:rsid w:val="0019335E"/>
    <w:rsid w:val="001937F8"/>
    <w:rsid w:val="00193872"/>
    <w:rsid w:val="00193B00"/>
    <w:rsid w:val="00193BE4"/>
    <w:rsid w:val="00194090"/>
    <w:rsid w:val="001940B4"/>
    <w:rsid w:val="00194223"/>
    <w:rsid w:val="00194565"/>
    <w:rsid w:val="001945AC"/>
    <w:rsid w:val="001945EC"/>
    <w:rsid w:val="00194722"/>
    <w:rsid w:val="001947B5"/>
    <w:rsid w:val="00194CF9"/>
    <w:rsid w:val="00194D24"/>
    <w:rsid w:val="00194D96"/>
    <w:rsid w:val="00194E63"/>
    <w:rsid w:val="00194F7D"/>
    <w:rsid w:val="00194F9B"/>
    <w:rsid w:val="0019543D"/>
    <w:rsid w:val="0019544B"/>
    <w:rsid w:val="001954BE"/>
    <w:rsid w:val="001955B0"/>
    <w:rsid w:val="00195630"/>
    <w:rsid w:val="001957AD"/>
    <w:rsid w:val="00195954"/>
    <w:rsid w:val="0019596B"/>
    <w:rsid w:val="00195A4B"/>
    <w:rsid w:val="00195E0C"/>
    <w:rsid w:val="00195F66"/>
    <w:rsid w:val="00196405"/>
    <w:rsid w:val="001965FA"/>
    <w:rsid w:val="001967C4"/>
    <w:rsid w:val="00196BDB"/>
    <w:rsid w:val="00196C57"/>
    <w:rsid w:val="00196F0E"/>
    <w:rsid w:val="00197234"/>
    <w:rsid w:val="0019741F"/>
    <w:rsid w:val="00197465"/>
    <w:rsid w:val="00197AC7"/>
    <w:rsid w:val="00197C33"/>
    <w:rsid w:val="00197CE7"/>
    <w:rsid w:val="00197CEE"/>
    <w:rsid w:val="001A0377"/>
    <w:rsid w:val="001A03DF"/>
    <w:rsid w:val="001A072D"/>
    <w:rsid w:val="001A07EA"/>
    <w:rsid w:val="001A0ABC"/>
    <w:rsid w:val="001A0CC4"/>
    <w:rsid w:val="001A0D54"/>
    <w:rsid w:val="001A0D84"/>
    <w:rsid w:val="001A1451"/>
    <w:rsid w:val="001A1569"/>
    <w:rsid w:val="001A1666"/>
    <w:rsid w:val="001A1891"/>
    <w:rsid w:val="001A1A04"/>
    <w:rsid w:val="001A1A30"/>
    <w:rsid w:val="001A1B43"/>
    <w:rsid w:val="001A1BD1"/>
    <w:rsid w:val="001A1C38"/>
    <w:rsid w:val="001A1D2E"/>
    <w:rsid w:val="001A1E13"/>
    <w:rsid w:val="001A1EBE"/>
    <w:rsid w:val="001A259D"/>
    <w:rsid w:val="001A29C5"/>
    <w:rsid w:val="001A2C1C"/>
    <w:rsid w:val="001A3006"/>
    <w:rsid w:val="001A3287"/>
    <w:rsid w:val="001A32D2"/>
    <w:rsid w:val="001A32F8"/>
    <w:rsid w:val="001A34C8"/>
    <w:rsid w:val="001A35E6"/>
    <w:rsid w:val="001A37D5"/>
    <w:rsid w:val="001A3A34"/>
    <w:rsid w:val="001A3C8D"/>
    <w:rsid w:val="001A3CF6"/>
    <w:rsid w:val="001A3E41"/>
    <w:rsid w:val="001A40C7"/>
    <w:rsid w:val="001A4460"/>
    <w:rsid w:val="001A4481"/>
    <w:rsid w:val="001A44E9"/>
    <w:rsid w:val="001A4696"/>
    <w:rsid w:val="001A48D2"/>
    <w:rsid w:val="001A4B45"/>
    <w:rsid w:val="001A4E61"/>
    <w:rsid w:val="001A4F0C"/>
    <w:rsid w:val="001A4FBC"/>
    <w:rsid w:val="001A54F8"/>
    <w:rsid w:val="001A56A9"/>
    <w:rsid w:val="001A56B1"/>
    <w:rsid w:val="001A5731"/>
    <w:rsid w:val="001A57FC"/>
    <w:rsid w:val="001A5917"/>
    <w:rsid w:val="001A59DA"/>
    <w:rsid w:val="001A5B1B"/>
    <w:rsid w:val="001A5E45"/>
    <w:rsid w:val="001A60DE"/>
    <w:rsid w:val="001A6180"/>
    <w:rsid w:val="001A62EB"/>
    <w:rsid w:val="001A63EB"/>
    <w:rsid w:val="001A644D"/>
    <w:rsid w:val="001A649F"/>
    <w:rsid w:val="001A66C7"/>
    <w:rsid w:val="001A66EB"/>
    <w:rsid w:val="001A66F9"/>
    <w:rsid w:val="001A6777"/>
    <w:rsid w:val="001A6AF4"/>
    <w:rsid w:val="001A6E76"/>
    <w:rsid w:val="001A6EA4"/>
    <w:rsid w:val="001A7693"/>
    <w:rsid w:val="001A77E8"/>
    <w:rsid w:val="001A78B5"/>
    <w:rsid w:val="001A78E7"/>
    <w:rsid w:val="001A7927"/>
    <w:rsid w:val="001A799A"/>
    <w:rsid w:val="001A7A5A"/>
    <w:rsid w:val="001A7C5D"/>
    <w:rsid w:val="001A7E4F"/>
    <w:rsid w:val="001B00C6"/>
    <w:rsid w:val="001B018B"/>
    <w:rsid w:val="001B03F3"/>
    <w:rsid w:val="001B0476"/>
    <w:rsid w:val="001B04C6"/>
    <w:rsid w:val="001B04DA"/>
    <w:rsid w:val="001B0781"/>
    <w:rsid w:val="001B0800"/>
    <w:rsid w:val="001B0961"/>
    <w:rsid w:val="001B0998"/>
    <w:rsid w:val="001B09C4"/>
    <w:rsid w:val="001B0BD5"/>
    <w:rsid w:val="001B0C56"/>
    <w:rsid w:val="001B0E5B"/>
    <w:rsid w:val="001B0E75"/>
    <w:rsid w:val="001B1152"/>
    <w:rsid w:val="001B119B"/>
    <w:rsid w:val="001B1376"/>
    <w:rsid w:val="001B1437"/>
    <w:rsid w:val="001B14D5"/>
    <w:rsid w:val="001B1BCC"/>
    <w:rsid w:val="001B1C5B"/>
    <w:rsid w:val="001B20E2"/>
    <w:rsid w:val="001B246F"/>
    <w:rsid w:val="001B26FF"/>
    <w:rsid w:val="001B298F"/>
    <w:rsid w:val="001B29F9"/>
    <w:rsid w:val="001B2AE0"/>
    <w:rsid w:val="001B3108"/>
    <w:rsid w:val="001B3234"/>
    <w:rsid w:val="001B3387"/>
    <w:rsid w:val="001B3443"/>
    <w:rsid w:val="001B34DC"/>
    <w:rsid w:val="001B35E8"/>
    <w:rsid w:val="001B382E"/>
    <w:rsid w:val="001B3A06"/>
    <w:rsid w:val="001B3D54"/>
    <w:rsid w:val="001B3D74"/>
    <w:rsid w:val="001B3E8C"/>
    <w:rsid w:val="001B3E8F"/>
    <w:rsid w:val="001B4363"/>
    <w:rsid w:val="001B474A"/>
    <w:rsid w:val="001B493F"/>
    <w:rsid w:val="001B4966"/>
    <w:rsid w:val="001B4B46"/>
    <w:rsid w:val="001B4D37"/>
    <w:rsid w:val="001B4DD6"/>
    <w:rsid w:val="001B4E42"/>
    <w:rsid w:val="001B4FB5"/>
    <w:rsid w:val="001B5085"/>
    <w:rsid w:val="001B50D4"/>
    <w:rsid w:val="001B50EA"/>
    <w:rsid w:val="001B516C"/>
    <w:rsid w:val="001B519F"/>
    <w:rsid w:val="001B5265"/>
    <w:rsid w:val="001B5280"/>
    <w:rsid w:val="001B534A"/>
    <w:rsid w:val="001B53D9"/>
    <w:rsid w:val="001B548B"/>
    <w:rsid w:val="001B5527"/>
    <w:rsid w:val="001B5580"/>
    <w:rsid w:val="001B55C1"/>
    <w:rsid w:val="001B5659"/>
    <w:rsid w:val="001B5732"/>
    <w:rsid w:val="001B587D"/>
    <w:rsid w:val="001B58CA"/>
    <w:rsid w:val="001B5B9A"/>
    <w:rsid w:val="001B5CD1"/>
    <w:rsid w:val="001B6001"/>
    <w:rsid w:val="001B63EA"/>
    <w:rsid w:val="001B6431"/>
    <w:rsid w:val="001B6499"/>
    <w:rsid w:val="001B66E0"/>
    <w:rsid w:val="001B6712"/>
    <w:rsid w:val="001B68C1"/>
    <w:rsid w:val="001B697F"/>
    <w:rsid w:val="001B6A15"/>
    <w:rsid w:val="001B6BAB"/>
    <w:rsid w:val="001B6E31"/>
    <w:rsid w:val="001B6F3D"/>
    <w:rsid w:val="001B726D"/>
    <w:rsid w:val="001B755F"/>
    <w:rsid w:val="001B7581"/>
    <w:rsid w:val="001B758E"/>
    <w:rsid w:val="001B769C"/>
    <w:rsid w:val="001B76C3"/>
    <w:rsid w:val="001B76FF"/>
    <w:rsid w:val="001B7A6F"/>
    <w:rsid w:val="001B7AA2"/>
    <w:rsid w:val="001B7BDA"/>
    <w:rsid w:val="001B7C04"/>
    <w:rsid w:val="001B7CA6"/>
    <w:rsid w:val="001B7D4F"/>
    <w:rsid w:val="001B7F16"/>
    <w:rsid w:val="001C0132"/>
    <w:rsid w:val="001C03A0"/>
    <w:rsid w:val="001C0456"/>
    <w:rsid w:val="001C0479"/>
    <w:rsid w:val="001C066F"/>
    <w:rsid w:val="001C07AF"/>
    <w:rsid w:val="001C0A3C"/>
    <w:rsid w:val="001C0A90"/>
    <w:rsid w:val="001C0BDF"/>
    <w:rsid w:val="001C0DC4"/>
    <w:rsid w:val="001C0E43"/>
    <w:rsid w:val="001C0E9D"/>
    <w:rsid w:val="001C0F6E"/>
    <w:rsid w:val="001C1130"/>
    <w:rsid w:val="001C1250"/>
    <w:rsid w:val="001C1382"/>
    <w:rsid w:val="001C1586"/>
    <w:rsid w:val="001C17D0"/>
    <w:rsid w:val="001C187D"/>
    <w:rsid w:val="001C197E"/>
    <w:rsid w:val="001C1A7C"/>
    <w:rsid w:val="001C1BC2"/>
    <w:rsid w:val="001C1D37"/>
    <w:rsid w:val="001C1DEE"/>
    <w:rsid w:val="001C2239"/>
    <w:rsid w:val="001C2255"/>
    <w:rsid w:val="001C2599"/>
    <w:rsid w:val="001C25E9"/>
    <w:rsid w:val="001C29C1"/>
    <w:rsid w:val="001C2A86"/>
    <w:rsid w:val="001C2D4D"/>
    <w:rsid w:val="001C32E0"/>
    <w:rsid w:val="001C36EA"/>
    <w:rsid w:val="001C38D9"/>
    <w:rsid w:val="001C3BE8"/>
    <w:rsid w:val="001C3C43"/>
    <w:rsid w:val="001C3CA3"/>
    <w:rsid w:val="001C3E01"/>
    <w:rsid w:val="001C4208"/>
    <w:rsid w:val="001C4406"/>
    <w:rsid w:val="001C475A"/>
    <w:rsid w:val="001C4BBB"/>
    <w:rsid w:val="001C5124"/>
    <w:rsid w:val="001C5129"/>
    <w:rsid w:val="001C51CF"/>
    <w:rsid w:val="001C5250"/>
    <w:rsid w:val="001C53E3"/>
    <w:rsid w:val="001C548D"/>
    <w:rsid w:val="001C548F"/>
    <w:rsid w:val="001C5626"/>
    <w:rsid w:val="001C57E2"/>
    <w:rsid w:val="001C583F"/>
    <w:rsid w:val="001C5BFE"/>
    <w:rsid w:val="001C5D27"/>
    <w:rsid w:val="001C64D1"/>
    <w:rsid w:val="001C6672"/>
    <w:rsid w:val="001C678D"/>
    <w:rsid w:val="001C69B1"/>
    <w:rsid w:val="001C6C91"/>
    <w:rsid w:val="001C7131"/>
    <w:rsid w:val="001C7D53"/>
    <w:rsid w:val="001C7FBA"/>
    <w:rsid w:val="001D01F3"/>
    <w:rsid w:val="001D044B"/>
    <w:rsid w:val="001D0618"/>
    <w:rsid w:val="001D064D"/>
    <w:rsid w:val="001D0A03"/>
    <w:rsid w:val="001D0C74"/>
    <w:rsid w:val="001D0E59"/>
    <w:rsid w:val="001D1153"/>
    <w:rsid w:val="001D140A"/>
    <w:rsid w:val="001D14C3"/>
    <w:rsid w:val="001D14D6"/>
    <w:rsid w:val="001D163E"/>
    <w:rsid w:val="001D1B37"/>
    <w:rsid w:val="001D1B56"/>
    <w:rsid w:val="001D1DE1"/>
    <w:rsid w:val="001D1DE2"/>
    <w:rsid w:val="001D202F"/>
    <w:rsid w:val="001D24C7"/>
    <w:rsid w:val="001D2936"/>
    <w:rsid w:val="001D293D"/>
    <w:rsid w:val="001D2954"/>
    <w:rsid w:val="001D2E0D"/>
    <w:rsid w:val="001D2E90"/>
    <w:rsid w:val="001D3140"/>
    <w:rsid w:val="001D3151"/>
    <w:rsid w:val="001D31A9"/>
    <w:rsid w:val="001D35F2"/>
    <w:rsid w:val="001D392D"/>
    <w:rsid w:val="001D3E63"/>
    <w:rsid w:val="001D3F0F"/>
    <w:rsid w:val="001D4203"/>
    <w:rsid w:val="001D4525"/>
    <w:rsid w:val="001D4800"/>
    <w:rsid w:val="001D4940"/>
    <w:rsid w:val="001D49FF"/>
    <w:rsid w:val="001D4C03"/>
    <w:rsid w:val="001D4F26"/>
    <w:rsid w:val="001D52B8"/>
    <w:rsid w:val="001D543A"/>
    <w:rsid w:val="001D5672"/>
    <w:rsid w:val="001D56DF"/>
    <w:rsid w:val="001D5726"/>
    <w:rsid w:val="001D582A"/>
    <w:rsid w:val="001D59F8"/>
    <w:rsid w:val="001D5D13"/>
    <w:rsid w:val="001D5E6A"/>
    <w:rsid w:val="001D5F68"/>
    <w:rsid w:val="001D60C6"/>
    <w:rsid w:val="001D6131"/>
    <w:rsid w:val="001D6176"/>
    <w:rsid w:val="001D6269"/>
    <w:rsid w:val="001D6275"/>
    <w:rsid w:val="001D6469"/>
    <w:rsid w:val="001D67C9"/>
    <w:rsid w:val="001D68C1"/>
    <w:rsid w:val="001D69E7"/>
    <w:rsid w:val="001D69FD"/>
    <w:rsid w:val="001D6C01"/>
    <w:rsid w:val="001D6C4E"/>
    <w:rsid w:val="001D724E"/>
    <w:rsid w:val="001D72C1"/>
    <w:rsid w:val="001D7346"/>
    <w:rsid w:val="001D7842"/>
    <w:rsid w:val="001D7B27"/>
    <w:rsid w:val="001D7BAD"/>
    <w:rsid w:val="001E0682"/>
    <w:rsid w:val="001E078A"/>
    <w:rsid w:val="001E08C1"/>
    <w:rsid w:val="001E0915"/>
    <w:rsid w:val="001E09B1"/>
    <w:rsid w:val="001E0AC2"/>
    <w:rsid w:val="001E0B15"/>
    <w:rsid w:val="001E0C3B"/>
    <w:rsid w:val="001E0EB9"/>
    <w:rsid w:val="001E0F66"/>
    <w:rsid w:val="001E0FE3"/>
    <w:rsid w:val="001E103B"/>
    <w:rsid w:val="001E1121"/>
    <w:rsid w:val="001E1509"/>
    <w:rsid w:val="001E1675"/>
    <w:rsid w:val="001E1716"/>
    <w:rsid w:val="001E1736"/>
    <w:rsid w:val="001E1748"/>
    <w:rsid w:val="001E1D1C"/>
    <w:rsid w:val="001E1DD8"/>
    <w:rsid w:val="001E1F74"/>
    <w:rsid w:val="001E1F83"/>
    <w:rsid w:val="001E2122"/>
    <w:rsid w:val="001E24FD"/>
    <w:rsid w:val="001E25E0"/>
    <w:rsid w:val="001E260B"/>
    <w:rsid w:val="001E2962"/>
    <w:rsid w:val="001E2BEF"/>
    <w:rsid w:val="001E2C04"/>
    <w:rsid w:val="001E2C6F"/>
    <w:rsid w:val="001E2CDF"/>
    <w:rsid w:val="001E312C"/>
    <w:rsid w:val="001E32D4"/>
    <w:rsid w:val="001E341A"/>
    <w:rsid w:val="001E3709"/>
    <w:rsid w:val="001E375D"/>
    <w:rsid w:val="001E38AB"/>
    <w:rsid w:val="001E3D57"/>
    <w:rsid w:val="001E3DBC"/>
    <w:rsid w:val="001E3E4F"/>
    <w:rsid w:val="001E41F3"/>
    <w:rsid w:val="001E4312"/>
    <w:rsid w:val="001E433B"/>
    <w:rsid w:val="001E44DA"/>
    <w:rsid w:val="001E496F"/>
    <w:rsid w:val="001E4D74"/>
    <w:rsid w:val="001E4E85"/>
    <w:rsid w:val="001E5169"/>
    <w:rsid w:val="001E531D"/>
    <w:rsid w:val="001E531E"/>
    <w:rsid w:val="001E5378"/>
    <w:rsid w:val="001E54B1"/>
    <w:rsid w:val="001E5501"/>
    <w:rsid w:val="001E575A"/>
    <w:rsid w:val="001E588E"/>
    <w:rsid w:val="001E5EB2"/>
    <w:rsid w:val="001E5FEE"/>
    <w:rsid w:val="001E6149"/>
    <w:rsid w:val="001E615B"/>
    <w:rsid w:val="001E62FE"/>
    <w:rsid w:val="001E634B"/>
    <w:rsid w:val="001E6493"/>
    <w:rsid w:val="001E6929"/>
    <w:rsid w:val="001E6AEE"/>
    <w:rsid w:val="001E6B0B"/>
    <w:rsid w:val="001E6EAD"/>
    <w:rsid w:val="001E7110"/>
    <w:rsid w:val="001E712A"/>
    <w:rsid w:val="001E7145"/>
    <w:rsid w:val="001E7173"/>
    <w:rsid w:val="001E79A5"/>
    <w:rsid w:val="001E7BD8"/>
    <w:rsid w:val="001E7CB7"/>
    <w:rsid w:val="001E7D2D"/>
    <w:rsid w:val="001E7E2D"/>
    <w:rsid w:val="001F02E4"/>
    <w:rsid w:val="001F02F4"/>
    <w:rsid w:val="001F042D"/>
    <w:rsid w:val="001F0839"/>
    <w:rsid w:val="001F08BC"/>
    <w:rsid w:val="001F0A38"/>
    <w:rsid w:val="001F0D28"/>
    <w:rsid w:val="001F0D6E"/>
    <w:rsid w:val="001F0DBD"/>
    <w:rsid w:val="001F110F"/>
    <w:rsid w:val="001F123D"/>
    <w:rsid w:val="001F1262"/>
    <w:rsid w:val="001F1383"/>
    <w:rsid w:val="001F176F"/>
    <w:rsid w:val="001F19C8"/>
    <w:rsid w:val="001F1DE4"/>
    <w:rsid w:val="001F1EEB"/>
    <w:rsid w:val="001F2131"/>
    <w:rsid w:val="001F22C8"/>
    <w:rsid w:val="001F2323"/>
    <w:rsid w:val="001F240B"/>
    <w:rsid w:val="001F2563"/>
    <w:rsid w:val="001F258E"/>
    <w:rsid w:val="001F2871"/>
    <w:rsid w:val="001F28D9"/>
    <w:rsid w:val="001F2AE0"/>
    <w:rsid w:val="001F2BF8"/>
    <w:rsid w:val="001F2C04"/>
    <w:rsid w:val="001F30A5"/>
    <w:rsid w:val="001F32B8"/>
    <w:rsid w:val="001F332F"/>
    <w:rsid w:val="001F3A26"/>
    <w:rsid w:val="001F3B50"/>
    <w:rsid w:val="001F3BDB"/>
    <w:rsid w:val="001F3CFE"/>
    <w:rsid w:val="001F3D1E"/>
    <w:rsid w:val="001F3FC2"/>
    <w:rsid w:val="001F4056"/>
    <w:rsid w:val="001F406E"/>
    <w:rsid w:val="001F4559"/>
    <w:rsid w:val="001F455A"/>
    <w:rsid w:val="001F4715"/>
    <w:rsid w:val="001F482B"/>
    <w:rsid w:val="001F49CA"/>
    <w:rsid w:val="001F4D8A"/>
    <w:rsid w:val="001F5111"/>
    <w:rsid w:val="001F5161"/>
    <w:rsid w:val="001F5304"/>
    <w:rsid w:val="001F54E6"/>
    <w:rsid w:val="001F57C7"/>
    <w:rsid w:val="001F57E0"/>
    <w:rsid w:val="001F58CD"/>
    <w:rsid w:val="001F5A24"/>
    <w:rsid w:val="001F5A71"/>
    <w:rsid w:val="001F5AC5"/>
    <w:rsid w:val="001F5B0F"/>
    <w:rsid w:val="001F5F1C"/>
    <w:rsid w:val="001F5F6F"/>
    <w:rsid w:val="001F6192"/>
    <w:rsid w:val="001F6546"/>
    <w:rsid w:val="001F6682"/>
    <w:rsid w:val="001F6B1A"/>
    <w:rsid w:val="001F6E13"/>
    <w:rsid w:val="001F7070"/>
    <w:rsid w:val="001F7097"/>
    <w:rsid w:val="001F7424"/>
    <w:rsid w:val="001F7442"/>
    <w:rsid w:val="001F7780"/>
    <w:rsid w:val="001F78B3"/>
    <w:rsid w:val="001F7A80"/>
    <w:rsid w:val="001F7D06"/>
    <w:rsid w:val="001F7F6A"/>
    <w:rsid w:val="001F7F6C"/>
    <w:rsid w:val="002006FC"/>
    <w:rsid w:val="00200A69"/>
    <w:rsid w:val="00200C36"/>
    <w:rsid w:val="00200DFC"/>
    <w:rsid w:val="00200F2C"/>
    <w:rsid w:val="0020112E"/>
    <w:rsid w:val="002012CE"/>
    <w:rsid w:val="00201302"/>
    <w:rsid w:val="00201551"/>
    <w:rsid w:val="00201938"/>
    <w:rsid w:val="00201A2C"/>
    <w:rsid w:val="00201BD0"/>
    <w:rsid w:val="00201D82"/>
    <w:rsid w:val="00201EAD"/>
    <w:rsid w:val="00202269"/>
    <w:rsid w:val="0020251D"/>
    <w:rsid w:val="002025A6"/>
    <w:rsid w:val="00202888"/>
    <w:rsid w:val="002028EA"/>
    <w:rsid w:val="00202C4A"/>
    <w:rsid w:val="00202EE0"/>
    <w:rsid w:val="002030FC"/>
    <w:rsid w:val="002033F0"/>
    <w:rsid w:val="002038AC"/>
    <w:rsid w:val="002039D3"/>
    <w:rsid w:val="00203BF3"/>
    <w:rsid w:val="00203C12"/>
    <w:rsid w:val="00203DEE"/>
    <w:rsid w:val="00203E41"/>
    <w:rsid w:val="00204106"/>
    <w:rsid w:val="00204324"/>
    <w:rsid w:val="002044F2"/>
    <w:rsid w:val="0020456D"/>
    <w:rsid w:val="00204A7A"/>
    <w:rsid w:val="00204B0E"/>
    <w:rsid w:val="00204C0B"/>
    <w:rsid w:val="00204CB0"/>
    <w:rsid w:val="00204CCC"/>
    <w:rsid w:val="00204FF1"/>
    <w:rsid w:val="0020521E"/>
    <w:rsid w:val="002053C8"/>
    <w:rsid w:val="00205607"/>
    <w:rsid w:val="002059BB"/>
    <w:rsid w:val="00205A80"/>
    <w:rsid w:val="002062D2"/>
    <w:rsid w:val="00206727"/>
    <w:rsid w:val="0020681A"/>
    <w:rsid w:val="002068E6"/>
    <w:rsid w:val="00206C91"/>
    <w:rsid w:val="00206E6A"/>
    <w:rsid w:val="002070EE"/>
    <w:rsid w:val="0020737F"/>
    <w:rsid w:val="002077B7"/>
    <w:rsid w:val="00207B78"/>
    <w:rsid w:val="00207CF8"/>
    <w:rsid w:val="00207DBF"/>
    <w:rsid w:val="00210248"/>
    <w:rsid w:val="002102DA"/>
    <w:rsid w:val="002103EA"/>
    <w:rsid w:val="00210492"/>
    <w:rsid w:val="00210960"/>
    <w:rsid w:val="00210C9C"/>
    <w:rsid w:val="00210DEC"/>
    <w:rsid w:val="00210F0A"/>
    <w:rsid w:val="0021105E"/>
    <w:rsid w:val="0021149A"/>
    <w:rsid w:val="002115E7"/>
    <w:rsid w:val="00211C8B"/>
    <w:rsid w:val="00211E89"/>
    <w:rsid w:val="00211F60"/>
    <w:rsid w:val="00211F75"/>
    <w:rsid w:val="002120C2"/>
    <w:rsid w:val="002120D7"/>
    <w:rsid w:val="002122FA"/>
    <w:rsid w:val="002125DB"/>
    <w:rsid w:val="002125F6"/>
    <w:rsid w:val="00212793"/>
    <w:rsid w:val="00212AB6"/>
    <w:rsid w:val="00212ACD"/>
    <w:rsid w:val="00213076"/>
    <w:rsid w:val="002130BF"/>
    <w:rsid w:val="0021332B"/>
    <w:rsid w:val="002134A1"/>
    <w:rsid w:val="002135E8"/>
    <w:rsid w:val="00213A3C"/>
    <w:rsid w:val="00213B05"/>
    <w:rsid w:val="00213B0F"/>
    <w:rsid w:val="00213B23"/>
    <w:rsid w:val="00213D28"/>
    <w:rsid w:val="00213DC5"/>
    <w:rsid w:val="00213E33"/>
    <w:rsid w:val="00213F25"/>
    <w:rsid w:val="00213FCC"/>
    <w:rsid w:val="00214149"/>
    <w:rsid w:val="00214159"/>
    <w:rsid w:val="00214373"/>
    <w:rsid w:val="0021439E"/>
    <w:rsid w:val="002143F4"/>
    <w:rsid w:val="002146A3"/>
    <w:rsid w:val="00214982"/>
    <w:rsid w:val="00214A55"/>
    <w:rsid w:val="00214B28"/>
    <w:rsid w:val="00214CCD"/>
    <w:rsid w:val="00214E15"/>
    <w:rsid w:val="002150B9"/>
    <w:rsid w:val="002154E4"/>
    <w:rsid w:val="00215601"/>
    <w:rsid w:val="00215713"/>
    <w:rsid w:val="00215940"/>
    <w:rsid w:val="00215BD1"/>
    <w:rsid w:val="00215E7A"/>
    <w:rsid w:val="00215E84"/>
    <w:rsid w:val="00216138"/>
    <w:rsid w:val="002163BC"/>
    <w:rsid w:val="00216653"/>
    <w:rsid w:val="002166C3"/>
    <w:rsid w:val="002168B0"/>
    <w:rsid w:val="002169C4"/>
    <w:rsid w:val="00216A82"/>
    <w:rsid w:val="00216B12"/>
    <w:rsid w:val="00216B8E"/>
    <w:rsid w:val="00216E29"/>
    <w:rsid w:val="00216E30"/>
    <w:rsid w:val="00216E66"/>
    <w:rsid w:val="002170B6"/>
    <w:rsid w:val="002170BB"/>
    <w:rsid w:val="00217414"/>
    <w:rsid w:val="0021785A"/>
    <w:rsid w:val="0021786A"/>
    <w:rsid w:val="0021796C"/>
    <w:rsid w:val="00217AAE"/>
    <w:rsid w:val="00217AB9"/>
    <w:rsid w:val="00217DB0"/>
    <w:rsid w:val="00217DC7"/>
    <w:rsid w:val="00217FD0"/>
    <w:rsid w:val="0022047D"/>
    <w:rsid w:val="0022056A"/>
    <w:rsid w:val="002205D3"/>
    <w:rsid w:val="00220722"/>
    <w:rsid w:val="0022075E"/>
    <w:rsid w:val="00220785"/>
    <w:rsid w:val="00220855"/>
    <w:rsid w:val="002208D8"/>
    <w:rsid w:val="00220A9B"/>
    <w:rsid w:val="00220D7E"/>
    <w:rsid w:val="00220E61"/>
    <w:rsid w:val="00220FBA"/>
    <w:rsid w:val="002212B1"/>
    <w:rsid w:val="00221301"/>
    <w:rsid w:val="0022155F"/>
    <w:rsid w:val="00221725"/>
    <w:rsid w:val="00221B70"/>
    <w:rsid w:val="00221D35"/>
    <w:rsid w:val="00221F21"/>
    <w:rsid w:val="002220D1"/>
    <w:rsid w:val="00222106"/>
    <w:rsid w:val="00222380"/>
    <w:rsid w:val="00222466"/>
    <w:rsid w:val="00222639"/>
    <w:rsid w:val="00222680"/>
    <w:rsid w:val="00222F8D"/>
    <w:rsid w:val="00222FE7"/>
    <w:rsid w:val="0022305F"/>
    <w:rsid w:val="00223E81"/>
    <w:rsid w:val="00223F17"/>
    <w:rsid w:val="00224182"/>
    <w:rsid w:val="002242A6"/>
    <w:rsid w:val="002242C5"/>
    <w:rsid w:val="0022430D"/>
    <w:rsid w:val="0022469F"/>
    <w:rsid w:val="00224705"/>
    <w:rsid w:val="00224756"/>
    <w:rsid w:val="002247A5"/>
    <w:rsid w:val="00224B95"/>
    <w:rsid w:val="00224BC0"/>
    <w:rsid w:val="00224CAC"/>
    <w:rsid w:val="00225025"/>
    <w:rsid w:val="00225122"/>
    <w:rsid w:val="00225170"/>
    <w:rsid w:val="00225681"/>
    <w:rsid w:val="002256EA"/>
    <w:rsid w:val="0022570F"/>
    <w:rsid w:val="0022580C"/>
    <w:rsid w:val="0022590F"/>
    <w:rsid w:val="00225A4C"/>
    <w:rsid w:val="00225CD3"/>
    <w:rsid w:val="00225DA2"/>
    <w:rsid w:val="00226022"/>
    <w:rsid w:val="00226418"/>
    <w:rsid w:val="002264BB"/>
    <w:rsid w:val="002266B7"/>
    <w:rsid w:val="0022675C"/>
    <w:rsid w:val="00226B20"/>
    <w:rsid w:val="0022703D"/>
    <w:rsid w:val="00227233"/>
    <w:rsid w:val="00227423"/>
    <w:rsid w:val="002274A5"/>
    <w:rsid w:val="002274DE"/>
    <w:rsid w:val="002276AD"/>
    <w:rsid w:val="00227B4B"/>
    <w:rsid w:val="00227C7B"/>
    <w:rsid w:val="00227E50"/>
    <w:rsid w:val="002300AB"/>
    <w:rsid w:val="002301BB"/>
    <w:rsid w:val="002301FB"/>
    <w:rsid w:val="002303C6"/>
    <w:rsid w:val="00230446"/>
    <w:rsid w:val="002309EF"/>
    <w:rsid w:val="00230AB9"/>
    <w:rsid w:val="00230BC5"/>
    <w:rsid w:val="00230EEF"/>
    <w:rsid w:val="002310DD"/>
    <w:rsid w:val="00231133"/>
    <w:rsid w:val="0023113D"/>
    <w:rsid w:val="0023149B"/>
    <w:rsid w:val="00231505"/>
    <w:rsid w:val="00231705"/>
    <w:rsid w:val="0023173C"/>
    <w:rsid w:val="002318F2"/>
    <w:rsid w:val="00231A4B"/>
    <w:rsid w:val="00231F85"/>
    <w:rsid w:val="0023203C"/>
    <w:rsid w:val="0023214D"/>
    <w:rsid w:val="00232416"/>
    <w:rsid w:val="002324F8"/>
    <w:rsid w:val="00232577"/>
    <w:rsid w:val="002327C0"/>
    <w:rsid w:val="002327FF"/>
    <w:rsid w:val="002328E7"/>
    <w:rsid w:val="00232A31"/>
    <w:rsid w:val="00232DD4"/>
    <w:rsid w:val="00232E65"/>
    <w:rsid w:val="00232EDE"/>
    <w:rsid w:val="00232EE4"/>
    <w:rsid w:val="002330E2"/>
    <w:rsid w:val="00233114"/>
    <w:rsid w:val="00233172"/>
    <w:rsid w:val="00233185"/>
    <w:rsid w:val="00233230"/>
    <w:rsid w:val="00233297"/>
    <w:rsid w:val="00233308"/>
    <w:rsid w:val="002333EB"/>
    <w:rsid w:val="0023342F"/>
    <w:rsid w:val="002334B5"/>
    <w:rsid w:val="002336A2"/>
    <w:rsid w:val="0023385D"/>
    <w:rsid w:val="0023390D"/>
    <w:rsid w:val="00233972"/>
    <w:rsid w:val="00233A22"/>
    <w:rsid w:val="00233AA7"/>
    <w:rsid w:val="00233BB3"/>
    <w:rsid w:val="00233D48"/>
    <w:rsid w:val="00233FE0"/>
    <w:rsid w:val="0023412F"/>
    <w:rsid w:val="00234371"/>
    <w:rsid w:val="002343D6"/>
    <w:rsid w:val="00234520"/>
    <w:rsid w:val="00234995"/>
    <w:rsid w:val="002351B4"/>
    <w:rsid w:val="002353F7"/>
    <w:rsid w:val="002356CA"/>
    <w:rsid w:val="002357ED"/>
    <w:rsid w:val="0023599F"/>
    <w:rsid w:val="00235AFE"/>
    <w:rsid w:val="00235E99"/>
    <w:rsid w:val="00236133"/>
    <w:rsid w:val="00236237"/>
    <w:rsid w:val="00236258"/>
    <w:rsid w:val="00236415"/>
    <w:rsid w:val="00236445"/>
    <w:rsid w:val="00236737"/>
    <w:rsid w:val="0023692B"/>
    <w:rsid w:val="00236B9C"/>
    <w:rsid w:val="00236C51"/>
    <w:rsid w:val="00236E49"/>
    <w:rsid w:val="00236EDD"/>
    <w:rsid w:val="00236F22"/>
    <w:rsid w:val="00237052"/>
    <w:rsid w:val="00237280"/>
    <w:rsid w:val="002372BF"/>
    <w:rsid w:val="002372FD"/>
    <w:rsid w:val="00237581"/>
    <w:rsid w:val="002375DA"/>
    <w:rsid w:val="00237754"/>
    <w:rsid w:val="00237899"/>
    <w:rsid w:val="00237D22"/>
    <w:rsid w:val="00237F25"/>
    <w:rsid w:val="00237F5E"/>
    <w:rsid w:val="00237F81"/>
    <w:rsid w:val="00240186"/>
    <w:rsid w:val="00240698"/>
    <w:rsid w:val="00240703"/>
    <w:rsid w:val="00240905"/>
    <w:rsid w:val="00240C6B"/>
    <w:rsid w:val="00240D33"/>
    <w:rsid w:val="00240EF3"/>
    <w:rsid w:val="00240FE8"/>
    <w:rsid w:val="002416AE"/>
    <w:rsid w:val="00241821"/>
    <w:rsid w:val="0024193D"/>
    <w:rsid w:val="00241AF7"/>
    <w:rsid w:val="00241B06"/>
    <w:rsid w:val="00241C16"/>
    <w:rsid w:val="00241E4D"/>
    <w:rsid w:val="00242004"/>
    <w:rsid w:val="00242096"/>
    <w:rsid w:val="002421A8"/>
    <w:rsid w:val="002422DA"/>
    <w:rsid w:val="00242501"/>
    <w:rsid w:val="00242503"/>
    <w:rsid w:val="002425AA"/>
    <w:rsid w:val="00242613"/>
    <w:rsid w:val="00242621"/>
    <w:rsid w:val="002426CB"/>
    <w:rsid w:val="00242A88"/>
    <w:rsid w:val="00242B33"/>
    <w:rsid w:val="00242C36"/>
    <w:rsid w:val="00242CCF"/>
    <w:rsid w:val="00242D7A"/>
    <w:rsid w:val="00242F35"/>
    <w:rsid w:val="00243003"/>
    <w:rsid w:val="00243273"/>
    <w:rsid w:val="00243282"/>
    <w:rsid w:val="002432F3"/>
    <w:rsid w:val="002432FE"/>
    <w:rsid w:val="002435DB"/>
    <w:rsid w:val="0024372D"/>
    <w:rsid w:val="00243DB2"/>
    <w:rsid w:val="00243F8B"/>
    <w:rsid w:val="002440F5"/>
    <w:rsid w:val="002442A9"/>
    <w:rsid w:val="0024432E"/>
    <w:rsid w:val="00244367"/>
    <w:rsid w:val="002444F0"/>
    <w:rsid w:val="002446E4"/>
    <w:rsid w:val="0024483A"/>
    <w:rsid w:val="00244EB1"/>
    <w:rsid w:val="0024530B"/>
    <w:rsid w:val="00245402"/>
    <w:rsid w:val="00245753"/>
    <w:rsid w:val="002457B3"/>
    <w:rsid w:val="00245DA8"/>
    <w:rsid w:val="00245DDC"/>
    <w:rsid w:val="00245FFB"/>
    <w:rsid w:val="0024600F"/>
    <w:rsid w:val="00246119"/>
    <w:rsid w:val="00246804"/>
    <w:rsid w:val="00246B45"/>
    <w:rsid w:val="00246E87"/>
    <w:rsid w:val="00246FED"/>
    <w:rsid w:val="00247234"/>
    <w:rsid w:val="00247460"/>
    <w:rsid w:val="0024752D"/>
    <w:rsid w:val="002476FD"/>
    <w:rsid w:val="00247977"/>
    <w:rsid w:val="00247CD9"/>
    <w:rsid w:val="00247D90"/>
    <w:rsid w:val="00247F31"/>
    <w:rsid w:val="00247F9D"/>
    <w:rsid w:val="00250011"/>
    <w:rsid w:val="00250183"/>
    <w:rsid w:val="002503C0"/>
    <w:rsid w:val="002503C3"/>
    <w:rsid w:val="002506CF"/>
    <w:rsid w:val="0025073F"/>
    <w:rsid w:val="00250803"/>
    <w:rsid w:val="00250B82"/>
    <w:rsid w:val="00250BBD"/>
    <w:rsid w:val="00250D7F"/>
    <w:rsid w:val="00250E1E"/>
    <w:rsid w:val="00250EF3"/>
    <w:rsid w:val="00250F60"/>
    <w:rsid w:val="0025105B"/>
    <w:rsid w:val="0025116B"/>
    <w:rsid w:val="002512A8"/>
    <w:rsid w:val="002512C2"/>
    <w:rsid w:val="002515C4"/>
    <w:rsid w:val="002516A3"/>
    <w:rsid w:val="002517A0"/>
    <w:rsid w:val="002517E1"/>
    <w:rsid w:val="00251E51"/>
    <w:rsid w:val="00251E74"/>
    <w:rsid w:val="0025206B"/>
    <w:rsid w:val="00252157"/>
    <w:rsid w:val="0025247B"/>
    <w:rsid w:val="00252592"/>
    <w:rsid w:val="002528C9"/>
    <w:rsid w:val="002528FC"/>
    <w:rsid w:val="00252973"/>
    <w:rsid w:val="00252D34"/>
    <w:rsid w:val="00252E55"/>
    <w:rsid w:val="00253825"/>
    <w:rsid w:val="00253884"/>
    <w:rsid w:val="00253B48"/>
    <w:rsid w:val="00253C36"/>
    <w:rsid w:val="00253CE1"/>
    <w:rsid w:val="00253D17"/>
    <w:rsid w:val="00253D81"/>
    <w:rsid w:val="00253D8E"/>
    <w:rsid w:val="00253F6F"/>
    <w:rsid w:val="00254080"/>
    <w:rsid w:val="00254153"/>
    <w:rsid w:val="002547EC"/>
    <w:rsid w:val="00254963"/>
    <w:rsid w:val="00254A2A"/>
    <w:rsid w:val="00254FF1"/>
    <w:rsid w:val="0025565B"/>
    <w:rsid w:val="002556FC"/>
    <w:rsid w:val="002557ED"/>
    <w:rsid w:val="0025582A"/>
    <w:rsid w:val="00255832"/>
    <w:rsid w:val="00255979"/>
    <w:rsid w:val="00255C6C"/>
    <w:rsid w:val="00255E59"/>
    <w:rsid w:val="00255FAE"/>
    <w:rsid w:val="00256296"/>
    <w:rsid w:val="002563D7"/>
    <w:rsid w:val="00256588"/>
    <w:rsid w:val="00256897"/>
    <w:rsid w:val="002569CB"/>
    <w:rsid w:val="00256AC2"/>
    <w:rsid w:val="00256D98"/>
    <w:rsid w:val="00256E5E"/>
    <w:rsid w:val="00256E78"/>
    <w:rsid w:val="002573D3"/>
    <w:rsid w:val="002574B3"/>
    <w:rsid w:val="00257600"/>
    <w:rsid w:val="002576A0"/>
    <w:rsid w:val="0025772E"/>
    <w:rsid w:val="002578A6"/>
    <w:rsid w:val="00257991"/>
    <w:rsid w:val="00257A35"/>
    <w:rsid w:val="00257BD6"/>
    <w:rsid w:val="00257C98"/>
    <w:rsid w:val="00257D22"/>
    <w:rsid w:val="00257D7E"/>
    <w:rsid w:val="00257F32"/>
    <w:rsid w:val="00257FCE"/>
    <w:rsid w:val="00260269"/>
    <w:rsid w:val="00260326"/>
    <w:rsid w:val="00260344"/>
    <w:rsid w:val="002608A8"/>
    <w:rsid w:val="00260FB3"/>
    <w:rsid w:val="00261020"/>
    <w:rsid w:val="002610C0"/>
    <w:rsid w:val="002613AF"/>
    <w:rsid w:val="0026146B"/>
    <w:rsid w:val="00261939"/>
    <w:rsid w:val="00261A3E"/>
    <w:rsid w:val="00261B0D"/>
    <w:rsid w:val="00261C09"/>
    <w:rsid w:val="00261E48"/>
    <w:rsid w:val="00261EA8"/>
    <w:rsid w:val="00262241"/>
    <w:rsid w:val="00262492"/>
    <w:rsid w:val="002625D2"/>
    <w:rsid w:val="00262671"/>
    <w:rsid w:val="00262AC7"/>
    <w:rsid w:val="00262BE5"/>
    <w:rsid w:val="00262E4A"/>
    <w:rsid w:val="00262EFA"/>
    <w:rsid w:val="0026307D"/>
    <w:rsid w:val="0026327A"/>
    <w:rsid w:val="002635A9"/>
    <w:rsid w:val="002636E2"/>
    <w:rsid w:val="00263834"/>
    <w:rsid w:val="00263B21"/>
    <w:rsid w:val="00263D6E"/>
    <w:rsid w:val="00263F62"/>
    <w:rsid w:val="00264154"/>
    <w:rsid w:val="002642F0"/>
    <w:rsid w:val="0026455F"/>
    <w:rsid w:val="00264649"/>
    <w:rsid w:val="00264877"/>
    <w:rsid w:val="002648FB"/>
    <w:rsid w:val="00264B2F"/>
    <w:rsid w:val="00264B77"/>
    <w:rsid w:val="00264C4D"/>
    <w:rsid w:val="002651E7"/>
    <w:rsid w:val="00265227"/>
    <w:rsid w:val="0026528B"/>
    <w:rsid w:val="00265436"/>
    <w:rsid w:val="002654E3"/>
    <w:rsid w:val="00265556"/>
    <w:rsid w:val="002656D1"/>
    <w:rsid w:val="00265879"/>
    <w:rsid w:val="00265883"/>
    <w:rsid w:val="00265B85"/>
    <w:rsid w:val="00265F1F"/>
    <w:rsid w:val="00266113"/>
    <w:rsid w:val="002661DD"/>
    <w:rsid w:val="00266215"/>
    <w:rsid w:val="00266758"/>
    <w:rsid w:val="00266B9E"/>
    <w:rsid w:val="00266BC8"/>
    <w:rsid w:val="00266BDE"/>
    <w:rsid w:val="00266C69"/>
    <w:rsid w:val="00266D91"/>
    <w:rsid w:val="00266FDB"/>
    <w:rsid w:val="0026702F"/>
    <w:rsid w:val="00267115"/>
    <w:rsid w:val="00267120"/>
    <w:rsid w:val="002672EC"/>
    <w:rsid w:val="002674AD"/>
    <w:rsid w:val="002676B3"/>
    <w:rsid w:val="002678F8"/>
    <w:rsid w:val="002679A7"/>
    <w:rsid w:val="00267C2E"/>
    <w:rsid w:val="00267CA4"/>
    <w:rsid w:val="00267F34"/>
    <w:rsid w:val="00267FF4"/>
    <w:rsid w:val="00270008"/>
    <w:rsid w:val="0027019C"/>
    <w:rsid w:val="002701F4"/>
    <w:rsid w:val="002703EE"/>
    <w:rsid w:val="002705BA"/>
    <w:rsid w:val="00270761"/>
    <w:rsid w:val="00270B6B"/>
    <w:rsid w:val="00270C15"/>
    <w:rsid w:val="00270E2B"/>
    <w:rsid w:val="00270F34"/>
    <w:rsid w:val="00270F41"/>
    <w:rsid w:val="00270F73"/>
    <w:rsid w:val="00270F7F"/>
    <w:rsid w:val="00271105"/>
    <w:rsid w:val="0027122B"/>
    <w:rsid w:val="00271479"/>
    <w:rsid w:val="00271493"/>
    <w:rsid w:val="00271843"/>
    <w:rsid w:val="0027197A"/>
    <w:rsid w:val="002719F4"/>
    <w:rsid w:val="00271A1E"/>
    <w:rsid w:val="00271EC0"/>
    <w:rsid w:val="00272020"/>
    <w:rsid w:val="002721D2"/>
    <w:rsid w:val="0027268F"/>
    <w:rsid w:val="002726A5"/>
    <w:rsid w:val="0027279A"/>
    <w:rsid w:val="00272A5B"/>
    <w:rsid w:val="00273025"/>
    <w:rsid w:val="002734E5"/>
    <w:rsid w:val="00273719"/>
    <w:rsid w:val="00274284"/>
    <w:rsid w:val="00274500"/>
    <w:rsid w:val="002747D6"/>
    <w:rsid w:val="002749C0"/>
    <w:rsid w:val="00274D5D"/>
    <w:rsid w:val="00274DDC"/>
    <w:rsid w:val="00274F56"/>
    <w:rsid w:val="00274F61"/>
    <w:rsid w:val="00274FFE"/>
    <w:rsid w:val="00275057"/>
    <w:rsid w:val="002750BA"/>
    <w:rsid w:val="00275219"/>
    <w:rsid w:val="002756AC"/>
    <w:rsid w:val="00275AB2"/>
    <w:rsid w:val="00275C79"/>
    <w:rsid w:val="00275D12"/>
    <w:rsid w:val="002762D9"/>
    <w:rsid w:val="00276480"/>
    <w:rsid w:val="0027689C"/>
    <w:rsid w:val="00276A05"/>
    <w:rsid w:val="00276DB3"/>
    <w:rsid w:val="00276DF6"/>
    <w:rsid w:val="00276E3E"/>
    <w:rsid w:val="00277155"/>
    <w:rsid w:val="002771C3"/>
    <w:rsid w:val="00277272"/>
    <w:rsid w:val="002773BB"/>
    <w:rsid w:val="00277882"/>
    <w:rsid w:val="002778E9"/>
    <w:rsid w:val="00277B8E"/>
    <w:rsid w:val="00277CEB"/>
    <w:rsid w:val="00277E63"/>
    <w:rsid w:val="00277FB4"/>
    <w:rsid w:val="00277FF7"/>
    <w:rsid w:val="00280118"/>
    <w:rsid w:val="00280166"/>
    <w:rsid w:val="0028031F"/>
    <w:rsid w:val="00280410"/>
    <w:rsid w:val="0028051B"/>
    <w:rsid w:val="002806E4"/>
    <w:rsid w:val="002806F5"/>
    <w:rsid w:val="0028071C"/>
    <w:rsid w:val="00280A19"/>
    <w:rsid w:val="00280A48"/>
    <w:rsid w:val="00280DEE"/>
    <w:rsid w:val="00280EEE"/>
    <w:rsid w:val="002811EA"/>
    <w:rsid w:val="0028173F"/>
    <w:rsid w:val="00281745"/>
    <w:rsid w:val="0028191F"/>
    <w:rsid w:val="00281A0B"/>
    <w:rsid w:val="00281AB7"/>
    <w:rsid w:val="00281B08"/>
    <w:rsid w:val="00281FFE"/>
    <w:rsid w:val="0028209E"/>
    <w:rsid w:val="0028265C"/>
    <w:rsid w:val="00282683"/>
    <w:rsid w:val="0028285E"/>
    <w:rsid w:val="0028289B"/>
    <w:rsid w:val="002828E2"/>
    <w:rsid w:val="0028294F"/>
    <w:rsid w:val="002829EB"/>
    <w:rsid w:val="00282A06"/>
    <w:rsid w:val="00282B27"/>
    <w:rsid w:val="00282C1B"/>
    <w:rsid w:val="00282DBD"/>
    <w:rsid w:val="00283513"/>
    <w:rsid w:val="00283623"/>
    <w:rsid w:val="002837B9"/>
    <w:rsid w:val="002838DD"/>
    <w:rsid w:val="00283B22"/>
    <w:rsid w:val="00283B31"/>
    <w:rsid w:val="00283E63"/>
    <w:rsid w:val="00284097"/>
    <w:rsid w:val="0028480B"/>
    <w:rsid w:val="00284A4C"/>
    <w:rsid w:val="00284B08"/>
    <w:rsid w:val="00284B4F"/>
    <w:rsid w:val="00284C7D"/>
    <w:rsid w:val="00284D32"/>
    <w:rsid w:val="00284F47"/>
    <w:rsid w:val="00284F5F"/>
    <w:rsid w:val="002851E8"/>
    <w:rsid w:val="002853D5"/>
    <w:rsid w:val="0028565A"/>
    <w:rsid w:val="0028588E"/>
    <w:rsid w:val="00285C01"/>
    <w:rsid w:val="00285D53"/>
    <w:rsid w:val="00285D5C"/>
    <w:rsid w:val="00286018"/>
    <w:rsid w:val="0028617F"/>
    <w:rsid w:val="002861AF"/>
    <w:rsid w:val="00286305"/>
    <w:rsid w:val="0028636B"/>
    <w:rsid w:val="002863EB"/>
    <w:rsid w:val="002864B9"/>
    <w:rsid w:val="0028658B"/>
    <w:rsid w:val="00286930"/>
    <w:rsid w:val="002869BD"/>
    <w:rsid w:val="00286A53"/>
    <w:rsid w:val="00286BEB"/>
    <w:rsid w:val="00286D73"/>
    <w:rsid w:val="00286E08"/>
    <w:rsid w:val="00286E79"/>
    <w:rsid w:val="00286FB5"/>
    <w:rsid w:val="00286FF7"/>
    <w:rsid w:val="00287171"/>
    <w:rsid w:val="00287485"/>
    <w:rsid w:val="002874F9"/>
    <w:rsid w:val="0028771A"/>
    <w:rsid w:val="0028778F"/>
    <w:rsid w:val="00287831"/>
    <w:rsid w:val="00287B5C"/>
    <w:rsid w:val="00287BC4"/>
    <w:rsid w:val="00287D1F"/>
    <w:rsid w:val="00287FEC"/>
    <w:rsid w:val="00290117"/>
    <w:rsid w:val="00290238"/>
    <w:rsid w:val="00290256"/>
    <w:rsid w:val="0029042D"/>
    <w:rsid w:val="00290660"/>
    <w:rsid w:val="0029072F"/>
    <w:rsid w:val="0029074E"/>
    <w:rsid w:val="0029084F"/>
    <w:rsid w:val="002908A5"/>
    <w:rsid w:val="00290CBC"/>
    <w:rsid w:val="00290EC3"/>
    <w:rsid w:val="00290F90"/>
    <w:rsid w:val="002911AA"/>
    <w:rsid w:val="00291260"/>
    <w:rsid w:val="0029129B"/>
    <w:rsid w:val="002918B7"/>
    <w:rsid w:val="00291A65"/>
    <w:rsid w:val="00291DEB"/>
    <w:rsid w:val="00292056"/>
    <w:rsid w:val="002920EA"/>
    <w:rsid w:val="002923C6"/>
    <w:rsid w:val="0029286A"/>
    <w:rsid w:val="002929D9"/>
    <w:rsid w:val="00292C72"/>
    <w:rsid w:val="00292E4D"/>
    <w:rsid w:val="00292FDE"/>
    <w:rsid w:val="00293019"/>
    <w:rsid w:val="002930F9"/>
    <w:rsid w:val="0029314B"/>
    <w:rsid w:val="002931C2"/>
    <w:rsid w:val="00293229"/>
    <w:rsid w:val="002936CA"/>
    <w:rsid w:val="00293802"/>
    <w:rsid w:val="00293A76"/>
    <w:rsid w:val="00293AC9"/>
    <w:rsid w:val="00293CE6"/>
    <w:rsid w:val="00293E05"/>
    <w:rsid w:val="00293FA6"/>
    <w:rsid w:val="00294347"/>
    <w:rsid w:val="0029439D"/>
    <w:rsid w:val="0029455F"/>
    <w:rsid w:val="0029470E"/>
    <w:rsid w:val="00294776"/>
    <w:rsid w:val="002948C1"/>
    <w:rsid w:val="002949B9"/>
    <w:rsid w:val="002949F8"/>
    <w:rsid w:val="00294A2A"/>
    <w:rsid w:val="00294BF5"/>
    <w:rsid w:val="00294DE7"/>
    <w:rsid w:val="00294FBE"/>
    <w:rsid w:val="00295059"/>
    <w:rsid w:val="00296366"/>
    <w:rsid w:val="00296492"/>
    <w:rsid w:val="002964D6"/>
    <w:rsid w:val="0029656B"/>
    <w:rsid w:val="002965B4"/>
    <w:rsid w:val="00296643"/>
    <w:rsid w:val="0029678E"/>
    <w:rsid w:val="002967FA"/>
    <w:rsid w:val="0029698D"/>
    <w:rsid w:val="00296F2B"/>
    <w:rsid w:val="00297340"/>
    <w:rsid w:val="002973A9"/>
    <w:rsid w:val="002973DE"/>
    <w:rsid w:val="00297463"/>
    <w:rsid w:val="002975E7"/>
    <w:rsid w:val="002977BD"/>
    <w:rsid w:val="00297A90"/>
    <w:rsid w:val="00297B26"/>
    <w:rsid w:val="00297B6E"/>
    <w:rsid w:val="00297C47"/>
    <w:rsid w:val="00297D05"/>
    <w:rsid w:val="002A00A0"/>
    <w:rsid w:val="002A017F"/>
    <w:rsid w:val="002A04AB"/>
    <w:rsid w:val="002A069E"/>
    <w:rsid w:val="002A0708"/>
    <w:rsid w:val="002A0A1B"/>
    <w:rsid w:val="002A0AD4"/>
    <w:rsid w:val="002A0CE9"/>
    <w:rsid w:val="002A0D50"/>
    <w:rsid w:val="002A0EA2"/>
    <w:rsid w:val="002A0EBF"/>
    <w:rsid w:val="002A1803"/>
    <w:rsid w:val="002A1AEA"/>
    <w:rsid w:val="002A1B5E"/>
    <w:rsid w:val="002A1C58"/>
    <w:rsid w:val="002A1F74"/>
    <w:rsid w:val="002A2071"/>
    <w:rsid w:val="002A2115"/>
    <w:rsid w:val="002A22D9"/>
    <w:rsid w:val="002A233F"/>
    <w:rsid w:val="002A23C4"/>
    <w:rsid w:val="002A23EF"/>
    <w:rsid w:val="002A24BB"/>
    <w:rsid w:val="002A2852"/>
    <w:rsid w:val="002A2901"/>
    <w:rsid w:val="002A2C1B"/>
    <w:rsid w:val="002A2E50"/>
    <w:rsid w:val="002A2FF4"/>
    <w:rsid w:val="002A300A"/>
    <w:rsid w:val="002A311A"/>
    <w:rsid w:val="002A3254"/>
    <w:rsid w:val="002A32CA"/>
    <w:rsid w:val="002A33E8"/>
    <w:rsid w:val="002A3459"/>
    <w:rsid w:val="002A348A"/>
    <w:rsid w:val="002A3547"/>
    <w:rsid w:val="002A3709"/>
    <w:rsid w:val="002A3860"/>
    <w:rsid w:val="002A39B5"/>
    <w:rsid w:val="002A3B78"/>
    <w:rsid w:val="002A3F8D"/>
    <w:rsid w:val="002A4362"/>
    <w:rsid w:val="002A4387"/>
    <w:rsid w:val="002A45C7"/>
    <w:rsid w:val="002A49AB"/>
    <w:rsid w:val="002A4A31"/>
    <w:rsid w:val="002A52B5"/>
    <w:rsid w:val="002A5304"/>
    <w:rsid w:val="002A5320"/>
    <w:rsid w:val="002A537E"/>
    <w:rsid w:val="002A5686"/>
    <w:rsid w:val="002A56DB"/>
    <w:rsid w:val="002A630B"/>
    <w:rsid w:val="002A656A"/>
    <w:rsid w:val="002A6592"/>
    <w:rsid w:val="002A69CD"/>
    <w:rsid w:val="002A7096"/>
    <w:rsid w:val="002A72A4"/>
    <w:rsid w:val="002A7380"/>
    <w:rsid w:val="002A75D5"/>
    <w:rsid w:val="002A75FB"/>
    <w:rsid w:val="002A7ACC"/>
    <w:rsid w:val="002A7B23"/>
    <w:rsid w:val="002A7D97"/>
    <w:rsid w:val="002B03DE"/>
    <w:rsid w:val="002B04B5"/>
    <w:rsid w:val="002B07F8"/>
    <w:rsid w:val="002B0855"/>
    <w:rsid w:val="002B0D18"/>
    <w:rsid w:val="002B0E3A"/>
    <w:rsid w:val="002B0F00"/>
    <w:rsid w:val="002B103A"/>
    <w:rsid w:val="002B11E0"/>
    <w:rsid w:val="002B123E"/>
    <w:rsid w:val="002B125F"/>
    <w:rsid w:val="002B17B2"/>
    <w:rsid w:val="002B1AE0"/>
    <w:rsid w:val="002B1BC7"/>
    <w:rsid w:val="002B1E67"/>
    <w:rsid w:val="002B1E98"/>
    <w:rsid w:val="002B2313"/>
    <w:rsid w:val="002B23D3"/>
    <w:rsid w:val="002B24EB"/>
    <w:rsid w:val="002B259D"/>
    <w:rsid w:val="002B26A0"/>
    <w:rsid w:val="002B26A4"/>
    <w:rsid w:val="002B2D9B"/>
    <w:rsid w:val="002B2E02"/>
    <w:rsid w:val="002B2E4A"/>
    <w:rsid w:val="002B303A"/>
    <w:rsid w:val="002B3064"/>
    <w:rsid w:val="002B32E6"/>
    <w:rsid w:val="002B384A"/>
    <w:rsid w:val="002B3BBF"/>
    <w:rsid w:val="002B3C0A"/>
    <w:rsid w:val="002B3D48"/>
    <w:rsid w:val="002B403E"/>
    <w:rsid w:val="002B444A"/>
    <w:rsid w:val="002B445B"/>
    <w:rsid w:val="002B4D39"/>
    <w:rsid w:val="002B5093"/>
    <w:rsid w:val="002B5308"/>
    <w:rsid w:val="002B530A"/>
    <w:rsid w:val="002B5385"/>
    <w:rsid w:val="002B5423"/>
    <w:rsid w:val="002B55EB"/>
    <w:rsid w:val="002B575F"/>
    <w:rsid w:val="002B5A08"/>
    <w:rsid w:val="002B5E59"/>
    <w:rsid w:val="002B5E9F"/>
    <w:rsid w:val="002B5F47"/>
    <w:rsid w:val="002B6019"/>
    <w:rsid w:val="002B61A5"/>
    <w:rsid w:val="002B62D4"/>
    <w:rsid w:val="002B6394"/>
    <w:rsid w:val="002B6755"/>
    <w:rsid w:val="002B67E9"/>
    <w:rsid w:val="002B686B"/>
    <w:rsid w:val="002B6944"/>
    <w:rsid w:val="002B7318"/>
    <w:rsid w:val="002B73F1"/>
    <w:rsid w:val="002B76F6"/>
    <w:rsid w:val="002B7743"/>
    <w:rsid w:val="002B7866"/>
    <w:rsid w:val="002B78CA"/>
    <w:rsid w:val="002B7943"/>
    <w:rsid w:val="002B79AC"/>
    <w:rsid w:val="002B7C2B"/>
    <w:rsid w:val="002B7D92"/>
    <w:rsid w:val="002B7ED6"/>
    <w:rsid w:val="002C0229"/>
    <w:rsid w:val="002C0350"/>
    <w:rsid w:val="002C04B8"/>
    <w:rsid w:val="002C04CF"/>
    <w:rsid w:val="002C06ED"/>
    <w:rsid w:val="002C0D1F"/>
    <w:rsid w:val="002C0FBF"/>
    <w:rsid w:val="002C10A5"/>
    <w:rsid w:val="002C132E"/>
    <w:rsid w:val="002C179E"/>
    <w:rsid w:val="002C1831"/>
    <w:rsid w:val="002C1853"/>
    <w:rsid w:val="002C18C6"/>
    <w:rsid w:val="002C191A"/>
    <w:rsid w:val="002C1A7E"/>
    <w:rsid w:val="002C1C2E"/>
    <w:rsid w:val="002C1D5F"/>
    <w:rsid w:val="002C1DC1"/>
    <w:rsid w:val="002C2040"/>
    <w:rsid w:val="002C2658"/>
    <w:rsid w:val="002C269B"/>
    <w:rsid w:val="002C2728"/>
    <w:rsid w:val="002C2864"/>
    <w:rsid w:val="002C28F5"/>
    <w:rsid w:val="002C2B1B"/>
    <w:rsid w:val="002C2B7C"/>
    <w:rsid w:val="002C2E0D"/>
    <w:rsid w:val="002C3025"/>
    <w:rsid w:val="002C308E"/>
    <w:rsid w:val="002C317E"/>
    <w:rsid w:val="002C31E8"/>
    <w:rsid w:val="002C326C"/>
    <w:rsid w:val="002C3381"/>
    <w:rsid w:val="002C3432"/>
    <w:rsid w:val="002C3564"/>
    <w:rsid w:val="002C39F2"/>
    <w:rsid w:val="002C417A"/>
    <w:rsid w:val="002C4236"/>
    <w:rsid w:val="002C456F"/>
    <w:rsid w:val="002C459C"/>
    <w:rsid w:val="002C4969"/>
    <w:rsid w:val="002C4A9E"/>
    <w:rsid w:val="002C4B3A"/>
    <w:rsid w:val="002C4C1B"/>
    <w:rsid w:val="002C4F7A"/>
    <w:rsid w:val="002C5007"/>
    <w:rsid w:val="002C5073"/>
    <w:rsid w:val="002C5282"/>
    <w:rsid w:val="002C543A"/>
    <w:rsid w:val="002C5585"/>
    <w:rsid w:val="002C5A41"/>
    <w:rsid w:val="002C5BE6"/>
    <w:rsid w:val="002C5CF7"/>
    <w:rsid w:val="002C5D34"/>
    <w:rsid w:val="002C5DE9"/>
    <w:rsid w:val="002C61F7"/>
    <w:rsid w:val="002C6306"/>
    <w:rsid w:val="002C64FB"/>
    <w:rsid w:val="002C6700"/>
    <w:rsid w:val="002C6885"/>
    <w:rsid w:val="002C702B"/>
    <w:rsid w:val="002C724A"/>
    <w:rsid w:val="002C7385"/>
    <w:rsid w:val="002C7457"/>
    <w:rsid w:val="002C750E"/>
    <w:rsid w:val="002C7527"/>
    <w:rsid w:val="002C7628"/>
    <w:rsid w:val="002C7732"/>
    <w:rsid w:val="002C7BB3"/>
    <w:rsid w:val="002C7DEF"/>
    <w:rsid w:val="002C7F72"/>
    <w:rsid w:val="002D0427"/>
    <w:rsid w:val="002D0488"/>
    <w:rsid w:val="002D049D"/>
    <w:rsid w:val="002D051B"/>
    <w:rsid w:val="002D05A4"/>
    <w:rsid w:val="002D0727"/>
    <w:rsid w:val="002D083D"/>
    <w:rsid w:val="002D084E"/>
    <w:rsid w:val="002D0986"/>
    <w:rsid w:val="002D09EA"/>
    <w:rsid w:val="002D0A80"/>
    <w:rsid w:val="002D1074"/>
    <w:rsid w:val="002D10FC"/>
    <w:rsid w:val="002D12A7"/>
    <w:rsid w:val="002D1331"/>
    <w:rsid w:val="002D17B4"/>
    <w:rsid w:val="002D183B"/>
    <w:rsid w:val="002D1965"/>
    <w:rsid w:val="002D1E2E"/>
    <w:rsid w:val="002D21D3"/>
    <w:rsid w:val="002D2289"/>
    <w:rsid w:val="002D2328"/>
    <w:rsid w:val="002D245B"/>
    <w:rsid w:val="002D24DA"/>
    <w:rsid w:val="002D2521"/>
    <w:rsid w:val="002D2AE4"/>
    <w:rsid w:val="002D2B7B"/>
    <w:rsid w:val="002D30B0"/>
    <w:rsid w:val="002D3487"/>
    <w:rsid w:val="002D35C8"/>
    <w:rsid w:val="002D3615"/>
    <w:rsid w:val="002D376D"/>
    <w:rsid w:val="002D3801"/>
    <w:rsid w:val="002D3993"/>
    <w:rsid w:val="002D3AA4"/>
    <w:rsid w:val="002D3B38"/>
    <w:rsid w:val="002D3D5D"/>
    <w:rsid w:val="002D3E96"/>
    <w:rsid w:val="002D3F05"/>
    <w:rsid w:val="002D3FFD"/>
    <w:rsid w:val="002D42B2"/>
    <w:rsid w:val="002D451F"/>
    <w:rsid w:val="002D4BDB"/>
    <w:rsid w:val="002D4D80"/>
    <w:rsid w:val="002D4E3F"/>
    <w:rsid w:val="002D5024"/>
    <w:rsid w:val="002D51EE"/>
    <w:rsid w:val="002D530F"/>
    <w:rsid w:val="002D53EF"/>
    <w:rsid w:val="002D55DF"/>
    <w:rsid w:val="002D56CF"/>
    <w:rsid w:val="002D56FF"/>
    <w:rsid w:val="002D5C73"/>
    <w:rsid w:val="002D5CEA"/>
    <w:rsid w:val="002D5D1D"/>
    <w:rsid w:val="002D6003"/>
    <w:rsid w:val="002D607D"/>
    <w:rsid w:val="002D6454"/>
    <w:rsid w:val="002D66A9"/>
    <w:rsid w:val="002D6897"/>
    <w:rsid w:val="002D6A16"/>
    <w:rsid w:val="002D6BC3"/>
    <w:rsid w:val="002D6E97"/>
    <w:rsid w:val="002D6FB3"/>
    <w:rsid w:val="002D70A4"/>
    <w:rsid w:val="002D7125"/>
    <w:rsid w:val="002D73BF"/>
    <w:rsid w:val="002D7627"/>
    <w:rsid w:val="002D7720"/>
    <w:rsid w:val="002D78D6"/>
    <w:rsid w:val="002D792A"/>
    <w:rsid w:val="002D79DC"/>
    <w:rsid w:val="002D7B55"/>
    <w:rsid w:val="002D7C95"/>
    <w:rsid w:val="002D7CE8"/>
    <w:rsid w:val="002D7E34"/>
    <w:rsid w:val="002D7EE0"/>
    <w:rsid w:val="002E00A5"/>
    <w:rsid w:val="002E0246"/>
    <w:rsid w:val="002E02CC"/>
    <w:rsid w:val="002E0539"/>
    <w:rsid w:val="002E0854"/>
    <w:rsid w:val="002E0D25"/>
    <w:rsid w:val="002E0E8A"/>
    <w:rsid w:val="002E0F26"/>
    <w:rsid w:val="002E10BC"/>
    <w:rsid w:val="002E125F"/>
    <w:rsid w:val="002E14B6"/>
    <w:rsid w:val="002E16DC"/>
    <w:rsid w:val="002E18C3"/>
    <w:rsid w:val="002E1C9A"/>
    <w:rsid w:val="002E1D25"/>
    <w:rsid w:val="002E1DE4"/>
    <w:rsid w:val="002E1E4A"/>
    <w:rsid w:val="002E2184"/>
    <w:rsid w:val="002E2222"/>
    <w:rsid w:val="002E245F"/>
    <w:rsid w:val="002E2509"/>
    <w:rsid w:val="002E2557"/>
    <w:rsid w:val="002E288D"/>
    <w:rsid w:val="002E29B8"/>
    <w:rsid w:val="002E2AA5"/>
    <w:rsid w:val="002E2E6F"/>
    <w:rsid w:val="002E30BC"/>
    <w:rsid w:val="002E31E1"/>
    <w:rsid w:val="002E35A7"/>
    <w:rsid w:val="002E36EA"/>
    <w:rsid w:val="002E3717"/>
    <w:rsid w:val="002E3BBA"/>
    <w:rsid w:val="002E40F1"/>
    <w:rsid w:val="002E424F"/>
    <w:rsid w:val="002E42BB"/>
    <w:rsid w:val="002E43A5"/>
    <w:rsid w:val="002E43D0"/>
    <w:rsid w:val="002E45E4"/>
    <w:rsid w:val="002E471A"/>
    <w:rsid w:val="002E496A"/>
    <w:rsid w:val="002E4FDB"/>
    <w:rsid w:val="002E50D7"/>
    <w:rsid w:val="002E52C6"/>
    <w:rsid w:val="002E54AF"/>
    <w:rsid w:val="002E5543"/>
    <w:rsid w:val="002E578D"/>
    <w:rsid w:val="002E5893"/>
    <w:rsid w:val="002E5924"/>
    <w:rsid w:val="002E5A3D"/>
    <w:rsid w:val="002E6097"/>
    <w:rsid w:val="002E6292"/>
    <w:rsid w:val="002E6320"/>
    <w:rsid w:val="002E6450"/>
    <w:rsid w:val="002E64FA"/>
    <w:rsid w:val="002E657E"/>
    <w:rsid w:val="002E673C"/>
    <w:rsid w:val="002E6A11"/>
    <w:rsid w:val="002E6F96"/>
    <w:rsid w:val="002E7155"/>
    <w:rsid w:val="002E7273"/>
    <w:rsid w:val="002E7540"/>
    <w:rsid w:val="002E7E0B"/>
    <w:rsid w:val="002E7FB7"/>
    <w:rsid w:val="002F017B"/>
    <w:rsid w:val="002F0275"/>
    <w:rsid w:val="002F0518"/>
    <w:rsid w:val="002F06B9"/>
    <w:rsid w:val="002F06BF"/>
    <w:rsid w:val="002F079E"/>
    <w:rsid w:val="002F08AD"/>
    <w:rsid w:val="002F0972"/>
    <w:rsid w:val="002F0B07"/>
    <w:rsid w:val="002F0E67"/>
    <w:rsid w:val="002F0EB1"/>
    <w:rsid w:val="002F10FF"/>
    <w:rsid w:val="002F1116"/>
    <w:rsid w:val="002F114D"/>
    <w:rsid w:val="002F1251"/>
    <w:rsid w:val="002F15A7"/>
    <w:rsid w:val="002F15E8"/>
    <w:rsid w:val="002F168F"/>
    <w:rsid w:val="002F1B1A"/>
    <w:rsid w:val="002F1DF5"/>
    <w:rsid w:val="002F208C"/>
    <w:rsid w:val="002F21BC"/>
    <w:rsid w:val="002F2251"/>
    <w:rsid w:val="002F229E"/>
    <w:rsid w:val="002F23DD"/>
    <w:rsid w:val="002F24D3"/>
    <w:rsid w:val="002F26A6"/>
    <w:rsid w:val="002F2CAE"/>
    <w:rsid w:val="002F337F"/>
    <w:rsid w:val="002F3499"/>
    <w:rsid w:val="002F3971"/>
    <w:rsid w:val="002F3C22"/>
    <w:rsid w:val="002F3EDA"/>
    <w:rsid w:val="002F4027"/>
    <w:rsid w:val="002F40C1"/>
    <w:rsid w:val="002F40D3"/>
    <w:rsid w:val="002F47C5"/>
    <w:rsid w:val="002F4CEE"/>
    <w:rsid w:val="002F4E73"/>
    <w:rsid w:val="002F4E81"/>
    <w:rsid w:val="002F4F90"/>
    <w:rsid w:val="002F50A3"/>
    <w:rsid w:val="002F5508"/>
    <w:rsid w:val="002F5565"/>
    <w:rsid w:val="002F5643"/>
    <w:rsid w:val="002F5963"/>
    <w:rsid w:val="002F5C69"/>
    <w:rsid w:val="002F5EB0"/>
    <w:rsid w:val="002F603C"/>
    <w:rsid w:val="002F610B"/>
    <w:rsid w:val="002F671D"/>
    <w:rsid w:val="002F68B6"/>
    <w:rsid w:val="002F6A52"/>
    <w:rsid w:val="002F6B6A"/>
    <w:rsid w:val="002F6EBE"/>
    <w:rsid w:val="002F7231"/>
    <w:rsid w:val="002F7271"/>
    <w:rsid w:val="002F734E"/>
    <w:rsid w:val="002F73B2"/>
    <w:rsid w:val="002F775B"/>
    <w:rsid w:val="002F77BB"/>
    <w:rsid w:val="002F78E4"/>
    <w:rsid w:val="002F7A91"/>
    <w:rsid w:val="002F7FED"/>
    <w:rsid w:val="003000B8"/>
    <w:rsid w:val="00300461"/>
    <w:rsid w:val="003007BD"/>
    <w:rsid w:val="00300A16"/>
    <w:rsid w:val="00300B07"/>
    <w:rsid w:val="00300BFC"/>
    <w:rsid w:val="00300DAC"/>
    <w:rsid w:val="00300F16"/>
    <w:rsid w:val="00300F80"/>
    <w:rsid w:val="00301335"/>
    <w:rsid w:val="003014A0"/>
    <w:rsid w:val="00301563"/>
    <w:rsid w:val="0030197E"/>
    <w:rsid w:val="003019B8"/>
    <w:rsid w:val="00301A10"/>
    <w:rsid w:val="00301AD1"/>
    <w:rsid w:val="00301B73"/>
    <w:rsid w:val="00301B7C"/>
    <w:rsid w:val="00301C08"/>
    <w:rsid w:val="00301D87"/>
    <w:rsid w:val="00301FBD"/>
    <w:rsid w:val="003025A1"/>
    <w:rsid w:val="00302C66"/>
    <w:rsid w:val="00302CC6"/>
    <w:rsid w:val="00302F4B"/>
    <w:rsid w:val="00303219"/>
    <w:rsid w:val="0030324A"/>
    <w:rsid w:val="0030361B"/>
    <w:rsid w:val="003039AB"/>
    <w:rsid w:val="00303B62"/>
    <w:rsid w:val="00303C23"/>
    <w:rsid w:val="00303F2D"/>
    <w:rsid w:val="00303F91"/>
    <w:rsid w:val="00304081"/>
    <w:rsid w:val="003043A4"/>
    <w:rsid w:val="00304594"/>
    <w:rsid w:val="00304ABA"/>
    <w:rsid w:val="00304EC2"/>
    <w:rsid w:val="00304FA9"/>
    <w:rsid w:val="0030502C"/>
    <w:rsid w:val="003052E1"/>
    <w:rsid w:val="0030562C"/>
    <w:rsid w:val="003057FA"/>
    <w:rsid w:val="00305958"/>
    <w:rsid w:val="00305A7A"/>
    <w:rsid w:val="00305BD8"/>
    <w:rsid w:val="00305C38"/>
    <w:rsid w:val="00305EC1"/>
    <w:rsid w:val="00305F71"/>
    <w:rsid w:val="00306008"/>
    <w:rsid w:val="003060AC"/>
    <w:rsid w:val="003062FE"/>
    <w:rsid w:val="003068D5"/>
    <w:rsid w:val="00306931"/>
    <w:rsid w:val="003069A6"/>
    <w:rsid w:val="00306DE5"/>
    <w:rsid w:val="00306DEE"/>
    <w:rsid w:val="00307008"/>
    <w:rsid w:val="0030701D"/>
    <w:rsid w:val="00307025"/>
    <w:rsid w:val="003070AD"/>
    <w:rsid w:val="00307276"/>
    <w:rsid w:val="003072CD"/>
    <w:rsid w:val="00307329"/>
    <w:rsid w:val="00307480"/>
    <w:rsid w:val="0030785A"/>
    <w:rsid w:val="0030798A"/>
    <w:rsid w:val="0030798C"/>
    <w:rsid w:val="003079A4"/>
    <w:rsid w:val="00307EC8"/>
    <w:rsid w:val="00307FAE"/>
    <w:rsid w:val="00310113"/>
    <w:rsid w:val="0031012C"/>
    <w:rsid w:val="00310232"/>
    <w:rsid w:val="0031039C"/>
    <w:rsid w:val="0031064D"/>
    <w:rsid w:val="003106EF"/>
    <w:rsid w:val="0031077A"/>
    <w:rsid w:val="00310881"/>
    <w:rsid w:val="00310F0B"/>
    <w:rsid w:val="003110C1"/>
    <w:rsid w:val="0031124F"/>
    <w:rsid w:val="003118B9"/>
    <w:rsid w:val="00311A83"/>
    <w:rsid w:val="00311ABE"/>
    <w:rsid w:val="00312212"/>
    <w:rsid w:val="00312215"/>
    <w:rsid w:val="003122C6"/>
    <w:rsid w:val="00312425"/>
    <w:rsid w:val="0031249C"/>
    <w:rsid w:val="003125BC"/>
    <w:rsid w:val="003125BF"/>
    <w:rsid w:val="003126ED"/>
    <w:rsid w:val="003129CB"/>
    <w:rsid w:val="00312C4C"/>
    <w:rsid w:val="00312F6A"/>
    <w:rsid w:val="00312F6C"/>
    <w:rsid w:val="0031307E"/>
    <w:rsid w:val="0031323A"/>
    <w:rsid w:val="003134A4"/>
    <w:rsid w:val="00313AA1"/>
    <w:rsid w:val="00313B55"/>
    <w:rsid w:val="00313CFE"/>
    <w:rsid w:val="00313FF1"/>
    <w:rsid w:val="0031437C"/>
    <w:rsid w:val="00314492"/>
    <w:rsid w:val="003144BE"/>
    <w:rsid w:val="0031465D"/>
    <w:rsid w:val="003146DE"/>
    <w:rsid w:val="00314761"/>
    <w:rsid w:val="00314807"/>
    <w:rsid w:val="00314ADE"/>
    <w:rsid w:val="00314C3F"/>
    <w:rsid w:val="00314E11"/>
    <w:rsid w:val="0031556A"/>
    <w:rsid w:val="00315778"/>
    <w:rsid w:val="00315819"/>
    <w:rsid w:val="003158EC"/>
    <w:rsid w:val="003159D1"/>
    <w:rsid w:val="00315B44"/>
    <w:rsid w:val="00315C51"/>
    <w:rsid w:val="00315E22"/>
    <w:rsid w:val="003161E1"/>
    <w:rsid w:val="00316324"/>
    <w:rsid w:val="003165C9"/>
    <w:rsid w:val="003166FF"/>
    <w:rsid w:val="00316786"/>
    <w:rsid w:val="00316A2A"/>
    <w:rsid w:val="00316AB1"/>
    <w:rsid w:val="00316C2C"/>
    <w:rsid w:val="00316CCF"/>
    <w:rsid w:val="00316CDE"/>
    <w:rsid w:val="00316EEB"/>
    <w:rsid w:val="00316F81"/>
    <w:rsid w:val="00317004"/>
    <w:rsid w:val="0031719A"/>
    <w:rsid w:val="003171D6"/>
    <w:rsid w:val="00317349"/>
    <w:rsid w:val="00317416"/>
    <w:rsid w:val="003174BF"/>
    <w:rsid w:val="00317739"/>
    <w:rsid w:val="00317C1A"/>
    <w:rsid w:val="00317D1C"/>
    <w:rsid w:val="00320030"/>
    <w:rsid w:val="0032013F"/>
    <w:rsid w:val="00320459"/>
    <w:rsid w:val="003205E1"/>
    <w:rsid w:val="003206E2"/>
    <w:rsid w:val="00320995"/>
    <w:rsid w:val="00320AA7"/>
    <w:rsid w:val="00320B07"/>
    <w:rsid w:val="00320BBB"/>
    <w:rsid w:val="00320D61"/>
    <w:rsid w:val="00320DC1"/>
    <w:rsid w:val="0032122B"/>
    <w:rsid w:val="003212F3"/>
    <w:rsid w:val="00321384"/>
    <w:rsid w:val="00321518"/>
    <w:rsid w:val="00321683"/>
    <w:rsid w:val="003216A5"/>
    <w:rsid w:val="003217A6"/>
    <w:rsid w:val="00321948"/>
    <w:rsid w:val="00321AB4"/>
    <w:rsid w:val="00321C15"/>
    <w:rsid w:val="00321F77"/>
    <w:rsid w:val="003220D7"/>
    <w:rsid w:val="00322229"/>
    <w:rsid w:val="003222EA"/>
    <w:rsid w:val="003222FC"/>
    <w:rsid w:val="003227AF"/>
    <w:rsid w:val="003227CD"/>
    <w:rsid w:val="00322883"/>
    <w:rsid w:val="0032293D"/>
    <w:rsid w:val="00322A5B"/>
    <w:rsid w:val="00322B16"/>
    <w:rsid w:val="00322C46"/>
    <w:rsid w:val="00323227"/>
    <w:rsid w:val="003234F5"/>
    <w:rsid w:val="003236EC"/>
    <w:rsid w:val="003238DF"/>
    <w:rsid w:val="00323A14"/>
    <w:rsid w:val="00323E36"/>
    <w:rsid w:val="00323EF3"/>
    <w:rsid w:val="00324177"/>
    <w:rsid w:val="00324375"/>
    <w:rsid w:val="003244C2"/>
    <w:rsid w:val="00324749"/>
    <w:rsid w:val="003247C2"/>
    <w:rsid w:val="00324844"/>
    <w:rsid w:val="0032498A"/>
    <w:rsid w:val="003249CE"/>
    <w:rsid w:val="00324A49"/>
    <w:rsid w:val="00324BDF"/>
    <w:rsid w:val="00324D18"/>
    <w:rsid w:val="00324D51"/>
    <w:rsid w:val="00324E83"/>
    <w:rsid w:val="00324F8E"/>
    <w:rsid w:val="00324FDB"/>
    <w:rsid w:val="0032505E"/>
    <w:rsid w:val="0032506A"/>
    <w:rsid w:val="003252F0"/>
    <w:rsid w:val="00325362"/>
    <w:rsid w:val="003253F8"/>
    <w:rsid w:val="0032545A"/>
    <w:rsid w:val="003254BE"/>
    <w:rsid w:val="003256D1"/>
    <w:rsid w:val="00325D8E"/>
    <w:rsid w:val="003261FF"/>
    <w:rsid w:val="0032620B"/>
    <w:rsid w:val="003265F3"/>
    <w:rsid w:val="0032671F"/>
    <w:rsid w:val="00326812"/>
    <w:rsid w:val="003268BC"/>
    <w:rsid w:val="00326E79"/>
    <w:rsid w:val="003271E7"/>
    <w:rsid w:val="00327441"/>
    <w:rsid w:val="0032744F"/>
    <w:rsid w:val="00327928"/>
    <w:rsid w:val="00327A67"/>
    <w:rsid w:val="00327A75"/>
    <w:rsid w:val="00327BDB"/>
    <w:rsid w:val="00327BE8"/>
    <w:rsid w:val="00327C09"/>
    <w:rsid w:val="00327F8F"/>
    <w:rsid w:val="00330181"/>
    <w:rsid w:val="003301B4"/>
    <w:rsid w:val="0033026C"/>
    <w:rsid w:val="0033034C"/>
    <w:rsid w:val="003305C6"/>
    <w:rsid w:val="003307B4"/>
    <w:rsid w:val="003308A4"/>
    <w:rsid w:val="003309AB"/>
    <w:rsid w:val="00330B75"/>
    <w:rsid w:val="00330D47"/>
    <w:rsid w:val="00330DEC"/>
    <w:rsid w:val="00331078"/>
    <w:rsid w:val="003311A6"/>
    <w:rsid w:val="00331392"/>
    <w:rsid w:val="0033143F"/>
    <w:rsid w:val="00331A9C"/>
    <w:rsid w:val="00331B7F"/>
    <w:rsid w:val="00331EE4"/>
    <w:rsid w:val="0033263D"/>
    <w:rsid w:val="003334F6"/>
    <w:rsid w:val="003335CC"/>
    <w:rsid w:val="00333DAD"/>
    <w:rsid w:val="0033417D"/>
    <w:rsid w:val="00334310"/>
    <w:rsid w:val="003343FF"/>
    <w:rsid w:val="003347E7"/>
    <w:rsid w:val="00334928"/>
    <w:rsid w:val="00334CA0"/>
    <w:rsid w:val="00334E56"/>
    <w:rsid w:val="00334FB8"/>
    <w:rsid w:val="00335006"/>
    <w:rsid w:val="003350FB"/>
    <w:rsid w:val="0033518F"/>
    <w:rsid w:val="00335312"/>
    <w:rsid w:val="00335545"/>
    <w:rsid w:val="00335B8B"/>
    <w:rsid w:val="00335C77"/>
    <w:rsid w:val="00335DE7"/>
    <w:rsid w:val="00335E4E"/>
    <w:rsid w:val="00335F18"/>
    <w:rsid w:val="00336258"/>
    <w:rsid w:val="0033627F"/>
    <w:rsid w:val="00336336"/>
    <w:rsid w:val="0033644C"/>
    <w:rsid w:val="00336482"/>
    <w:rsid w:val="00336560"/>
    <w:rsid w:val="00336BE9"/>
    <w:rsid w:val="00336BF5"/>
    <w:rsid w:val="00336E07"/>
    <w:rsid w:val="00336E95"/>
    <w:rsid w:val="00336EE5"/>
    <w:rsid w:val="00336FF5"/>
    <w:rsid w:val="0033708A"/>
    <w:rsid w:val="00337F87"/>
    <w:rsid w:val="00340072"/>
    <w:rsid w:val="003402C6"/>
    <w:rsid w:val="00340823"/>
    <w:rsid w:val="0034082A"/>
    <w:rsid w:val="00340D29"/>
    <w:rsid w:val="00340EF3"/>
    <w:rsid w:val="00340F54"/>
    <w:rsid w:val="00341156"/>
    <w:rsid w:val="0034157E"/>
    <w:rsid w:val="00341631"/>
    <w:rsid w:val="00341908"/>
    <w:rsid w:val="003419D4"/>
    <w:rsid w:val="00341AC6"/>
    <w:rsid w:val="00341C7A"/>
    <w:rsid w:val="00341CA7"/>
    <w:rsid w:val="00341D89"/>
    <w:rsid w:val="003421B3"/>
    <w:rsid w:val="003421EF"/>
    <w:rsid w:val="003423E1"/>
    <w:rsid w:val="00342498"/>
    <w:rsid w:val="0034256E"/>
    <w:rsid w:val="00342869"/>
    <w:rsid w:val="003428B3"/>
    <w:rsid w:val="003428FD"/>
    <w:rsid w:val="0034294D"/>
    <w:rsid w:val="00342B36"/>
    <w:rsid w:val="00342C3F"/>
    <w:rsid w:val="00342E25"/>
    <w:rsid w:val="00342EE7"/>
    <w:rsid w:val="0034302F"/>
    <w:rsid w:val="0034334A"/>
    <w:rsid w:val="00343C8A"/>
    <w:rsid w:val="00343D9B"/>
    <w:rsid w:val="00343E6D"/>
    <w:rsid w:val="00343EB3"/>
    <w:rsid w:val="00344100"/>
    <w:rsid w:val="0034416D"/>
    <w:rsid w:val="003442FA"/>
    <w:rsid w:val="003443AC"/>
    <w:rsid w:val="003443D2"/>
    <w:rsid w:val="0034444B"/>
    <w:rsid w:val="00344589"/>
    <w:rsid w:val="0034474D"/>
    <w:rsid w:val="003447A1"/>
    <w:rsid w:val="00344843"/>
    <w:rsid w:val="00344B26"/>
    <w:rsid w:val="00344C34"/>
    <w:rsid w:val="00344C73"/>
    <w:rsid w:val="00344D99"/>
    <w:rsid w:val="00344E61"/>
    <w:rsid w:val="003452DD"/>
    <w:rsid w:val="003453D4"/>
    <w:rsid w:val="00345495"/>
    <w:rsid w:val="00345916"/>
    <w:rsid w:val="003459D1"/>
    <w:rsid w:val="00345CBB"/>
    <w:rsid w:val="00345E46"/>
    <w:rsid w:val="00345F5A"/>
    <w:rsid w:val="00346184"/>
    <w:rsid w:val="003462FB"/>
    <w:rsid w:val="003465DD"/>
    <w:rsid w:val="0034674F"/>
    <w:rsid w:val="003467F5"/>
    <w:rsid w:val="00346990"/>
    <w:rsid w:val="00346A29"/>
    <w:rsid w:val="00346AC6"/>
    <w:rsid w:val="00346B42"/>
    <w:rsid w:val="003471DD"/>
    <w:rsid w:val="003471DF"/>
    <w:rsid w:val="00347468"/>
    <w:rsid w:val="003476EB"/>
    <w:rsid w:val="00347832"/>
    <w:rsid w:val="0034791C"/>
    <w:rsid w:val="0034792C"/>
    <w:rsid w:val="00347D87"/>
    <w:rsid w:val="00347F49"/>
    <w:rsid w:val="00350433"/>
    <w:rsid w:val="0035044A"/>
    <w:rsid w:val="00350498"/>
    <w:rsid w:val="003506D9"/>
    <w:rsid w:val="0035079C"/>
    <w:rsid w:val="00350A23"/>
    <w:rsid w:val="00350C48"/>
    <w:rsid w:val="00350CA4"/>
    <w:rsid w:val="00350EA2"/>
    <w:rsid w:val="00350F3B"/>
    <w:rsid w:val="003512AB"/>
    <w:rsid w:val="00351316"/>
    <w:rsid w:val="0035134A"/>
    <w:rsid w:val="00351420"/>
    <w:rsid w:val="003515D8"/>
    <w:rsid w:val="00351782"/>
    <w:rsid w:val="00351AB4"/>
    <w:rsid w:val="00351C27"/>
    <w:rsid w:val="00351C42"/>
    <w:rsid w:val="00351C9C"/>
    <w:rsid w:val="00351DA6"/>
    <w:rsid w:val="00352047"/>
    <w:rsid w:val="00352159"/>
    <w:rsid w:val="00352209"/>
    <w:rsid w:val="003526D1"/>
    <w:rsid w:val="00352740"/>
    <w:rsid w:val="00352B19"/>
    <w:rsid w:val="00352DB1"/>
    <w:rsid w:val="00352F01"/>
    <w:rsid w:val="003530AF"/>
    <w:rsid w:val="0035332D"/>
    <w:rsid w:val="0035359F"/>
    <w:rsid w:val="0035363F"/>
    <w:rsid w:val="0035366B"/>
    <w:rsid w:val="003536F5"/>
    <w:rsid w:val="00353878"/>
    <w:rsid w:val="00353B75"/>
    <w:rsid w:val="00353BBC"/>
    <w:rsid w:val="00353DBE"/>
    <w:rsid w:val="00354554"/>
    <w:rsid w:val="0035464A"/>
    <w:rsid w:val="0035465B"/>
    <w:rsid w:val="00354B04"/>
    <w:rsid w:val="00354F2B"/>
    <w:rsid w:val="003552E0"/>
    <w:rsid w:val="003555FD"/>
    <w:rsid w:val="00355ECC"/>
    <w:rsid w:val="00355F8E"/>
    <w:rsid w:val="0035601A"/>
    <w:rsid w:val="0035619E"/>
    <w:rsid w:val="003561A9"/>
    <w:rsid w:val="003561E7"/>
    <w:rsid w:val="00356213"/>
    <w:rsid w:val="0035621F"/>
    <w:rsid w:val="0035662B"/>
    <w:rsid w:val="0035678E"/>
    <w:rsid w:val="00356807"/>
    <w:rsid w:val="0035685D"/>
    <w:rsid w:val="00356B60"/>
    <w:rsid w:val="00356D9A"/>
    <w:rsid w:val="00356E6E"/>
    <w:rsid w:val="00356EA1"/>
    <w:rsid w:val="003570D3"/>
    <w:rsid w:val="00357192"/>
    <w:rsid w:val="003571A1"/>
    <w:rsid w:val="0035733A"/>
    <w:rsid w:val="0035743B"/>
    <w:rsid w:val="0035756A"/>
    <w:rsid w:val="0035761E"/>
    <w:rsid w:val="00357666"/>
    <w:rsid w:val="00357670"/>
    <w:rsid w:val="0035799A"/>
    <w:rsid w:val="00357AB6"/>
    <w:rsid w:val="00357D2F"/>
    <w:rsid w:val="00357D34"/>
    <w:rsid w:val="00357F9D"/>
    <w:rsid w:val="00360038"/>
    <w:rsid w:val="00360084"/>
    <w:rsid w:val="00360086"/>
    <w:rsid w:val="0036008B"/>
    <w:rsid w:val="003601E6"/>
    <w:rsid w:val="00360440"/>
    <w:rsid w:val="0036066A"/>
    <w:rsid w:val="003606BC"/>
    <w:rsid w:val="00360BFA"/>
    <w:rsid w:val="00360CF7"/>
    <w:rsid w:val="00361012"/>
    <w:rsid w:val="00361068"/>
    <w:rsid w:val="003610CA"/>
    <w:rsid w:val="003610DF"/>
    <w:rsid w:val="0036113D"/>
    <w:rsid w:val="003611B3"/>
    <w:rsid w:val="003613A2"/>
    <w:rsid w:val="003613D0"/>
    <w:rsid w:val="0036153F"/>
    <w:rsid w:val="00361605"/>
    <w:rsid w:val="0036172A"/>
    <w:rsid w:val="00361750"/>
    <w:rsid w:val="0036182A"/>
    <w:rsid w:val="003618B1"/>
    <w:rsid w:val="00361B79"/>
    <w:rsid w:val="0036236B"/>
    <w:rsid w:val="0036237D"/>
    <w:rsid w:val="003625A4"/>
    <w:rsid w:val="003626F0"/>
    <w:rsid w:val="00362750"/>
    <w:rsid w:val="00362B42"/>
    <w:rsid w:val="00362B5D"/>
    <w:rsid w:val="00362F18"/>
    <w:rsid w:val="00363371"/>
    <w:rsid w:val="00363374"/>
    <w:rsid w:val="00363570"/>
    <w:rsid w:val="003635B5"/>
    <w:rsid w:val="00363669"/>
    <w:rsid w:val="003636E8"/>
    <w:rsid w:val="00363730"/>
    <w:rsid w:val="00363887"/>
    <w:rsid w:val="00363BE8"/>
    <w:rsid w:val="00363D71"/>
    <w:rsid w:val="00363EF5"/>
    <w:rsid w:val="00363F61"/>
    <w:rsid w:val="00364444"/>
    <w:rsid w:val="003645A5"/>
    <w:rsid w:val="0036474A"/>
    <w:rsid w:val="003648A1"/>
    <w:rsid w:val="00364916"/>
    <w:rsid w:val="00364B18"/>
    <w:rsid w:val="00364CA4"/>
    <w:rsid w:val="00364CE1"/>
    <w:rsid w:val="0036514C"/>
    <w:rsid w:val="0036531B"/>
    <w:rsid w:val="00365438"/>
    <w:rsid w:val="003655D4"/>
    <w:rsid w:val="003656B2"/>
    <w:rsid w:val="0036572D"/>
    <w:rsid w:val="0036582C"/>
    <w:rsid w:val="0036584D"/>
    <w:rsid w:val="00365BED"/>
    <w:rsid w:val="00365C5D"/>
    <w:rsid w:val="00365DB9"/>
    <w:rsid w:val="00365DEE"/>
    <w:rsid w:val="00365E71"/>
    <w:rsid w:val="003660C8"/>
    <w:rsid w:val="00366223"/>
    <w:rsid w:val="00366271"/>
    <w:rsid w:val="003664E7"/>
    <w:rsid w:val="003666A5"/>
    <w:rsid w:val="00366B54"/>
    <w:rsid w:val="00366CCE"/>
    <w:rsid w:val="00366DFB"/>
    <w:rsid w:val="00366E1D"/>
    <w:rsid w:val="00366E23"/>
    <w:rsid w:val="003677AF"/>
    <w:rsid w:val="003679E8"/>
    <w:rsid w:val="00367A3F"/>
    <w:rsid w:val="00367CCA"/>
    <w:rsid w:val="00367D9D"/>
    <w:rsid w:val="00367DAF"/>
    <w:rsid w:val="00367F52"/>
    <w:rsid w:val="00367F9A"/>
    <w:rsid w:val="00370024"/>
    <w:rsid w:val="00370034"/>
    <w:rsid w:val="00370339"/>
    <w:rsid w:val="0037048B"/>
    <w:rsid w:val="00370559"/>
    <w:rsid w:val="003708AC"/>
    <w:rsid w:val="00370A3E"/>
    <w:rsid w:val="00370C04"/>
    <w:rsid w:val="00370CBD"/>
    <w:rsid w:val="00370D3B"/>
    <w:rsid w:val="00370FAC"/>
    <w:rsid w:val="003717E2"/>
    <w:rsid w:val="00371863"/>
    <w:rsid w:val="00371A2A"/>
    <w:rsid w:val="00372067"/>
    <w:rsid w:val="0037234D"/>
    <w:rsid w:val="00372704"/>
    <w:rsid w:val="00372AC5"/>
    <w:rsid w:val="00372B04"/>
    <w:rsid w:val="00372E4D"/>
    <w:rsid w:val="0037325D"/>
    <w:rsid w:val="0037333D"/>
    <w:rsid w:val="00373359"/>
    <w:rsid w:val="003733F8"/>
    <w:rsid w:val="0037360E"/>
    <w:rsid w:val="0037380F"/>
    <w:rsid w:val="003739DD"/>
    <w:rsid w:val="00373DB0"/>
    <w:rsid w:val="00373FE4"/>
    <w:rsid w:val="00374194"/>
    <w:rsid w:val="00374527"/>
    <w:rsid w:val="003746DA"/>
    <w:rsid w:val="00374C98"/>
    <w:rsid w:val="00374D84"/>
    <w:rsid w:val="00374E05"/>
    <w:rsid w:val="00374F13"/>
    <w:rsid w:val="00374FF0"/>
    <w:rsid w:val="003751D6"/>
    <w:rsid w:val="003752CD"/>
    <w:rsid w:val="003752FD"/>
    <w:rsid w:val="003753AE"/>
    <w:rsid w:val="0037571B"/>
    <w:rsid w:val="0037573A"/>
    <w:rsid w:val="00375A96"/>
    <w:rsid w:val="00375B56"/>
    <w:rsid w:val="00376162"/>
    <w:rsid w:val="0037622A"/>
    <w:rsid w:val="003762D3"/>
    <w:rsid w:val="0037666B"/>
    <w:rsid w:val="003767DF"/>
    <w:rsid w:val="003769AB"/>
    <w:rsid w:val="00376C8A"/>
    <w:rsid w:val="00376E02"/>
    <w:rsid w:val="00376E04"/>
    <w:rsid w:val="00376EB7"/>
    <w:rsid w:val="00376F1C"/>
    <w:rsid w:val="00376F24"/>
    <w:rsid w:val="00377025"/>
    <w:rsid w:val="00377409"/>
    <w:rsid w:val="00377535"/>
    <w:rsid w:val="003775A0"/>
    <w:rsid w:val="003776BC"/>
    <w:rsid w:val="00377704"/>
    <w:rsid w:val="00377706"/>
    <w:rsid w:val="00377BAF"/>
    <w:rsid w:val="00377EB7"/>
    <w:rsid w:val="00377FAA"/>
    <w:rsid w:val="0038027D"/>
    <w:rsid w:val="0038042D"/>
    <w:rsid w:val="0038045A"/>
    <w:rsid w:val="003805BA"/>
    <w:rsid w:val="003808D1"/>
    <w:rsid w:val="00380AD1"/>
    <w:rsid w:val="00380B2B"/>
    <w:rsid w:val="00380B85"/>
    <w:rsid w:val="00380D40"/>
    <w:rsid w:val="00380F26"/>
    <w:rsid w:val="0038124B"/>
    <w:rsid w:val="003814AC"/>
    <w:rsid w:val="00381541"/>
    <w:rsid w:val="003815AD"/>
    <w:rsid w:val="003815E1"/>
    <w:rsid w:val="0038161B"/>
    <w:rsid w:val="0038189C"/>
    <w:rsid w:val="00381BD0"/>
    <w:rsid w:val="00381C1F"/>
    <w:rsid w:val="00381D2D"/>
    <w:rsid w:val="00381E04"/>
    <w:rsid w:val="00382167"/>
    <w:rsid w:val="00382246"/>
    <w:rsid w:val="00382370"/>
    <w:rsid w:val="0038239F"/>
    <w:rsid w:val="00382528"/>
    <w:rsid w:val="003826C4"/>
    <w:rsid w:val="00382CA3"/>
    <w:rsid w:val="00382D06"/>
    <w:rsid w:val="00382EDC"/>
    <w:rsid w:val="00382F10"/>
    <w:rsid w:val="003834DA"/>
    <w:rsid w:val="00383524"/>
    <w:rsid w:val="0038373F"/>
    <w:rsid w:val="003838FF"/>
    <w:rsid w:val="00383AC0"/>
    <w:rsid w:val="00383F3E"/>
    <w:rsid w:val="00383F5D"/>
    <w:rsid w:val="00384337"/>
    <w:rsid w:val="003844D9"/>
    <w:rsid w:val="00384505"/>
    <w:rsid w:val="00384540"/>
    <w:rsid w:val="00384668"/>
    <w:rsid w:val="0038469A"/>
    <w:rsid w:val="003849DF"/>
    <w:rsid w:val="00384B43"/>
    <w:rsid w:val="00384BA6"/>
    <w:rsid w:val="00384CA3"/>
    <w:rsid w:val="00384DFC"/>
    <w:rsid w:val="00384F07"/>
    <w:rsid w:val="00384F4D"/>
    <w:rsid w:val="003850D0"/>
    <w:rsid w:val="003852FF"/>
    <w:rsid w:val="00385334"/>
    <w:rsid w:val="003855E3"/>
    <w:rsid w:val="00385A96"/>
    <w:rsid w:val="00385FD9"/>
    <w:rsid w:val="00386046"/>
    <w:rsid w:val="00386138"/>
    <w:rsid w:val="0038624A"/>
    <w:rsid w:val="00386375"/>
    <w:rsid w:val="00386410"/>
    <w:rsid w:val="00386761"/>
    <w:rsid w:val="003867B0"/>
    <w:rsid w:val="00386B6B"/>
    <w:rsid w:val="00386BD5"/>
    <w:rsid w:val="00387324"/>
    <w:rsid w:val="0038736D"/>
    <w:rsid w:val="00387481"/>
    <w:rsid w:val="0038767F"/>
    <w:rsid w:val="0039015E"/>
    <w:rsid w:val="0039027E"/>
    <w:rsid w:val="00390493"/>
    <w:rsid w:val="00390747"/>
    <w:rsid w:val="0039138F"/>
    <w:rsid w:val="003913ED"/>
    <w:rsid w:val="00391503"/>
    <w:rsid w:val="003915EB"/>
    <w:rsid w:val="0039170B"/>
    <w:rsid w:val="00391717"/>
    <w:rsid w:val="0039182D"/>
    <w:rsid w:val="003918DE"/>
    <w:rsid w:val="003919FC"/>
    <w:rsid w:val="00391A17"/>
    <w:rsid w:val="00391BF5"/>
    <w:rsid w:val="00391D69"/>
    <w:rsid w:val="00391D78"/>
    <w:rsid w:val="00391E5C"/>
    <w:rsid w:val="00391FA8"/>
    <w:rsid w:val="00391FCE"/>
    <w:rsid w:val="0039204B"/>
    <w:rsid w:val="00392052"/>
    <w:rsid w:val="003920EF"/>
    <w:rsid w:val="0039283B"/>
    <w:rsid w:val="00392987"/>
    <w:rsid w:val="00392A8B"/>
    <w:rsid w:val="003930A3"/>
    <w:rsid w:val="0039310C"/>
    <w:rsid w:val="003931CA"/>
    <w:rsid w:val="0039360C"/>
    <w:rsid w:val="003937AA"/>
    <w:rsid w:val="003938B5"/>
    <w:rsid w:val="003938DB"/>
    <w:rsid w:val="003938FD"/>
    <w:rsid w:val="00393950"/>
    <w:rsid w:val="0039398B"/>
    <w:rsid w:val="00394080"/>
    <w:rsid w:val="0039421B"/>
    <w:rsid w:val="0039425D"/>
    <w:rsid w:val="003942A9"/>
    <w:rsid w:val="003944BC"/>
    <w:rsid w:val="0039454C"/>
    <w:rsid w:val="003945F3"/>
    <w:rsid w:val="00394990"/>
    <w:rsid w:val="00394A0B"/>
    <w:rsid w:val="00394BA6"/>
    <w:rsid w:val="00394C71"/>
    <w:rsid w:val="00394D6B"/>
    <w:rsid w:val="00394E30"/>
    <w:rsid w:val="00394F3A"/>
    <w:rsid w:val="00394F9E"/>
    <w:rsid w:val="00394FC6"/>
    <w:rsid w:val="00394FE7"/>
    <w:rsid w:val="003951F1"/>
    <w:rsid w:val="00395433"/>
    <w:rsid w:val="003955ED"/>
    <w:rsid w:val="00395733"/>
    <w:rsid w:val="00395C22"/>
    <w:rsid w:val="00395CDC"/>
    <w:rsid w:val="00395DCC"/>
    <w:rsid w:val="00395FFC"/>
    <w:rsid w:val="003960B3"/>
    <w:rsid w:val="00396192"/>
    <w:rsid w:val="003964B1"/>
    <w:rsid w:val="00396826"/>
    <w:rsid w:val="00396C34"/>
    <w:rsid w:val="003974FB"/>
    <w:rsid w:val="0039765A"/>
    <w:rsid w:val="0039775A"/>
    <w:rsid w:val="00397910"/>
    <w:rsid w:val="00397946"/>
    <w:rsid w:val="00397A37"/>
    <w:rsid w:val="00397A44"/>
    <w:rsid w:val="00397BCE"/>
    <w:rsid w:val="00397CFA"/>
    <w:rsid w:val="00397EAF"/>
    <w:rsid w:val="003A00FA"/>
    <w:rsid w:val="003A040D"/>
    <w:rsid w:val="003A040E"/>
    <w:rsid w:val="003A0BBD"/>
    <w:rsid w:val="003A0D98"/>
    <w:rsid w:val="003A0F8A"/>
    <w:rsid w:val="003A1091"/>
    <w:rsid w:val="003A122A"/>
    <w:rsid w:val="003A13DF"/>
    <w:rsid w:val="003A142F"/>
    <w:rsid w:val="003A1630"/>
    <w:rsid w:val="003A1711"/>
    <w:rsid w:val="003A17BD"/>
    <w:rsid w:val="003A17CE"/>
    <w:rsid w:val="003A1E4E"/>
    <w:rsid w:val="003A1E98"/>
    <w:rsid w:val="003A211B"/>
    <w:rsid w:val="003A23F6"/>
    <w:rsid w:val="003A24FB"/>
    <w:rsid w:val="003A26CC"/>
    <w:rsid w:val="003A299F"/>
    <w:rsid w:val="003A29BF"/>
    <w:rsid w:val="003A2DD7"/>
    <w:rsid w:val="003A2F4B"/>
    <w:rsid w:val="003A2F62"/>
    <w:rsid w:val="003A3032"/>
    <w:rsid w:val="003A3090"/>
    <w:rsid w:val="003A3217"/>
    <w:rsid w:val="003A332D"/>
    <w:rsid w:val="003A338A"/>
    <w:rsid w:val="003A345A"/>
    <w:rsid w:val="003A3B59"/>
    <w:rsid w:val="003A3B74"/>
    <w:rsid w:val="003A3F7E"/>
    <w:rsid w:val="003A43C7"/>
    <w:rsid w:val="003A4499"/>
    <w:rsid w:val="003A4615"/>
    <w:rsid w:val="003A4911"/>
    <w:rsid w:val="003A4AB1"/>
    <w:rsid w:val="003A4BD9"/>
    <w:rsid w:val="003A5372"/>
    <w:rsid w:val="003A53DA"/>
    <w:rsid w:val="003A5A39"/>
    <w:rsid w:val="003A5D84"/>
    <w:rsid w:val="003A5E25"/>
    <w:rsid w:val="003A5F01"/>
    <w:rsid w:val="003A6784"/>
    <w:rsid w:val="003A693C"/>
    <w:rsid w:val="003A69C4"/>
    <w:rsid w:val="003A6CB3"/>
    <w:rsid w:val="003A6D94"/>
    <w:rsid w:val="003A73CD"/>
    <w:rsid w:val="003A77E2"/>
    <w:rsid w:val="003A7B0E"/>
    <w:rsid w:val="003B0004"/>
    <w:rsid w:val="003B0097"/>
    <w:rsid w:val="003B015B"/>
    <w:rsid w:val="003B032E"/>
    <w:rsid w:val="003B04D7"/>
    <w:rsid w:val="003B0572"/>
    <w:rsid w:val="003B057C"/>
    <w:rsid w:val="003B06F7"/>
    <w:rsid w:val="003B07BC"/>
    <w:rsid w:val="003B08A2"/>
    <w:rsid w:val="003B0B2B"/>
    <w:rsid w:val="003B0BF4"/>
    <w:rsid w:val="003B0D48"/>
    <w:rsid w:val="003B0EF5"/>
    <w:rsid w:val="003B114A"/>
    <w:rsid w:val="003B1160"/>
    <w:rsid w:val="003B13A8"/>
    <w:rsid w:val="003B159D"/>
    <w:rsid w:val="003B1948"/>
    <w:rsid w:val="003B1A43"/>
    <w:rsid w:val="003B207F"/>
    <w:rsid w:val="003B222C"/>
    <w:rsid w:val="003B2A96"/>
    <w:rsid w:val="003B2FB0"/>
    <w:rsid w:val="003B314A"/>
    <w:rsid w:val="003B340E"/>
    <w:rsid w:val="003B34FE"/>
    <w:rsid w:val="003B36D4"/>
    <w:rsid w:val="003B3CA7"/>
    <w:rsid w:val="003B3CDF"/>
    <w:rsid w:val="003B3EEC"/>
    <w:rsid w:val="003B4319"/>
    <w:rsid w:val="003B4477"/>
    <w:rsid w:val="003B454C"/>
    <w:rsid w:val="003B459D"/>
    <w:rsid w:val="003B4748"/>
    <w:rsid w:val="003B48B1"/>
    <w:rsid w:val="003B4927"/>
    <w:rsid w:val="003B4B12"/>
    <w:rsid w:val="003B4B60"/>
    <w:rsid w:val="003B4C2B"/>
    <w:rsid w:val="003B4CC6"/>
    <w:rsid w:val="003B4D37"/>
    <w:rsid w:val="003B4E82"/>
    <w:rsid w:val="003B4FBF"/>
    <w:rsid w:val="003B5142"/>
    <w:rsid w:val="003B56C7"/>
    <w:rsid w:val="003B5B68"/>
    <w:rsid w:val="003B5C49"/>
    <w:rsid w:val="003B616B"/>
    <w:rsid w:val="003B620B"/>
    <w:rsid w:val="003B6295"/>
    <w:rsid w:val="003B6403"/>
    <w:rsid w:val="003B6423"/>
    <w:rsid w:val="003B661B"/>
    <w:rsid w:val="003B669B"/>
    <w:rsid w:val="003B6792"/>
    <w:rsid w:val="003B6822"/>
    <w:rsid w:val="003B6CC5"/>
    <w:rsid w:val="003B6E1D"/>
    <w:rsid w:val="003B6E45"/>
    <w:rsid w:val="003B6EDA"/>
    <w:rsid w:val="003B7079"/>
    <w:rsid w:val="003B7231"/>
    <w:rsid w:val="003B7236"/>
    <w:rsid w:val="003B7693"/>
    <w:rsid w:val="003B7931"/>
    <w:rsid w:val="003B796F"/>
    <w:rsid w:val="003B7B43"/>
    <w:rsid w:val="003C011F"/>
    <w:rsid w:val="003C025C"/>
    <w:rsid w:val="003C0687"/>
    <w:rsid w:val="003C08E5"/>
    <w:rsid w:val="003C0955"/>
    <w:rsid w:val="003C097E"/>
    <w:rsid w:val="003C0FCC"/>
    <w:rsid w:val="003C13D3"/>
    <w:rsid w:val="003C16D2"/>
    <w:rsid w:val="003C17CB"/>
    <w:rsid w:val="003C18BE"/>
    <w:rsid w:val="003C1950"/>
    <w:rsid w:val="003C19E7"/>
    <w:rsid w:val="003C1AE1"/>
    <w:rsid w:val="003C1AFD"/>
    <w:rsid w:val="003C1C6D"/>
    <w:rsid w:val="003C1CD0"/>
    <w:rsid w:val="003C218D"/>
    <w:rsid w:val="003C21A1"/>
    <w:rsid w:val="003C2488"/>
    <w:rsid w:val="003C2492"/>
    <w:rsid w:val="003C2557"/>
    <w:rsid w:val="003C25C7"/>
    <w:rsid w:val="003C2619"/>
    <w:rsid w:val="003C2674"/>
    <w:rsid w:val="003C2760"/>
    <w:rsid w:val="003C279F"/>
    <w:rsid w:val="003C2CF7"/>
    <w:rsid w:val="003C2D3F"/>
    <w:rsid w:val="003C3696"/>
    <w:rsid w:val="003C37C1"/>
    <w:rsid w:val="003C3D07"/>
    <w:rsid w:val="003C3D6F"/>
    <w:rsid w:val="003C3DC8"/>
    <w:rsid w:val="003C3F1A"/>
    <w:rsid w:val="003C441D"/>
    <w:rsid w:val="003C447B"/>
    <w:rsid w:val="003C45CF"/>
    <w:rsid w:val="003C4734"/>
    <w:rsid w:val="003C4782"/>
    <w:rsid w:val="003C4850"/>
    <w:rsid w:val="003C48B4"/>
    <w:rsid w:val="003C4A02"/>
    <w:rsid w:val="003C4A86"/>
    <w:rsid w:val="003C5119"/>
    <w:rsid w:val="003C530C"/>
    <w:rsid w:val="003C5410"/>
    <w:rsid w:val="003C5453"/>
    <w:rsid w:val="003C5593"/>
    <w:rsid w:val="003C55F1"/>
    <w:rsid w:val="003C5705"/>
    <w:rsid w:val="003C5807"/>
    <w:rsid w:val="003C59EE"/>
    <w:rsid w:val="003C5A5A"/>
    <w:rsid w:val="003C5CB8"/>
    <w:rsid w:val="003C5FCD"/>
    <w:rsid w:val="003C603A"/>
    <w:rsid w:val="003C61AB"/>
    <w:rsid w:val="003C634F"/>
    <w:rsid w:val="003C6522"/>
    <w:rsid w:val="003C6941"/>
    <w:rsid w:val="003C69D3"/>
    <w:rsid w:val="003C6C33"/>
    <w:rsid w:val="003C72A8"/>
    <w:rsid w:val="003C74AE"/>
    <w:rsid w:val="003C755C"/>
    <w:rsid w:val="003C755D"/>
    <w:rsid w:val="003C77B9"/>
    <w:rsid w:val="003C791A"/>
    <w:rsid w:val="003C7ECB"/>
    <w:rsid w:val="003D01AA"/>
    <w:rsid w:val="003D03F0"/>
    <w:rsid w:val="003D066A"/>
    <w:rsid w:val="003D09C5"/>
    <w:rsid w:val="003D0A58"/>
    <w:rsid w:val="003D0B60"/>
    <w:rsid w:val="003D0C55"/>
    <w:rsid w:val="003D131F"/>
    <w:rsid w:val="003D145A"/>
    <w:rsid w:val="003D14F7"/>
    <w:rsid w:val="003D1539"/>
    <w:rsid w:val="003D15E4"/>
    <w:rsid w:val="003D186F"/>
    <w:rsid w:val="003D197C"/>
    <w:rsid w:val="003D1A6E"/>
    <w:rsid w:val="003D1CC6"/>
    <w:rsid w:val="003D1D7C"/>
    <w:rsid w:val="003D1DD7"/>
    <w:rsid w:val="003D2031"/>
    <w:rsid w:val="003D20CF"/>
    <w:rsid w:val="003D2288"/>
    <w:rsid w:val="003D2442"/>
    <w:rsid w:val="003D2466"/>
    <w:rsid w:val="003D253F"/>
    <w:rsid w:val="003D2713"/>
    <w:rsid w:val="003D2B94"/>
    <w:rsid w:val="003D2D63"/>
    <w:rsid w:val="003D2D84"/>
    <w:rsid w:val="003D301B"/>
    <w:rsid w:val="003D3284"/>
    <w:rsid w:val="003D3492"/>
    <w:rsid w:val="003D34B3"/>
    <w:rsid w:val="003D356B"/>
    <w:rsid w:val="003D35FE"/>
    <w:rsid w:val="003D36F6"/>
    <w:rsid w:val="003D3CED"/>
    <w:rsid w:val="003D3E68"/>
    <w:rsid w:val="003D3E72"/>
    <w:rsid w:val="003D3F5F"/>
    <w:rsid w:val="003D431C"/>
    <w:rsid w:val="003D463B"/>
    <w:rsid w:val="003D4816"/>
    <w:rsid w:val="003D4842"/>
    <w:rsid w:val="003D4CED"/>
    <w:rsid w:val="003D4DF1"/>
    <w:rsid w:val="003D4DF9"/>
    <w:rsid w:val="003D4EF6"/>
    <w:rsid w:val="003D5109"/>
    <w:rsid w:val="003D5254"/>
    <w:rsid w:val="003D525A"/>
    <w:rsid w:val="003D5305"/>
    <w:rsid w:val="003D543A"/>
    <w:rsid w:val="003D54E9"/>
    <w:rsid w:val="003D5A18"/>
    <w:rsid w:val="003D5A40"/>
    <w:rsid w:val="003D5B60"/>
    <w:rsid w:val="003D5B9F"/>
    <w:rsid w:val="003D5C9D"/>
    <w:rsid w:val="003D602C"/>
    <w:rsid w:val="003D6095"/>
    <w:rsid w:val="003D622D"/>
    <w:rsid w:val="003D6409"/>
    <w:rsid w:val="003D6592"/>
    <w:rsid w:val="003D666F"/>
    <w:rsid w:val="003D6892"/>
    <w:rsid w:val="003D68A8"/>
    <w:rsid w:val="003D691F"/>
    <w:rsid w:val="003D69FB"/>
    <w:rsid w:val="003D6F0E"/>
    <w:rsid w:val="003D6F14"/>
    <w:rsid w:val="003D6F88"/>
    <w:rsid w:val="003D740E"/>
    <w:rsid w:val="003D783D"/>
    <w:rsid w:val="003D79E0"/>
    <w:rsid w:val="003D7FB9"/>
    <w:rsid w:val="003D7FE1"/>
    <w:rsid w:val="003E00A9"/>
    <w:rsid w:val="003E0401"/>
    <w:rsid w:val="003E0491"/>
    <w:rsid w:val="003E04AD"/>
    <w:rsid w:val="003E0557"/>
    <w:rsid w:val="003E068E"/>
    <w:rsid w:val="003E070F"/>
    <w:rsid w:val="003E0743"/>
    <w:rsid w:val="003E079F"/>
    <w:rsid w:val="003E0864"/>
    <w:rsid w:val="003E0A13"/>
    <w:rsid w:val="003E0B5B"/>
    <w:rsid w:val="003E0ED0"/>
    <w:rsid w:val="003E0F2E"/>
    <w:rsid w:val="003E1137"/>
    <w:rsid w:val="003E1602"/>
    <w:rsid w:val="003E18A6"/>
    <w:rsid w:val="003E18DD"/>
    <w:rsid w:val="003E1A2F"/>
    <w:rsid w:val="003E1A36"/>
    <w:rsid w:val="003E1BB4"/>
    <w:rsid w:val="003E201F"/>
    <w:rsid w:val="003E215C"/>
    <w:rsid w:val="003E2218"/>
    <w:rsid w:val="003E23A5"/>
    <w:rsid w:val="003E26B8"/>
    <w:rsid w:val="003E2A33"/>
    <w:rsid w:val="003E2B45"/>
    <w:rsid w:val="003E2B59"/>
    <w:rsid w:val="003E2E58"/>
    <w:rsid w:val="003E2E98"/>
    <w:rsid w:val="003E2F1E"/>
    <w:rsid w:val="003E2F52"/>
    <w:rsid w:val="003E303D"/>
    <w:rsid w:val="003E34C2"/>
    <w:rsid w:val="003E36DF"/>
    <w:rsid w:val="003E3AE2"/>
    <w:rsid w:val="003E3D0F"/>
    <w:rsid w:val="003E3D85"/>
    <w:rsid w:val="003E3DB7"/>
    <w:rsid w:val="003E41E9"/>
    <w:rsid w:val="003E431A"/>
    <w:rsid w:val="003E4460"/>
    <w:rsid w:val="003E46DA"/>
    <w:rsid w:val="003E4781"/>
    <w:rsid w:val="003E4EC7"/>
    <w:rsid w:val="003E505F"/>
    <w:rsid w:val="003E5241"/>
    <w:rsid w:val="003E58B9"/>
    <w:rsid w:val="003E5950"/>
    <w:rsid w:val="003E5982"/>
    <w:rsid w:val="003E630C"/>
    <w:rsid w:val="003E65C4"/>
    <w:rsid w:val="003E671A"/>
    <w:rsid w:val="003E676A"/>
    <w:rsid w:val="003E6930"/>
    <w:rsid w:val="003E6A11"/>
    <w:rsid w:val="003E6CB8"/>
    <w:rsid w:val="003E6D86"/>
    <w:rsid w:val="003E7324"/>
    <w:rsid w:val="003E7454"/>
    <w:rsid w:val="003E74C7"/>
    <w:rsid w:val="003E7570"/>
    <w:rsid w:val="003E7A42"/>
    <w:rsid w:val="003E7A82"/>
    <w:rsid w:val="003E7D97"/>
    <w:rsid w:val="003F01D8"/>
    <w:rsid w:val="003F0562"/>
    <w:rsid w:val="003F05AD"/>
    <w:rsid w:val="003F0717"/>
    <w:rsid w:val="003F07BF"/>
    <w:rsid w:val="003F10B6"/>
    <w:rsid w:val="003F117E"/>
    <w:rsid w:val="003F16B3"/>
    <w:rsid w:val="003F1AC8"/>
    <w:rsid w:val="003F1D64"/>
    <w:rsid w:val="003F1ED1"/>
    <w:rsid w:val="003F2072"/>
    <w:rsid w:val="003F21E2"/>
    <w:rsid w:val="003F236F"/>
    <w:rsid w:val="003F2743"/>
    <w:rsid w:val="003F274E"/>
    <w:rsid w:val="003F28C9"/>
    <w:rsid w:val="003F2950"/>
    <w:rsid w:val="003F2968"/>
    <w:rsid w:val="003F29B7"/>
    <w:rsid w:val="003F29CD"/>
    <w:rsid w:val="003F3064"/>
    <w:rsid w:val="003F31C5"/>
    <w:rsid w:val="003F3327"/>
    <w:rsid w:val="003F33CE"/>
    <w:rsid w:val="003F343C"/>
    <w:rsid w:val="003F3722"/>
    <w:rsid w:val="003F37B3"/>
    <w:rsid w:val="003F38AA"/>
    <w:rsid w:val="003F390F"/>
    <w:rsid w:val="003F3B51"/>
    <w:rsid w:val="003F45A2"/>
    <w:rsid w:val="003F4708"/>
    <w:rsid w:val="003F4844"/>
    <w:rsid w:val="003F4CF5"/>
    <w:rsid w:val="003F4D80"/>
    <w:rsid w:val="003F50F7"/>
    <w:rsid w:val="003F511B"/>
    <w:rsid w:val="003F51AC"/>
    <w:rsid w:val="003F52B1"/>
    <w:rsid w:val="003F5305"/>
    <w:rsid w:val="003F55CD"/>
    <w:rsid w:val="003F57AC"/>
    <w:rsid w:val="003F5A0B"/>
    <w:rsid w:val="003F5B3E"/>
    <w:rsid w:val="003F5B98"/>
    <w:rsid w:val="003F5E9F"/>
    <w:rsid w:val="003F6022"/>
    <w:rsid w:val="003F6147"/>
    <w:rsid w:val="003F616B"/>
    <w:rsid w:val="003F62DA"/>
    <w:rsid w:val="003F6368"/>
    <w:rsid w:val="003F658E"/>
    <w:rsid w:val="003F66F6"/>
    <w:rsid w:val="003F67EE"/>
    <w:rsid w:val="003F688F"/>
    <w:rsid w:val="003F6A77"/>
    <w:rsid w:val="003F6AAD"/>
    <w:rsid w:val="003F6B37"/>
    <w:rsid w:val="003F6C9C"/>
    <w:rsid w:val="003F6D47"/>
    <w:rsid w:val="003F6F3E"/>
    <w:rsid w:val="003F7069"/>
    <w:rsid w:val="003F70A8"/>
    <w:rsid w:val="003F71C1"/>
    <w:rsid w:val="003F772A"/>
    <w:rsid w:val="003F77D6"/>
    <w:rsid w:val="003F7AAD"/>
    <w:rsid w:val="003F7B92"/>
    <w:rsid w:val="003F7C2D"/>
    <w:rsid w:val="003F7FBA"/>
    <w:rsid w:val="004002F5"/>
    <w:rsid w:val="00400473"/>
    <w:rsid w:val="004004D4"/>
    <w:rsid w:val="0040063B"/>
    <w:rsid w:val="00400676"/>
    <w:rsid w:val="00400694"/>
    <w:rsid w:val="00400A56"/>
    <w:rsid w:val="00400AFA"/>
    <w:rsid w:val="00400B14"/>
    <w:rsid w:val="00400B1A"/>
    <w:rsid w:val="00400E23"/>
    <w:rsid w:val="004012C5"/>
    <w:rsid w:val="004013CC"/>
    <w:rsid w:val="004015B7"/>
    <w:rsid w:val="00401814"/>
    <w:rsid w:val="00401931"/>
    <w:rsid w:val="00401A62"/>
    <w:rsid w:val="00401C0A"/>
    <w:rsid w:val="00401C20"/>
    <w:rsid w:val="00401F2C"/>
    <w:rsid w:val="004023C6"/>
    <w:rsid w:val="0040277A"/>
    <w:rsid w:val="00402786"/>
    <w:rsid w:val="00402906"/>
    <w:rsid w:val="00402C54"/>
    <w:rsid w:val="00402CA3"/>
    <w:rsid w:val="00402F1A"/>
    <w:rsid w:val="00403074"/>
    <w:rsid w:val="00403150"/>
    <w:rsid w:val="00403504"/>
    <w:rsid w:val="0040358D"/>
    <w:rsid w:val="004037D9"/>
    <w:rsid w:val="0040380B"/>
    <w:rsid w:val="00403B3D"/>
    <w:rsid w:val="00403E3C"/>
    <w:rsid w:val="00403FC9"/>
    <w:rsid w:val="0040406B"/>
    <w:rsid w:val="00404092"/>
    <w:rsid w:val="00404157"/>
    <w:rsid w:val="00404BDD"/>
    <w:rsid w:val="00404E90"/>
    <w:rsid w:val="00404F69"/>
    <w:rsid w:val="004053A2"/>
    <w:rsid w:val="0040542A"/>
    <w:rsid w:val="00405498"/>
    <w:rsid w:val="004058C4"/>
    <w:rsid w:val="00405A70"/>
    <w:rsid w:val="00405C78"/>
    <w:rsid w:val="00405D0F"/>
    <w:rsid w:val="00405D9C"/>
    <w:rsid w:val="00406081"/>
    <w:rsid w:val="004065E4"/>
    <w:rsid w:val="0040668F"/>
    <w:rsid w:val="00406972"/>
    <w:rsid w:val="00406DC8"/>
    <w:rsid w:val="00406EFD"/>
    <w:rsid w:val="00407025"/>
    <w:rsid w:val="004075BA"/>
    <w:rsid w:val="00407A7F"/>
    <w:rsid w:val="00410003"/>
    <w:rsid w:val="0041006B"/>
    <w:rsid w:val="004100BA"/>
    <w:rsid w:val="00410158"/>
    <w:rsid w:val="004108A1"/>
    <w:rsid w:val="004108F9"/>
    <w:rsid w:val="00410AD7"/>
    <w:rsid w:val="00410DA7"/>
    <w:rsid w:val="004111D4"/>
    <w:rsid w:val="004115AE"/>
    <w:rsid w:val="004116FF"/>
    <w:rsid w:val="00411908"/>
    <w:rsid w:val="00411C2B"/>
    <w:rsid w:val="00411D96"/>
    <w:rsid w:val="00411E73"/>
    <w:rsid w:val="004121C6"/>
    <w:rsid w:val="004122C9"/>
    <w:rsid w:val="004125F6"/>
    <w:rsid w:val="0041267A"/>
    <w:rsid w:val="00412ADE"/>
    <w:rsid w:val="00412B13"/>
    <w:rsid w:val="00412E96"/>
    <w:rsid w:val="00412F47"/>
    <w:rsid w:val="004131A5"/>
    <w:rsid w:val="004132BF"/>
    <w:rsid w:val="0041340E"/>
    <w:rsid w:val="0041376E"/>
    <w:rsid w:val="004137CD"/>
    <w:rsid w:val="00413AD5"/>
    <w:rsid w:val="00413BB0"/>
    <w:rsid w:val="00413BCD"/>
    <w:rsid w:val="00413BE9"/>
    <w:rsid w:val="00413EF8"/>
    <w:rsid w:val="00414222"/>
    <w:rsid w:val="00414475"/>
    <w:rsid w:val="00414666"/>
    <w:rsid w:val="00414E47"/>
    <w:rsid w:val="004153F2"/>
    <w:rsid w:val="004155D4"/>
    <w:rsid w:val="00415610"/>
    <w:rsid w:val="00415738"/>
    <w:rsid w:val="00415860"/>
    <w:rsid w:val="004159A7"/>
    <w:rsid w:val="00415D2D"/>
    <w:rsid w:val="00415DF8"/>
    <w:rsid w:val="00415E72"/>
    <w:rsid w:val="004160E4"/>
    <w:rsid w:val="00416792"/>
    <w:rsid w:val="004167E1"/>
    <w:rsid w:val="00416856"/>
    <w:rsid w:val="004168BB"/>
    <w:rsid w:val="00416915"/>
    <w:rsid w:val="00416989"/>
    <w:rsid w:val="004169E9"/>
    <w:rsid w:val="00416DCB"/>
    <w:rsid w:val="00416ED7"/>
    <w:rsid w:val="00416FDA"/>
    <w:rsid w:val="0041713F"/>
    <w:rsid w:val="00417394"/>
    <w:rsid w:val="004174ED"/>
    <w:rsid w:val="0041766E"/>
    <w:rsid w:val="00417776"/>
    <w:rsid w:val="0041778D"/>
    <w:rsid w:val="00417806"/>
    <w:rsid w:val="00417831"/>
    <w:rsid w:val="00417B70"/>
    <w:rsid w:val="00417CC7"/>
    <w:rsid w:val="00417E12"/>
    <w:rsid w:val="00417F2C"/>
    <w:rsid w:val="004200DC"/>
    <w:rsid w:val="0042024D"/>
    <w:rsid w:val="004204B7"/>
    <w:rsid w:val="004204D4"/>
    <w:rsid w:val="004204FE"/>
    <w:rsid w:val="0042050B"/>
    <w:rsid w:val="00420585"/>
    <w:rsid w:val="00420A56"/>
    <w:rsid w:val="00420DC0"/>
    <w:rsid w:val="00421052"/>
    <w:rsid w:val="00421344"/>
    <w:rsid w:val="0042142F"/>
    <w:rsid w:val="00421588"/>
    <w:rsid w:val="004216D2"/>
    <w:rsid w:val="00421754"/>
    <w:rsid w:val="004217CC"/>
    <w:rsid w:val="00421986"/>
    <w:rsid w:val="004219D4"/>
    <w:rsid w:val="00421B00"/>
    <w:rsid w:val="00421C2A"/>
    <w:rsid w:val="00421D61"/>
    <w:rsid w:val="004222C9"/>
    <w:rsid w:val="0042234F"/>
    <w:rsid w:val="00422ACD"/>
    <w:rsid w:val="00422C15"/>
    <w:rsid w:val="00422C3D"/>
    <w:rsid w:val="00422DD3"/>
    <w:rsid w:val="00422F87"/>
    <w:rsid w:val="00423029"/>
    <w:rsid w:val="004232F0"/>
    <w:rsid w:val="004235CA"/>
    <w:rsid w:val="0042368B"/>
    <w:rsid w:val="004236BC"/>
    <w:rsid w:val="004237BC"/>
    <w:rsid w:val="004238F1"/>
    <w:rsid w:val="00423C66"/>
    <w:rsid w:val="00423D0D"/>
    <w:rsid w:val="00423E43"/>
    <w:rsid w:val="004240AC"/>
    <w:rsid w:val="004240F7"/>
    <w:rsid w:val="004243A3"/>
    <w:rsid w:val="004244EF"/>
    <w:rsid w:val="00424565"/>
    <w:rsid w:val="0042474A"/>
    <w:rsid w:val="00424841"/>
    <w:rsid w:val="004248FA"/>
    <w:rsid w:val="004249C8"/>
    <w:rsid w:val="00424E52"/>
    <w:rsid w:val="00425261"/>
    <w:rsid w:val="004253CE"/>
    <w:rsid w:val="0042541B"/>
    <w:rsid w:val="00425857"/>
    <w:rsid w:val="004259FB"/>
    <w:rsid w:val="00425C1A"/>
    <w:rsid w:val="00425C95"/>
    <w:rsid w:val="00425CD5"/>
    <w:rsid w:val="0042601C"/>
    <w:rsid w:val="00426037"/>
    <w:rsid w:val="0042617B"/>
    <w:rsid w:val="004262AB"/>
    <w:rsid w:val="004262CB"/>
    <w:rsid w:val="00426CC3"/>
    <w:rsid w:val="00426D65"/>
    <w:rsid w:val="00426E9B"/>
    <w:rsid w:val="0042700C"/>
    <w:rsid w:val="004270CD"/>
    <w:rsid w:val="00427353"/>
    <w:rsid w:val="00427393"/>
    <w:rsid w:val="00427400"/>
    <w:rsid w:val="0042766F"/>
    <w:rsid w:val="00427716"/>
    <w:rsid w:val="00427805"/>
    <w:rsid w:val="004278FC"/>
    <w:rsid w:val="00427A40"/>
    <w:rsid w:val="00427B71"/>
    <w:rsid w:val="00427C5B"/>
    <w:rsid w:val="00427E56"/>
    <w:rsid w:val="00427F55"/>
    <w:rsid w:val="00427F6C"/>
    <w:rsid w:val="004302B3"/>
    <w:rsid w:val="00430421"/>
    <w:rsid w:val="00430669"/>
    <w:rsid w:val="00430997"/>
    <w:rsid w:val="00430A42"/>
    <w:rsid w:val="00430A59"/>
    <w:rsid w:val="00430AD7"/>
    <w:rsid w:val="00430C44"/>
    <w:rsid w:val="00430C55"/>
    <w:rsid w:val="00430DD6"/>
    <w:rsid w:val="00430F72"/>
    <w:rsid w:val="00431034"/>
    <w:rsid w:val="00431377"/>
    <w:rsid w:val="00431419"/>
    <w:rsid w:val="0043185D"/>
    <w:rsid w:val="004319AC"/>
    <w:rsid w:val="00431B72"/>
    <w:rsid w:val="00431CAD"/>
    <w:rsid w:val="00431CED"/>
    <w:rsid w:val="00431E18"/>
    <w:rsid w:val="00431F82"/>
    <w:rsid w:val="0043225B"/>
    <w:rsid w:val="0043245B"/>
    <w:rsid w:val="00432669"/>
    <w:rsid w:val="00432691"/>
    <w:rsid w:val="0043278E"/>
    <w:rsid w:val="00432990"/>
    <w:rsid w:val="004329C3"/>
    <w:rsid w:val="00432B5C"/>
    <w:rsid w:val="00433021"/>
    <w:rsid w:val="00433136"/>
    <w:rsid w:val="004331D6"/>
    <w:rsid w:val="00433245"/>
    <w:rsid w:val="004332D2"/>
    <w:rsid w:val="00433439"/>
    <w:rsid w:val="004335AD"/>
    <w:rsid w:val="00433652"/>
    <w:rsid w:val="00433C55"/>
    <w:rsid w:val="00433CE0"/>
    <w:rsid w:val="00433FEB"/>
    <w:rsid w:val="00434058"/>
    <w:rsid w:val="00434473"/>
    <w:rsid w:val="004344CB"/>
    <w:rsid w:val="004346ED"/>
    <w:rsid w:val="00434708"/>
    <w:rsid w:val="00434723"/>
    <w:rsid w:val="004348B8"/>
    <w:rsid w:val="0043499B"/>
    <w:rsid w:val="00434C20"/>
    <w:rsid w:val="00434DA9"/>
    <w:rsid w:val="00434E44"/>
    <w:rsid w:val="00434ED8"/>
    <w:rsid w:val="0043522A"/>
    <w:rsid w:val="00435578"/>
    <w:rsid w:val="00435689"/>
    <w:rsid w:val="004356B8"/>
    <w:rsid w:val="004357CB"/>
    <w:rsid w:val="004359B7"/>
    <w:rsid w:val="004361E5"/>
    <w:rsid w:val="004363EB"/>
    <w:rsid w:val="004363FB"/>
    <w:rsid w:val="0043649B"/>
    <w:rsid w:val="004364F8"/>
    <w:rsid w:val="00436643"/>
    <w:rsid w:val="00436A66"/>
    <w:rsid w:val="00436D1D"/>
    <w:rsid w:val="004371C8"/>
    <w:rsid w:val="00437202"/>
    <w:rsid w:val="004373A4"/>
    <w:rsid w:val="004374FC"/>
    <w:rsid w:val="004375A3"/>
    <w:rsid w:val="0043765F"/>
    <w:rsid w:val="00437723"/>
    <w:rsid w:val="004377A4"/>
    <w:rsid w:val="0043783E"/>
    <w:rsid w:val="00437850"/>
    <w:rsid w:val="00437A39"/>
    <w:rsid w:val="00437C0B"/>
    <w:rsid w:val="00437D19"/>
    <w:rsid w:val="00437DDC"/>
    <w:rsid w:val="00437F01"/>
    <w:rsid w:val="00437FCA"/>
    <w:rsid w:val="00440264"/>
    <w:rsid w:val="00440762"/>
    <w:rsid w:val="0044082E"/>
    <w:rsid w:val="00440C1F"/>
    <w:rsid w:val="00440EC9"/>
    <w:rsid w:val="00440FB2"/>
    <w:rsid w:val="00440FC2"/>
    <w:rsid w:val="00441023"/>
    <w:rsid w:val="0044119C"/>
    <w:rsid w:val="00441288"/>
    <w:rsid w:val="00441442"/>
    <w:rsid w:val="004415DE"/>
    <w:rsid w:val="0044172B"/>
    <w:rsid w:val="00441D59"/>
    <w:rsid w:val="00441FB8"/>
    <w:rsid w:val="00442031"/>
    <w:rsid w:val="00442523"/>
    <w:rsid w:val="004425A0"/>
    <w:rsid w:val="004426C5"/>
    <w:rsid w:val="00442701"/>
    <w:rsid w:val="00442A27"/>
    <w:rsid w:val="00442BAA"/>
    <w:rsid w:val="00442BC2"/>
    <w:rsid w:val="00442BD0"/>
    <w:rsid w:val="0044329F"/>
    <w:rsid w:val="004434E3"/>
    <w:rsid w:val="004435B7"/>
    <w:rsid w:val="0044371D"/>
    <w:rsid w:val="00443AA8"/>
    <w:rsid w:val="00443C54"/>
    <w:rsid w:val="00443E47"/>
    <w:rsid w:val="004441AA"/>
    <w:rsid w:val="004443B8"/>
    <w:rsid w:val="0044449F"/>
    <w:rsid w:val="004445E8"/>
    <w:rsid w:val="004449D5"/>
    <w:rsid w:val="00444AF5"/>
    <w:rsid w:val="00444CE7"/>
    <w:rsid w:val="00444DEE"/>
    <w:rsid w:val="0044515D"/>
    <w:rsid w:val="00445277"/>
    <w:rsid w:val="00445418"/>
    <w:rsid w:val="00445560"/>
    <w:rsid w:val="00445837"/>
    <w:rsid w:val="0044583D"/>
    <w:rsid w:val="0044585C"/>
    <w:rsid w:val="00445CB5"/>
    <w:rsid w:val="00445DAE"/>
    <w:rsid w:val="00446242"/>
    <w:rsid w:val="004462CE"/>
    <w:rsid w:val="00446365"/>
    <w:rsid w:val="00446411"/>
    <w:rsid w:val="00446EF3"/>
    <w:rsid w:val="0044723E"/>
    <w:rsid w:val="00447259"/>
    <w:rsid w:val="0044795A"/>
    <w:rsid w:val="00447970"/>
    <w:rsid w:val="00447C4E"/>
    <w:rsid w:val="00447E12"/>
    <w:rsid w:val="00447EEB"/>
    <w:rsid w:val="00447F52"/>
    <w:rsid w:val="0045012A"/>
    <w:rsid w:val="00450483"/>
    <w:rsid w:val="00450546"/>
    <w:rsid w:val="0045062F"/>
    <w:rsid w:val="00450657"/>
    <w:rsid w:val="004507AC"/>
    <w:rsid w:val="00450822"/>
    <w:rsid w:val="004508E3"/>
    <w:rsid w:val="00450C2C"/>
    <w:rsid w:val="00450C86"/>
    <w:rsid w:val="004510D5"/>
    <w:rsid w:val="004512C5"/>
    <w:rsid w:val="00451476"/>
    <w:rsid w:val="004514E6"/>
    <w:rsid w:val="00451757"/>
    <w:rsid w:val="004517DE"/>
    <w:rsid w:val="00451848"/>
    <w:rsid w:val="00451CF3"/>
    <w:rsid w:val="00451DBD"/>
    <w:rsid w:val="00451ED7"/>
    <w:rsid w:val="00452446"/>
    <w:rsid w:val="004525E9"/>
    <w:rsid w:val="004526D4"/>
    <w:rsid w:val="00452734"/>
    <w:rsid w:val="00452A9B"/>
    <w:rsid w:val="00452C31"/>
    <w:rsid w:val="00452DB2"/>
    <w:rsid w:val="00452EF0"/>
    <w:rsid w:val="00452FFC"/>
    <w:rsid w:val="004530FE"/>
    <w:rsid w:val="004531B7"/>
    <w:rsid w:val="004531E2"/>
    <w:rsid w:val="0045369B"/>
    <w:rsid w:val="0045372F"/>
    <w:rsid w:val="00453929"/>
    <w:rsid w:val="00453AA6"/>
    <w:rsid w:val="00453B99"/>
    <w:rsid w:val="0045439F"/>
    <w:rsid w:val="004543E1"/>
    <w:rsid w:val="004543F9"/>
    <w:rsid w:val="0045444F"/>
    <w:rsid w:val="004544E1"/>
    <w:rsid w:val="00454642"/>
    <w:rsid w:val="0045479E"/>
    <w:rsid w:val="00454A8A"/>
    <w:rsid w:val="00455899"/>
    <w:rsid w:val="00455921"/>
    <w:rsid w:val="0045599C"/>
    <w:rsid w:val="00455CA2"/>
    <w:rsid w:val="00455F4E"/>
    <w:rsid w:val="00455FE0"/>
    <w:rsid w:val="0045601C"/>
    <w:rsid w:val="004560BB"/>
    <w:rsid w:val="004561A8"/>
    <w:rsid w:val="004561BB"/>
    <w:rsid w:val="004564D1"/>
    <w:rsid w:val="004569C7"/>
    <w:rsid w:val="004569D0"/>
    <w:rsid w:val="00456A5B"/>
    <w:rsid w:val="00456A88"/>
    <w:rsid w:val="00456C9A"/>
    <w:rsid w:val="00456D9D"/>
    <w:rsid w:val="00456F61"/>
    <w:rsid w:val="00456F67"/>
    <w:rsid w:val="0045712B"/>
    <w:rsid w:val="00457480"/>
    <w:rsid w:val="004574D7"/>
    <w:rsid w:val="004574DB"/>
    <w:rsid w:val="0045779C"/>
    <w:rsid w:val="00457A7D"/>
    <w:rsid w:val="00457D0D"/>
    <w:rsid w:val="00460154"/>
    <w:rsid w:val="0046031A"/>
    <w:rsid w:val="00460401"/>
    <w:rsid w:val="00460407"/>
    <w:rsid w:val="004605B0"/>
    <w:rsid w:val="00460739"/>
    <w:rsid w:val="004608A3"/>
    <w:rsid w:val="00460BCB"/>
    <w:rsid w:val="00460C0C"/>
    <w:rsid w:val="00460E52"/>
    <w:rsid w:val="004614B0"/>
    <w:rsid w:val="00461610"/>
    <w:rsid w:val="00461775"/>
    <w:rsid w:val="00461B6C"/>
    <w:rsid w:val="00461B85"/>
    <w:rsid w:val="00461D09"/>
    <w:rsid w:val="00462234"/>
    <w:rsid w:val="00462449"/>
    <w:rsid w:val="0046244E"/>
    <w:rsid w:val="004624E8"/>
    <w:rsid w:val="004626C9"/>
    <w:rsid w:val="00462755"/>
    <w:rsid w:val="00462985"/>
    <w:rsid w:val="00462E5E"/>
    <w:rsid w:val="00462F5C"/>
    <w:rsid w:val="00462FED"/>
    <w:rsid w:val="0046313B"/>
    <w:rsid w:val="0046331D"/>
    <w:rsid w:val="0046335E"/>
    <w:rsid w:val="00463767"/>
    <w:rsid w:val="00463947"/>
    <w:rsid w:val="004639C3"/>
    <w:rsid w:val="00463BBF"/>
    <w:rsid w:val="00463C1B"/>
    <w:rsid w:val="00463D19"/>
    <w:rsid w:val="00463DBB"/>
    <w:rsid w:val="00463E81"/>
    <w:rsid w:val="00463EDA"/>
    <w:rsid w:val="0046454A"/>
    <w:rsid w:val="004648C7"/>
    <w:rsid w:val="00464B01"/>
    <w:rsid w:val="00464CFF"/>
    <w:rsid w:val="00465280"/>
    <w:rsid w:val="00465366"/>
    <w:rsid w:val="004654D5"/>
    <w:rsid w:val="00465645"/>
    <w:rsid w:val="00465830"/>
    <w:rsid w:val="00465AE7"/>
    <w:rsid w:val="00465B0E"/>
    <w:rsid w:val="00465C1D"/>
    <w:rsid w:val="00465D42"/>
    <w:rsid w:val="00465EAB"/>
    <w:rsid w:val="00465FB5"/>
    <w:rsid w:val="004660C5"/>
    <w:rsid w:val="0046612B"/>
    <w:rsid w:val="00466590"/>
    <w:rsid w:val="004666E9"/>
    <w:rsid w:val="0046699D"/>
    <w:rsid w:val="00466D39"/>
    <w:rsid w:val="00466E11"/>
    <w:rsid w:val="00466E6B"/>
    <w:rsid w:val="00467098"/>
    <w:rsid w:val="00467122"/>
    <w:rsid w:val="0046741F"/>
    <w:rsid w:val="004676F3"/>
    <w:rsid w:val="00467724"/>
    <w:rsid w:val="0046777E"/>
    <w:rsid w:val="0046779E"/>
    <w:rsid w:val="0046797A"/>
    <w:rsid w:val="00467A20"/>
    <w:rsid w:val="00467AB0"/>
    <w:rsid w:val="00467B40"/>
    <w:rsid w:val="00467C21"/>
    <w:rsid w:val="00467C3B"/>
    <w:rsid w:val="00467D22"/>
    <w:rsid w:val="00467EDC"/>
    <w:rsid w:val="00467FE3"/>
    <w:rsid w:val="004702CE"/>
    <w:rsid w:val="00470457"/>
    <w:rsid w:val="00470637"/>
    <w:rsid w:val="00470C65"/>
    <w:rsid w:val="00470F90"/>
    <w:rsid w:val="00470FB0"/>
    <w:rsid w:val="004711F6"/>
    <w:rsid w:val="004712A3"/>
    <w:rsid w:val="004714D7"/>
    <w:rsid w:val="004714FE"/>
    <w:rsid w:val="00471509"/>
    <w:rsid w:val="00471628"/>
    <w:rsid w:val="00471984"/>
    <w:rsid w:val="00471AE6"/>
    <w:rsid w:val="00471B8C"/>
    <w:rsid w:val="00471D40"/>
    <w:rsid w:val="00471E42"/>
    <w:rsid w:val="00471F14"/>
    <w:rsid w:val="00471F65"/>
    <w:rsid w:val="00471F72"/>
    <w:rsid w:val="00471FF9"/>
    <w:rsid w:val="004721BB"/>
    <w:rsid w:val="004723A7"/>
    <w:rsid w:val="00472472"/>
    <w:rsid w:val="0047266D"/>
    <w:rsid w:val="004727FD"/>
    <w:rsid w:val="00472D00"/>
    <w:rsid w:val="00472DC2"/>
    <w:rsid w:val="0047325D"/>
    <w:rsid w:val="0047365B"/>
    <w:rsid w:val="00473856"/>
    <w:rsid w:val="00473947"/>
    <w:rsid w:val="00473ABE"/>
    <w:rsid w:val="00473CE7"/>
    <w:rsid w:val="00473E60"/>
    <w:rsid w:val="004742FB"/>
    <w:rsid w:val="0047444E"/>
    <w:rsid w:val="0047483C"/>
    <w:rsid w:val="00474925"/>
    <w:rsid w:val="00474C90"/>
    <w:rsid w:val="00474EDD"/>
    <w:rsid w:val="004750B3"/>
    <w:rsid w:val="004752B8"/>
    <w:rsid w:val="00475358"/>
    <w:rsid w:val="00475657"/>
    <w:rsid w:val="004756C2"/>
    <w:rsid w:val="00475818"/>
    <w:rsid w:val="00475923"/>
    <w:rsid w:val="004759EE"/>
    <w:rsid w:val="00475AC5"/>
    <w:rsid w:val="00475D01"/>
    <w:rsid w:val="00475E93"/>
    <w:rsid w:val="00475FA8"/>
    <w:rsid w:val="00476108"/>
    <w:rsid w:val="0047659A"/>
    <w:rsid w:val="004767CE"/>
    <w:rsid w:val="00476C60"/>
    <w:rsid w:val="004773CE"/>
    <w:rsid w:val="0047752A"/>
    <w:rsid w:val="0047765A"/>
    <w:rsid w:val="00477783"/>
    <w:rsid w:val="004778D9"/>
    <w:rsid w:val="00477B84"/>
    <w:rsid w:val="00477DC4"/>
    <w:rsid w:val="00477DF6"/>
    <w:rsid w:val="00480121"/>
    <w:rsid w:val="0048058D"/>
    <w:rsid w:val="004807C0"/>
    <w:rsid w:val="00481087"/>
    <w:rsid w:val="004813BB"/>
    <w:rsid w:val="0048147C"/>
    <w:rsid w:val="00481541"/>
    <w:rsid w:val="004815C6"/>
    <w:rsid w:val="00481785"/>
    <w:rsid w:val="0048190E"/>
    <w:rsid w:val="00481A21"/>
    <w:rsid w:val="00481A84"/>
    <w:rsid w:val="00481B3C"/>
    <w:rsid w:val="00481B49"/>
    <w:rsid w:val="00481D8A"/>
    <w:rsid w:val="00481E8C"/>
    <w:rsid w:val="004820FA"/>
    <w:rsid w:val="004822F5"/>
    <w:rsid w:val="004825CE"/>
    <w:rsid w:val="004826A8"/>
    <w:rsid w:val="00482B72"/>
    <w:rsid w:val="00482BD6"/>
    <w:rsid w:val="00482D1D"/>
    <w:rsid w:val="00482E88"/>
    <w:rsid w:val="00482F04"/>
    <w:rsid w:val="00482F1C"/>
    <w:rsid w:val="0048311F"/>
    <w:rsid w:val="004831DD"/>
    <w:rsid w:val="00483309"/>
    <w:rsid w:val="00483394"/>
    <w:rsid w:val="004833D4"/>
    <w:rsid w:val="00483577"/>
    <w:rsid w:val="00483739"/>
    <w:rsid w:val="00483784"/>
    <w:rsid w:val="00483793"/>
    <w:rsid w:val="00483820"/>
    <w:rsid w:val="00483977"/>
    <w:rsid w:val="00483B64"/>
    <w:rsid w:val="00484150"/>
    <w:rsid w:val="004842B5"/>
    <w:rsid w:val="004844E6"/>
    <w:rsid w:val="004847E6"/>
    <w:rsid w:val="0048495F"/>
    <w:rsid w:val="00484998"/>
    <w:rsid w:val="00484BA8"/>
    <w:rsid w:val="00484E63"/>
    <w:rsid w:val="00485275"/>
    <w:rsid w:val="004852E3"/>
    <w:rsid w:val="00485578"/>
    <w:rsid w:val="004857F4"/>
    <w:rsid w:val="004859FB"/>
    <w:rsid w:val="00485A19"/>
    <w:rsid w:val="00485A2D"/>
    <w:rsid w:val="00485D38"/>
    <w:rsid w:val="00485F6E"/>
    <w:rsid w:val="004862AF"/>
    <w:rsid w:val="004867E4"/>
    <w:rsid w:val="0048688E"/>
    <w:rsid w:val="004869FD"/>
    <w:rsid w:val="00486CAC"/>
    <w:rsid w:val="00486D41"/>
    <w:rsid w:val="00487645"/>
    <w:rsid w:val="004879BA"/>
    <w:rsid w:val="00487D5F"/>
    <w:rsid w:val="00487FC9"/>
    <w:rsid w:val="0049019A"/>
    <w:rsid w:val="0049035C"/>
    <w:rsid w:val="00490432"/>
    <w:rsid w:val="00490B6F"/>
    <w:rsid w:val="00490C29"/>
    <w:rsid w:val="00490C5B"/>
    <w:rsid w:val="00490D58"/>
    <w:rsid w:val="00490EB4"/>
    <w:rsid w:val="0049102E"/>
    <w:rsid w:val="00491226"/>
    <w:rsid w:val="0049137C"/>
    <w:rsid w:val="004913EB"/>
    <w:rsid w:val="0049145E"/>
    <w:rsid w:val="00491875"/>
    <w:rsid w:val="00491990"/>
    <w:rsid w:val="004919BD"/>
    <w:rsid w:val="00491A00"/>
    <w:rsid w:val="00491BEF"/>
    <w:rsid w:val="00491D29"/>
    <w:rsid w:val="00491FAB"/>
    <w:rsid w:val="00491FC5"/>
    <w:rsid w:val="0049216B"/>
    <w:rsid w:val="0049218E"/>
    <w:rsid w:val="004922AA"/>
    <w:rsid w:val="0049288D"/>
    <w:rsid w:val="00492B2F"/>
    <w:rsid w:val="00492B75"/>
    <w:rsid w:val="00492D8B"/>
    <w:rsid w:val="00492E5B"/>
    <w:rsid w:val="00492E85"/>
    <w:rsid w:val="0049300D"/>
    <w:rsid w:val="00493088"/>
    <w:rsid w:val="00493146"/>
    <w:rsid w:val="004934C9"/>
    <w:rsid w:val="00493897"/>
    <w:rsid w:val="00493A10"/>
    <w:rsid w:val="00493AB0"/>
    <w:rsid w:val="00493DD8"/>
    <w:rsid w:val="00493FB4"/>
    <w:rsid w:val="004940C1"/>
    <w:rsid w:val="004941B1"/>
    <w:rsid w:val="0049422F"/>
    <w:rsid w:val="00494973"/>
    <w:rsid w:val="00494B22"/>
    <w:rsid w:val="00495047"/>
    <w:rsid w:val="004954FE"/>
    <w:rsid w:val="004957F2"/>
    <w:rsid w:val="0049586B"/>
    <w:rsid w:val="004959BF"/>
    <w:rsid w:val="00495D66"/>
    <w:rsid w:val="00495F21"/>
    <w:rsid w:val="00495F5A"/>
    <w:rsid w:val="00496044"/>
    <w:rsid w:val="00496279"/>
    <w:rsid w:val="0049632F"/>
    <w:rsid w:val="00496CD1"/>
    <w:rsid w:val="00496F61"/>
    <w:rsid w:val="00496FCC"/>
    <w:rsid w:val="004971D8"/>
    <w:rsid w:val="00497350"/>
    <w:rsid w:val="00497928"/>
    <w:rsid w:val="00497B58"/>
    <w:rsid w:val="00497CAB"/>
    <w:rsid w:val="00497E16"/>
    <w:rsid w:val="00497F38"/>
    <w:rsid w:val="004A0364"/>
    <w:rsid w:val="004A038A"/>
    <w:rsid w:val="004A04C9"/>
    <w:rsid w:val="004A0503"/>
    <w:rsid w:val="004A053E"/>
    <w:rsid w:val="004A05F3"/>
    <w:rsid w:val="004A0658"/>
    <w:rsid w:val="004A0858"/>
    <w:rsid w:val="004A0961"/>
    <w:rsid w:val="004A098B"/>
    <w:rsid w:val="004A0B09"/>
    <w:rsid w:val="004A0BDD"/>
    <w:rsid w:val="004A0D35"/>
    <w:rsid w:val="004A0DF5"/>
    <w:rsid w:val="004A10DC"/>
    <w:rsid w:val="004A11F6"/>
    <w:rsid w:val="004A1326"/>
    <w:rsid w:val="004A148C"/>
    <w:rsid w:val="004A1530"/>
    <w:rsid w:val="004A161C"/>
    <w:rsid w:val="004A1763"/>
    <w:rsid w:val="004A1A67"/>
    <w:rsid w:val="004A1AEA"/>
    <w:rsid w:val="004A1C83"/>
    <w:rsid w:val="004A1D36"/>
    <w:rsid w:val="004A1ED0"/>
    <w:rsid w:val="004A1F33"/>
    <w:rsid w:val="004A2033"/>
    <w:rsid w:val="004A2303"/>
    <w:rsid w:val="004A235F"/>
    <w:rsid w:val="004A2431"/>
    <w:rsid w:val="004A2535"/>
    <w:rsid w:val="004A2C4A"/>
    <w:rsid w:val="004A2D83"/>
    <w:rsid w:val="004A2EF0"/>
    <w:rsid w:val="004A34B4"/>
    <w:rsid w:val="004A37E8"/>
    <w:rsid w:val="004A3AD1"/>
    <w:rsid w:val="004A3AD4"/>
    <w:rsid w:val="004A3C87"/>
    <w:rsid w:val="004A3D31"/>
    <w:rsid w:val="004A3E99"/>
    <w:rsid w:val="004A3F67"/>
    <w:rsid w:val="004A41C8"/>
    <w:rsid w:val="004A4805"/>
    <w:rsid w:val="004A4A1C"/>
    <w:rsid w:val="004A4A2E"/>
    <w:rsid w:val="004A4C3F"/>
    <w:rsid w:val="004A4CE8"/>
    <w:rsid w:val="004A5325"/>
    <w:rsid w:val="004A56BB"/>
    <w:rsid w:val="004A5A48"/>
    <w:rsid w:val="004A5FBE"/>
    <w:rsid w:val="004A614A"/>
    <w:rsid w:val="004A65CE"/>
    <w:rsid w:val="004A672D"/>
    <w:rsid w:val="004A67E8"/>
    <w:rsid w:val="004A68A3"/>
    <w:rsid w:val="004A6AE5"/>
    <w:rsid w:val="004A6B62"/>
    <w:rsid w:val="004A6E16"/>
    <w:rsid w:val="004A6EF6"/>
    <w:rsid w:val="004A6F21"/>
    <w:rsid w:val="004A74A2"/>
    <w:rsid w:val="004A78F1"/>
    <w:rsid w:val="004A7D3B"/>
    <w:rsid w:val="004B00DC"/>
    <w:rsid w:val="004B026D"/>
    <w:rsid w:val="004B02CC"/>
    <w:rsid w:val="004B04BD"/>
    <w:rsid w:val="004B0531"/>
    <w:rsid w:val="004B098E"/>
    <w:rsid w:val="004B0A53"/>
    <w:rsid w:val="004B0BC9"/>
    <w:rsid w:val="004B0F0F"/>
    <w:rsid w:val="004B125E"/>
    <w:rsid w:val="004B1287"/>
    <w:rsid w:val="004B134B"/>
    <w:rsid w:val="004B135B"/>
    <w:rsid w:val="004B1A05"/>
    <w:rsid w:val="004B1A1B"/>
    <w:rsid w:val="004B1A56"/>
    <w:rsid w:val="004B1E5F"/>
    <w:rsid w:val="004B1E66"/>
    <w:rsid w:val="004B1EE3"/>
    <w:rsid w:val="004B1FAF"/>
    <w:rsid w:val="004B2065"/>
    <w:rsid w:val="004B224E"/>
    <w:rsid w:val="004B22E9"/>
    <w:rsid w:val="004B23F5"/>
    <w:rsid w:val="004B2582"/>
    <w:rsid w:val="004B2876"/>
    <w:rsid w:val="004B288F"/>
    <w:rsid w:val="004B2DE5"/>
    <w:rsid w:val="004B304A"/>
    <w:rsid w:val="004B34B8"/>
    <w:rsid w:val="004B370F"/>
    <w:rsid w:val="004B3835"/>
    <w:rsid w:val="004B38F0"/>
    <w:rsid w:val="004B3937"/>
    <w:rsid w:val="004B3A40"/>
    <w:rsid w:val="004B3B60"/>
    <w:rsid w:val="004B41E0"/>
    <w:rsid w:val="004B4661"/>
    <w:rsid w:val="004B4704"/>
    <w:rsid w:val="004B47B4"/>
    <w:rsid w:val="004B47E2"/>
    <w:rsid w:val="004B4884"/>
    <w:rsid w:val="004B48B3"/>
    <w:rsid w:val="004B4C09"/>
    <w:rsid w:val="004B4D41"/>
    <w:rsid w:val="004B50C1"/>
    <w:rsid w:val="004B580C"/>
    <w:rsid w:val="004B5C7B"/>
    <w:rsid w:val="004B5CBA"/>
    <w:rsid w:val="004B5CF7"/>
    <w:rsid w:val="004B5F3F"/>
    <w:rsid w:val="004B6090"/>
    <w:rsid w:val="004B60EB"/>
    <w:rsid w:val="004B60F7"/>
    <w:rsid w:val="004B659C"/>
    <w:rsid w:val="004B690D"/>
    <w:rsid w:val="004B6961"/>
    <w:rsid w:val="004B6986"/>
    <w:rsid w:val="004B6E0C"/>
    <w:rsid w:val="004B75B7"/>
    <w:rsid w:val="004B7640"/>
    <w:rsid w:val="004B7693"/>
    <w:rsid w:val="004B794C"/>
    <w:rsid w:val="004B7BF1"/>
    <w:rsid w:val="004B7D7C"/>
    <w:rsid w:val="004B7DA4"/>
    <w:rsid w:val="004B7DAF"/>
    <w:rsid w:val="004B7E85"/>
    <w:rsid w:val="004B7ECB"/>
    <w:rsid w:val="004C00B9"/>
    <w:rsid w:val="004C028A"/>
    <w:rsid w:val="004C03C2"/>
    <w:rsid w:val="004C04E8"/>
    <w:rsid w:val="004C086F"/>
    <w:rsid w:val="004C0D00"/>
    <w:rsid w:val="004C0F27"/>
    <w:rsid w:val="004C0FB7"/>
    <w:rsid w:val="004C105D"/>
    <w:rsid w:val="004C109F"/>
    <w:rsid w:val="004C1252"/>
    <w:rsid w:val="004C12B6"/>
    <w:rsid w:val="004C131F"/>
    <w:rsid w:val="004C1321"/>
    <w:rsid w:val="004C1493"/>
    <w:rsid w:val="004C16BC"/>
    <w:rsid w:val="004C1934"/>
    <w:rsid w:val="004C1A07"/>
    <w:rsid w:val="004C1D2E"/>
    <w:rsid w:val="004C1DA0"/>
    <w:rsid w:val="004C2120"/>
    <w:rsid w:val="004C2249"/>
    <w:rsid w:val="004C22A1"/>
    <w:rsid w:val="004C22D8"/>
    <w:rsid w:val="004C248F"/>
    <w:rsid w:val="004C24CB"/>
    <w:rsid w:val="004C254F"/>
    <w:rsid w:val="004C259F"/>
    <w:rsid w:val="004C2637"/>
    <w:rsid w:val="004C2706"/>
    <w:rsid w:val="004C2895"/>
    <w:rsid w:val="004C29D6"/>
    <w:rsid w:val="004C2BF5"/>
    <w:rsid w:val="004C2CC9"/>
    <w:rsid w:val="004C2F24"/>
    <w:rsid w:val="004C3175"/>
    <w:rsid w:val="004C334F"/>
    <w:rsid w:val="004C3787"/>
    <w:rsid w:val="004C3964"/>
    <w:rsid w:val="004C396C"/>
    <w:rsid w:val="004C3B46"/>
    <w:rsid w:val="004C3BB9"/>
    <w:rsid w:val="004C3D65"/>
    <w:rsid w:val="004C3DE0"/>
    <w:rsid w:val="004C3E7E"/>
    <w:rsid w:val="004C3FBE"/>
    <w:rsid w:val="004C4235"/>
    <w:rsid w:val="004C43AC"/>
    <w:rsid w:val="004C43F9"/>
    <w:rsid w:val="004C445B"/>
    <w:rsid w:val="004C45FF"/>
    <w:rsid w:val="004C4699"/>
    <w:rsid w:val="004C46B9"/>
    <w:rsid w:val="004C46E0"/>
    <w:rsid w:val="004C4843"/>
    <w:rsid w:val="004C48A8"/>
    <w:rsid w:val="004C49D2"/>
    <w:rsid w:val="004C4D31"/>
    <w:rsid w:val="004C4D78"/>
    <w:rsid w:val="004C4F7A"/>
    <w:rsid w:val="004C4F88"/>
    <w:rsid w:val="004C5399"/>
    <w:rsid w:val="004C5440"/>
    <w:rsid w:val="004C549F"/>
    <w:rsid w:val="004C564A"/>
    <w:rsid w:val="004C5840"/>
    <w:rsid w:val="004C58E1"/>
    <w:rsid w:val="004C5A49"/>
    <w:rsid w:val="004C5D3A"/>
    <w:rsid w:val="004C5E6B"/>
    <w:rsid w:val="004C630A"/>
    <w:rsid w:val="004C64EA"/>
    <w:rsid w:val="004C6517"/>
    <w:rsid w:val="004C67BB"/>
    <w:rsid w:val="004C6A4D"/>
    <w:rsid w:val="004C6C2C"/>
    <w:rsid w:val="004C719E"/>
    <w:rsid w:val="004C7488"/>
    <w:rsid w:val="004C7512"/>
    <w:rsid w:val="004C760C"/>
    <w:rsid w:val="004C77F2"/>
    <w:rsid w:val="004C79A9"/>
    <w:rsid w:val="004C7CAD"/>
    <w:rsid w:val="004C7E93"/>
    <w:rsid w:val="004C7F9C"/>
    <w:rsid w:val="004D055B"/>
    <w:rsid w:val="004D05B1"/>
    <w:rsid w:val="004D05F2"/>
    <w:rsid w:val="004D06AA"/>
    <w:rsid w:val="004D084B"/>
    <w:rsid w:val="004D09C9"/>
    <w:rsid w:val="004D0D86"/>
    <w:rsid w:val="004D1306"/>
    <w:rsid w:val="004D1339"/>
    <w:rsid w:val="004D13B2"/>
    <w:rsid w:val="004D142E"/>
    <w:rsid w:val="004D151E"/>
    <w:rsid w:val="004D160D"/>
    <w:rsid w:val="004D1612"/>
    <w:rsid w:val="004D176A"/>
    <w:rsid w:val="004D17BF"/>
    <w:rsid w:val="004D17DB"/>
    <w:rsid w:val="004D1802"/>
    <w:rsid w:val="004D1A40"/>
    <w:rsid w:val="004D1C8A"/>
    <w:rsid w:val="004D1FE4"/>
    <w:rsid w:val="004D2064"/>
    <w:rsid w:val="004D208B"/>
    <w:rsid w:val="004D21FF"/>
    <w:rsid w:val="004D2211"/>
    <w:rsid w:val="004D236C"/>
    <w:rsid w:val="004D2A31"/>
    <w:rsid w:val="004D2A9E"/>
    <w:rsid w:val="004D2AB1"/>
    <w:rsid w:val="004D2B7E"/>
    <w:rsid w:val="004D2BA3"/>
    <w:rsid w:val="004D2BEF"/>
    <w:rsid w:val="004D2E1F"/>
    <w:rsid w:val="004D2F62"/>
    <w:rsid w:val="004D2F74"/>
    <w:rsid w:val="004D2FD5"/>
    <w:rsid w:val="004D3212"/>
    <w:rsid w:val="004D33A7"/>
    <w:rsid w:val="004D33BE"/>
    <w:rsid w:val="004D3478"/>
    <w:rsid w:val="004D34C5"/>
    <w:rsid w:val="004D38C1"/>
    <w:rsid w:val="004D38FD"/>
    <w:rsid w:val="004D3B08"/>
    <w:rsid w:val="004D3B5C"/>
    <w:rsid w:val="004D3C0B"/>
    <w:rsid w:val="004D3EFC"/>
    <w:rsid w:val="004D3F94"/>
    <w:rsid w:val="004D44BD"/>
    <w:rsid w:val="004D464E"/>
    <w:rsid w:val="004D482F"/>
    <w:rsid w:val="004D486D"/>
    <w:rsid w:val="004D4BFE"/>
    <w:rsid w:val="004D4D9B"/>
    <w:rsid w:val="004D52EB"/>
    <w:rsid w:val="004D58B5"/>
    <w:rsid w:val="004D5A11"/>
    <w:rsid w:val="004D5C40"/>
    <w:rsid w:val="004D5E02"/>
    <w:rsid w:val="004D6048"/>
    <w:rsid w:val="004D6220"/>
    <w:rsid w:val="004D626F"/>
    <w:rsid w:val="004D6325"/>
    <w:rsid w:val="004D6350"/>
    <w:rsid w:val="004D6A3F"/>
    <w:rsid w:val="004D6CAA"/>
    <w:rsid w:val="004D7304"/>
    <w:rsid w:val="004D73D4"/>
    <w:rsid w:val="004D797B"/>
    <w:rsid w:val="004D7C4E"/>
    <w:rsid w:val="004D7E31"/>
    <w:rsid w:val="004D7F98"/>
    <w:rsid w:val="004D7F9A"/>
    <w:rsid w:val="004E0011"/>
    <w:rsid w:val="004E026E"/>
    <w:rsid w:val="004E0362"/>
    <w:rsid w:val="004E03A2"/>
    <w:rsid w:val="004E040B"/>
    <w:rsid w:val="004E04A0"/>
    <w:rsid w:val="004E07F0"/>
    <w:rsid w:val="004E08AF"/>
    <w:rsid w:val="004E0B81"/>
    <w:rsid w:val="004E0BD8"/>
    <w:rsid w:val="004E0C59"/>
    <w:rsid w:val="004E0D86"/>
    <w:rsid w:val="004E0E91"/>
    <w:rsid w:val="004E0EEF"/>
    <w:rsid w:val="004E11AD"/>
    <w:rsid w:val="004E11DC"/>
    <w:rsid w:val="004E1648"/>
    <w:rsid w:val="004E1868"/>
    <w:rsid w:val="004E187A"/>
    <w:rsid w:val="004E1ABC"/>
    <w:rsid w:val="004E1AC3"/>
    <w:rsid w:val="004E1C31"/>
    <w:rsid w:val="004E1C59"/>
    <w:rsid w:val="004E1E9C"/>
    <w:rsid w:val="004E1EB2"/>
    <w:rsid w:val="004E1FA0"/>
    <w:rsid w:val="004E21FB"/>
    <w:rsid w:val="004E22B2"/>
    <w:rsid w:val="004E242B"/>
    <w:rsid w:val="004E2817"/>
    <w:rsid w:val="004E28A8"/>
    <w:rsid w:val="004E28E5"/>
    <w:rsid w:val="004E2B46"/>
    <w:rsid w:val="004E2E01"/>
    <w:rsid w:val="004E2EAA"/>
    <w:rsid w:val="004E2EFF"/>
    <w:rsid w:val="004E300D"/>
    <w:rsid w:val="004E311D"/>
    <w:rsid w:val="004E32F6"/>
    <w:rsid w:val="004E35B8"/>
    <w:rsid w:val="004E36F6"/>
    <w:rsid w:val="004E36FD"/>
    <w:rsid w:val="004E3751"/>
    <w:rsid w:val="004E3909"/>
    <w:rsid w:val="004E3936"/>
    <w:rsid w:val="004E3E5D"/>
    <w:rsid w:val="004E3E5E"/>
    <w:rsid w:val="004E3F8D"/>
    <w:rsid w:val="004E4070"/>
    <w:rsid w:val="004E41E9"/>
    <w:rsid w:val="004E4281"/>
    <w:rsid w:val="004E458B"/>
    <w:rsid w:val="004E4621"/>
    <w:rsid w:val="004E485E"/>
    <w:rsid w:val="004E4907"/>
    <w:rsid w:val="004E49E7"/>
    <w:rsid w:val="004E4B11"/>
    <w:rsid w:val="004E4BA4"/>
    <w:rsid w:val="004E4D3C"/>
    <w:rsid w:val="004E4DB4"/>
    <w:rsid w:val="004E4EE1"/>
    <w:rsid w:val="004E4F02"/>
    <w:rsid w:val="004E4FD5"/>
    <w:rsid w:val="004E5119"/>
    <w:rsid w:val="004E513E"/>
    <w:rsid w:val="004E5393"/>
    <w:rsid w:val="004E543B"/>
    <w:rsid w:val="004E54E7"/>
    <w:rsid w:val="004E5613"/>
    <w:rsid w:val="004E5966"/>
    <w:rsid w:val="004E5A2D"/>
    <w:rsid w:val="004E5CAE"/>
    <w:rsid w:val="004E5ED0"/>
    <w:rsid w:val="004E64C7"/>
    <w:rsid w:val="004E6EB3"/>
    <w:rsid w:val="004E6FFB"/>
    <w:rsid w:val="004E726B"/>
    <w:rsid w:val="004E729E"/>
    <w:rsid w:val="004E7493"/>
    <w:rsid w:val="004E74AF"/>
    <w:rsid w:val="004E7642"/>
    <w:rsid w:val="004E769A"/>
    <w:rsid w:val="004E779C"/>
    <w:rsid w:val="004E792B"/>
    <w:rsid w:val="004E7AC2"/>
    <w:rsid w:val="004E7C7E"/>
    <w:rsid w:val="004E7EEA"/>
    <w:rsid w:val="004F034D"/>
    <w:rsid w:val="004F04A2"/>
    <w:rsid w:val="004F04BE"/>
    <w:rsid w:val="004F0519"/>
    <w:rsid w:val="004F0530"/>
    <w:rsid w:val="004F0629"/>
    <w:rsid w:val="004F07E6"/>
    <w:rsid w:val="004F083C"/>
    <w:rsid w:val="004F08C2"/>
    <w:rsid w:val="004F0C2D"/>
    <w:rsid w:val="004F0D2F"/>
    <w:rsid w:val="004F0EDA"/>
    <w:rsid w:val="004F1224"/>
    <w:rsid w:val="004F12B1"/>
    <w:rsid w:val="004F15EE"/>
    <w:rsid w:val="004F1708"/>
    <w:rsid w:val="004F17EF"/>
    <w:rsid w:val="004F187F"/>
    <w:rsid w:val="004F18A6"/>
    <w:rsid w:val="004F1B77"/>
    <w:rsid w:val="004F1BFD"/>
    <w:rsid w:val="004F1C87"/>
    <w:rsid w:val="004F1D1A"/>
    <w:rsid w:val="004F20CC"/>
    <w:rsid w:val="004F24F8"/>
    <w:rsid w:val="004F264C"/>
    <w:rsid w:val="004F2757"/>
    <w:rsid w:val="004F2855"/>
    <w:rsid w:val="004F28AA"/>
    <w:rsid w:val="004F28C0"/>
    <w:rsid w:val="004F2AC1"/>
    <w:rsid w:val="004F2C73"/>
    <w:rsid w:val="004F2C92"/>
    <w:rsid w:val="004F2CAA"/>
    <w:rsid w:val="004F3207"/>
    <w:rsid w:val="004F3212"/>
    <w:rsid w:val="004F3532"/>
    <w:rsid w:val="004F3980"/>
    <w:rsid w:val="004F3CE7"/>
    <w:rsid w:val="004F3D1A"/>
    <w:rsid w:val="004F3D50"/>
    <w:rsid w:val="004F3F99"/>
    <w:rsid w:val="004F4070"/>
    <w:rsid w:val="004F43A1"/>
    <w:rsid w:val="004F43DF"/>
    <w:rsid w:val="004F440D"/>
    <w:rsid w:val="004F46F8"/>
    <w:rsid w:val="004F4A0F"/>
    <w:rsid w:val="004F4ADD"/>
    <w:rsid w:val="004F4BED"/>
    <w:rsid w:val="004F4E70"/>
    <w:rsid w:val="004F4E8B"/>
    <w:rsid w:val="004F4E90"/>
    <w:rsid w:val="004F4EFF"/>
    <w:rsid w:val="004F5412"/>
    <w:rsid w:val="004F5514"/>
    <w:rsid w:val="004F55A8"/>
    <w:rsid w:val="004F5605"/>
    <w:rsid w:val="004F5634"/>
    <w:rsid w:val="004F5639"/>
    <w:rsid w:val="004F594D"/>
    <w:rsid w:val="004F5BCF"/>
    <w:rsid w:val="004F5BF1"/>
    <w:rsid w:val="004F5C05"/>
    <w:rsid w:val="004F5D57"/>
    <w:rsid w:val="004F5FC6"/>
    <w:rsid w:val="004F60A8"/>
    <w:rsid w:val="004F657A"/>
    <w:rsid w:val="004F6599"/>
    <w:rsid w:val="004F6753"/>
    <w:rsid w:val="004F696C"/>
    <w:rsid w:val="004F6E1D"/>
    <w:rsid w:val="004F6F94"/>
    <w:rsid w:val="004F706A"/>
    <w:rsid w:val="004F7348"/>
    <w:rsid w:val="004F736D"/>
    <w:rsid w:val="004F74B2"/>
    <w:rsid w:val="004F7553"/>
    <w:rsid w:val="004F767D"/>
    <w:rsid w:val="004F770D"/>
    <w:rsid w:val="004F7C93"/>
    <w:rsid w:val="004F7D32"/>
    <w:rsid w:val="004F7EAB"/>
    <w:rsid w:val="0050008A"/>
    <w:rsid w:val="00500097"/>
    <w:rsid w:val="005004AF"/>
    <w:rsid w:val="005009C7"/>
    <w:rsid w:val="00500FE3"/>
    <w:rsid w:val="00501067"/>
    <w:rsid w:val="00501335"/>
    <w:rsid w:val="00501552"/>
    <w:rsid w:val="00501C60"/>
    <w:rsid w:val="00501C6E"/>
    <w:rsid w:val="00501CED"/>
    <w:rsid w:val="00501E14"/>
    <w:rsid w:val="0050213B"/>
    <w:rsid w:val="00502183"/>
    <w:rsid w:val="00502264"/>
    <w:rsid w:val="005024D7"/>
    <w:rsid w:val="005028E3"/>
    <w:rsid w:val="00502B63"/>
    <w:rsid w:val="00502D0F"/>
    <w:rsid w:val="00502E09"/>
    <w:rsid w:val="005034A8"/>
    <w:rsid w:val="0050350A"/>
    <w:rsid w:val="005036E6"/>
    <w:rsid w:val="00503A59"/>
    <w:rsid w:val="00503B36"/>
    <w:rsid w:val="00503E97"/>
    <w:rsid w:val="00503F24"/>
    <w:rsid w:val="0050414B"/>
    <w:rsid w:val="00504227"/>
    <w:rsid w:val="00504236"/>
    <w:rsid w:val="00504533"/>
    <w:rsid w:val="00504667"/>
    <w:rsid w:val="0050472C"/>
    <w:rsid w:val="005049D1"/>
    <w:rsid w:val="00504B33"/>
    <w:rsid w:val="00504BAB"/>
    <w:rsid w:val="00504EA3"/>
    <w:rsid w:val="00505027"/>
    <w:rsid w:val="00505251"/>
    <w:rsid w:val="00505285"/>
    <w:rsid w:val="00505288"/>
    <w:rsid w:val="00505302"/>
    <w:rsid w:val="0050537D"/>
    <w:rsid w:val="00505825"/>
    <w:rsid w:val="00505B80"/>
    <w:rsid w:val="00505C2F"/>
    <w:rsid w:val="00505DE5"/>
    <w:rsid w:val="00505EAE"/>
    <w:rsid w:val="00505EB1"/>
    <w:rsid w:val="005064B6"/>
    <w:rsid w:val="0050680E"/>
    <w:rsid w:val="0050683E"/>
    <w:rsid w:val="00506C26"/>
    <w:rsid w:val="005070EC"/>
    <w:rsid w:val="00507111"/>
    <w:rsid w:val="00507258"/>
    <w:rsid w:val="005072A1"/>
    <w:rsid w:val="005072DC"/>
    <w:rsid w:val="00507340"/>
    <w:rsid w:val="00510011"/>
    <w:rsid w:val="00510211"/>
    <w:rsid w:val="005104E2"/>
    <w:rsid w:val="005109F6"/>
    <w:rsid w:val="00510A22"/>
    <w:rsid w:val="00511012"/>
    <w:rsid w:val="00511054"/>
    <w:rsid w:val="005110ED"/>
    <w:rsid w:val="005113E9"/>
    <w:rsid w:val="0051142C"/>
    <w:rsid w:val="005117FB"/>
    <w:rsid w:val="00511811"/>
    <w:rsid w:val="00511825"/>
    <w:rsid w:val="005119F8"/>
    <w:rsid w:val="00511C79"/>
    <w:rsid w:val="00512017"/>
    <w:rsid w:val="00512060"/>
    <w:rsid w:val="00512192"/>
    <w:rsid w:val="00512477"/>
    <w:rsid w:val="00512526"/>
    <w:rsid w:val="0051290F"/>
    <w:rsid w:val="00512956"/>
    <w:rsid w:val="00512B10"/>
    <w:rsid w:val="00512B5C"/>
    <w:rsid w:val="00512E08"/>
    <w:rsid w:val="00512E57"/>
    <w:rsid w:val="005130FC"/>
    <w:rsid w:val="0051316E"/>
    <w:rsid w:val="00513848"/>
    <w:rsid w:val="00513934"/>
    <w:rsid w:val="00513CBC"/>
    <w:rsid w:val="00513CF3"/>
    <w:rsid w:val="00514098"/>
    <w:rsid w:val="005140E9"/>
    <w:rsid w:val="005143E2"/>
    <w:rsid w:val="00514434"/>
    <w:rsid w:val="005145E2"/>
    <w:rsid w:val="00514756"/>
    <w:rsid w:val="005148CC"/>
    <w:rsid w:val="00514AC1"/>
    <w:rsid w:val="00514D04"/>
    <w:rsid w:val="00514DA9"/>
    <w:rsid w:val="00514E67"/>
    <w:rsid w:val="0051574A"/>
    <w:rsid w:val="005157F2"/>
    <w:rsid w:val="005158D7"/>
    <w:rsid w:val="0051593C"/>
    <w:rsid w:val="0051596F"/>
    <w:rsid w:val="0051598E"/>
    <w:rsid w:val="00515B21"/>
    <w:rsid w:val="00515BE7"/>
    <w:rsid w:val="00515CA3"/>
    <w:rsid w:val="00515F98"/>
    <w:rsid w:val="00516147"/>
    <w:rsid w:val="0051622D"/>
    <w:rsid w:val="00516356"/>
    <w:rsid w:val="00516528"/>
    <w:rsid w:val="005166DB"/>
    <w:rsid w:val="0051696A"/>
    <w:rsid w:val="00516A6C"/>
    <w:rsid w:val="00516A7B"/>
    <w:rsid w:val="00516AE8"/>
    <w:rsid w:val="00516B58"/>
    <w:rsid w:val="00516B5D"/>
    <w:rsid w:val="00516CB7"/>
    <w:rsid w:val="00516F28"/>
    <w:rsid w:val="0051720B"/>
    <w:rsid w:val="00517264"/>
    <w:rsid w:val="0051741A"/>
    <w:rsid w:val="0051767F"/>
    <w:rsid w:val="0051792B"/>
    <w:rsid w:val="0051797B"/>
    <w:rsid w:val="00517C94"/>
    <w:rsid w:val="00517EE7"/>
    <w:rsid w:val="00517F26"/>
    <w:rsid w:val="00517F8D"/>
    <w:rsid w:val="005201A9"/>
    <w:rsid w:val="00520239"/>
    <w:rsid w:val="005202C2"/>
    <w:rsid w:val="00520573"/>
    <w:rsid w:val="00520761"/>
    <w:rsid w:val="0052098A"/>
    <w:rsid w:val="00520D25"/>
    <w:rsid w:val="00520DCC"/>
    <w:rsid w:val="00520EC3"/>
    <w:rsid w:val="005211BC"/>
    <w:rsid w:val="0052176D"/>
    <w:rsid w:val="00521A55"/>
    <w:rsid w:val="00521F30"/>
    <w:rsid w:val="00522445"/>
    <w:rsid w:val="00522618"/>
    <w:rsid w:val="005228BA"/>
    <w:rsid w:val="005228E9"/>
    <w:rsid w:val="00522E2B"/>
    <w:rsid w:val="00523349"/>
    <w:rsid w:val="005238A7"/>
    <w:rsid w:val="00523A7B"/>
    <w:rsid w:val="00523BFC"/>
    <w:rsid w:val="00524111"/>
    <w:rsid w:val="005243ED"/>
    <w:rsid w:val="00524520"/>
    <w:rsid w:val="0052465D"/>
    <w:rsid w:val="00524735"/>
    <w:rsid w:val="00524B66"/>
    <w:rsid w:val="005250AE"/>
    <w:rsid w:val="005255CC"/>
    <w:rsid w:val="005255F8"/>
    <w:rsid w:val="005258B8"/>
    <w:rsid w:val="00525970"/>
    <w:rsid w:val="00525CC7"/>
    <w:rsid w:val="00525EE4"/>
    <w:rsid w:val="00526091"/>
    <w:rsid w:val="00526434"/>
    <w:rsid w:val="0052648F"/>
    <w:rsid w:val="00526849"/>
    <w:rsid w:val="00526866"/>
    <w:rsid w:val="00526938"/>
    <w:rsid w:val="00526D52"/>
    <w:rsid w:val="00526EDB"/>
    <w:rsid w:val="00526F6B"/>
    <w:rsid w:val="005271E0"/>
    <w:rsid w:val="00527551"/>
    <w:rsid w:val="0052755E"/>
    <w:rsid w:val="0052785D"/>
    <w:rsid w:val="00527AFF"/>
    <w:rsid w:val="00527E44"/>
    <w:rsid w:val="0053061A"/>
    <w:rsid w:val="005306BB"/>
    <w:rsid w:val="005306CB"/>
    <w:rsid w:val="00530720"/>
    <w:rsid w:val="00530764"/>
    <w:rsid w:val="00530F15"/>
    <w:rsid w:val="00530F69"/>
    <w:rsid w:val="00530F6A"/>
    <w:rsid w:val="00531033"/>
    <w:rsid w:val="005310BC"/>
    <w:rsid w:val="005310C7"/>
    <w:rsid w:val="005310DA"/>
    <w:rsid w:val="005311DE"/>
    <w:rsid w:val="005312BF"/>
    <w:rsid w:val="00531435"/>
    <w:rsid w:val="00531697"/>
    <w:rsid w:val="00531774"/>
    <w:rsid w:val="005317D5"/>
    <w:rsid w:val="0053181D"/>
    <w:rsid w:val="00531829"/>
    <w:rsid w:val="00531CED"/>
    <w:rsid w:val="00531D80"/>
    <w:rsid w:val="00531E79"/>
    <w:rsid w:val="005326F2"/>
    <w:rsid w:val="0053271D"/>
    <w:rsid w:val="0053279C"/>
    <w:rsid w:val="00532A6D"/>
    <w:rsid w:val="00532ABE"/>
    <w:rsid w:val="00532B3F"/>
    <w:rsid w:val="00532CB4"/>
    <w:rsid w:val="00532EB1"/>
    <w:rsid w:val="00532EE5"/>
    <w:rsid w:val="00532FDA"/>
    <w:rsid w:val="0053383B"/>
    <w:rsid w:val="00533954"/>
    <w:rsid w:val="00533B01"/>
    <w:rsid w:val="00533B40"/>
    <w:rsid w:val="00533BA9"/>
    <w:rsid w:val="00533C01"/>
    <w:rsid w:val="00533EC8"/>
    <w:rsid w:val="00533EF6"/>
    <w:rsid w:val="00533FBC"/>
    <w:rsid w:val="0053471F"/>
    <w:rsid w:val="00534801"/>
    <w:rsid w:val="00534C08"/>
    <w:rsid w:val="00534C5E"/>
    <w:rsid w:val="00534D17"/>
    <w:rsid w:val="00534E69"/>
    <w:rsid w:val="00535186"/>
    <w:rsid w:val="005352A1"/>
    <w:rsid w:val="00535484"/>
    <w:rsid w:val="005355D9"/>
    <w:rsid w:val="00535A50"/>
    <w:rsid w:val="00535B75"/>
    <w:rsid w:val="00535E75"/>
    <w:rsid w:val="0053621E"/>
    <w:rsid w:val="0053661A"/>
    <w:rsid w:val="00536657"/>
    <w:rsid w:val="005366DC"/>
    <w:rsid w:val="005368E4"/>
    <w:rsid w:val="0053693C"/>
    <w:rsid w:val="00536D58"/>
    <w:rsid w:val="00536DCA"/>
    <w:rsid w:val="00536E09"/>
    <w:rsid w:val="00536F63"/>
    <w:rsid w:val="00537280"/>
    <w:rsid w:val="00537459"/>
    <w:rsid w:val="00537629"/>
    <w:rsid w:val="00537934"/>
    <w:rsid w:val="0053793D"/>
    <w:rsid w:val="0053799C"/>
    <w:rsid w:val="00537A46"/>
    <w:rsid w:val="00537B45"/>
    <w:rsid w:val="00537F3D"/>
    <w:rsid w:val="00537FB6"/>
    <w:rsid w:val="005400E3"/>
    <w:rsid w:val="0054096F"/>
    <w:rsid w:val="005409D4"/>
    <w:rsid w:val="00540F8D"/>
    <w:rsid w:val="00541192"/>
    <w:rsid w:val="0054152D"/>
    <w:rsid w:val="00541A3E"/>
    <w:rsid w:val="00541A49"/>
    <w:rsid w:val="00541B31"/>
    <w:rsid w:val="00541B3F"/>
    <w:rsid w:val="00541C27"/>
    <w:rsid w:val="00541D1E"/>
    <w:rsid w:val="005423E1"/>
    <w:rsid w:val="0054250A"/>
    <w:rsid w:val="00542968"/>
    <w:rsid w:val="005429C4"/>
    <w:rsid w:val="00542CAC"/>
    <w:rsid w:val="00542E8C"/>
    <w:rsid w:val="00542FA9"/>
    <w:rsid w:val="005430C3"/>
    <w:rsid w:val="00543191"/>
    <w:rsid w:val="0054358A"/>
    <w:rsid w:val="00543836"/>
    <w:rsid w:val="00543A06"/>
    <w:rsid w:val="00543B15"/>
    <w:rsid w:val="00543CE3"/>
    <w:rsid w:val="00543F79"/>
    <w:rsid w:val="00544195"/>
    <w:rsid w:val="005443A2"/>
    <w:rsid w:val="00544436"/>
    <w:rsid w:val="00544698"/>
    <w:rsid w:val="0054469F"/>
    <w:rsid w:val="005446CF"/>
    <w:rsid w:val="005448A5"/>
    <w:rsid w:val="00544CE7"/>
    <w:rsid w:val="00544D13"/>
    <w:rsid w:val="00544D51"/>
    <w:rsid w:val="00544FC2"/>
    <w:rsid w:val="00545325"/>
    <w:rsid w:val="005456E4"/>
    <w:rsid w:val="00545AA7"/>
    <w:rsid w:val="00545B02"/>
    <w:rsid w:val="00545B78"/>
    <w:rsid w:val="00545C20"/>
    <w:rsid w:val="00545D11"/>
    <w:rsid w:val="00545EA7"/>
    <w:rsid w:val="00545EE9"/>
    <w:rsid w:val="00545F87"/>
    <w:rsid w:val="00545F8F"/>
    <w:rsid w:val="0054612F"/>
    <w:rsid w:val="00546251"/>
    <w:rsid w:val="0054645D"/>
    <w:rsid w:val="00546510"/>
    <w:rsid w:val="00546772"/>
    <w:rsid w:val="00546954"/>
    <w:rsid w:val="0054699D"/>
    <w:rsid w:val="00546A6B"/>
    <w:rsid w:val="00546CE4"/>
    <w:rsid w:val="00546E39"/>
    <w:rsid w:val="00547622"/>
    <w:rsid w:val="005476A1"/>
    <w:rsid w:val="005479E2"/>
    <w:rsid w:val="00547AA3"/>
    <w:rsid w:val="00547C54"/>
    <w:rsid w:val="0055019A"/>
    <w:rsid w:val="00550E82"/>
    <w:rsid w:val="00551047"/>
    <w:rsid w:val="005510C0"/>
    <w:rsid w:val="0055118E"/>
    <w:rsid w:val="0055144A"/>
    <w:rsid w:val="00551467"/>
    <w:rsid w:val="00551866"/>
    <w:rsid w:val="00551E7C"/>
    <w:rsid w:val="00551F37"/>
    <w:rsid w:val="005521B7"/>
    <w:rsid w:val="00552319"/>
    <w:rsid w:val="0055240F"/>
    <w:rsid w:val="005525DC"/>
    <w:rsid w:val="00552709"/>
    <w:rsid w:val="005527D4"/>
    <w:rsid w:val="00552880"/>
    <w:rsid w:val="00552B99"/>
    <w:rsid w:val="00552BCE"/>
    <w:rsid w:val="00552FEE"/>
    <w:rsid w:val="00553232"/>
    <w:rsid w:val="005534DA"/>
    <w:rsid w:val="00553547"/>
    <w:rsid w:val="00553580"/>
    <w:rsid w:val="005536B7"/>
    <w:rsid w:val="00553729"/>
    <w:rsid w:val="005537FC"/>
    <w:rsid w:val="00553D7B"/>
    <w:rsid w:val="00553DD2"/>
    <w:rsid w:val="00553E6C"/>
    <w:rsid w:val="00553EC5"/>
    <w:rsid w:val="00554001"/>
    <w:rsid w:val="0055400D"/>
    <w:rsid w:val="0055412C"/>
    <w:rsid w:val="0055415C"/>
    <w:rsid w:val="00554166"/>
    <w:rsid w:val="005541EC"/>
    <w:rsid w:val="005545A3"/>
    <w:rsid w:val="005546CB"/>
    <w:rsid w:val="005548CE"/>
    <w:rsid w:val="005549B4"/>
    <w:rsid w:val="00554E24"/>
    <w:rsid w:val="00554EC3"/>
    <w:rsid w:val="00554F85"/>
    <w:rsid w:val="00555205"/>
    <w:rsid w:val="005552A4"/>
    <w:rsid w:val="005553C4"/>
    <w:rsid w:val="00555449"/>
    <w:rsid w:val="005554E6"/>
    <w:rsid w:val="005557BD"/>
    <w:rsid w:val="0055596B"/>
    <w:rsid w:val="00555ACB"/>
    <w:rsid w:val="00555C8E"/>
    <w:rsid w:val="0055607A"/>
    <w:rsid w:val="00556A9B"/>
    <w:rsid w:val="00556B1B"/>
    <w:rsid w:val="00556CFD"/>
    <w:rsid w:val="00556E96"/>
    <w:rsid w:val="00556EA9"/>
    <w:rsid w:val="00557016"/>
    <w:rsid w:val="00557070"/>
    <w:rsid w:val="00557086"/>
    <w:rsid w:val="005571D1"/>
    <w:rsid w:val="0055793E"/>
    <w:rsid w:val="00557948"/>
    <w:rsid w:val="00560213"/>
    <w:rsid w:val="005603F7"/>
    <w:rsid w:val="00560463"/>
    <w:rsid w:val="005604F4"/>
    <w:rsid w:val="0056054A"/>
    <w:rsid w:val="0056076B"/>
    <w:rsid w:val="00560C14"/>
    <w:rsid w:val="00560D26"/>
    <w:rsid w:val="005610EF"/>
    <w:rsid w:val="00561240"/>
    <w:rsid w:val="0056134C"/>
    <w:rsid w:val="0056178F"/>
    <w:rsid w:val="00561A03"/>
    <w:rsid w:val="00561CF5"/>
    <w:rsid w:val="00561D57"/>
    <w:rsid w:val="00561D65"/>
    <w:rsid w:val="00562163"/>
    <w:rsid w:val="00562342"/>
    <w:rsid w:val="005628B9"/>
    <w:rsid w:val="00562A23"/>
    <w:rsid w:val="00562A9F"/>
    <w:rsid w:val="00562BAA"/>
    <w:rsid w:val="00562EC1"/>
    <w:rsid w:val="00563003"/>
    <w:rsid w:val="0056306F"/>
    <w:rsid w:val="00563172"/>
    <w:rsid w:val="005631AD"/>
    <w:rsid w:val="00563232"/>
    <w:rsid w:val="0056336A"/>
    <w:rsid w:val="0056385C"/>
    <w:rsid w:val="005638EE"/>
    <w:rsid w:val="00563A5E"/>
    <w:rsid w:val="00563D8C"/>
    <w:rsid w:val="00563E4E"/>
    <w:rsid w:val="00564014"/>
    <w:rsid w:val="0056417A"/>
    <w:rsid w:val="00564194"/>
    <w:rsid w:val="00564718"/>
    <w:rsid w:val="00564BB1"/>
    <w:rsid w:val="00564E68"/>
    <w:rsid w:val="005650AC"/>
    <w:rsid w:val="005650C0"/>
    <w:rsid w:val="00565266"/>
    <w:rsid w:val="005652CD"/>
    <w:rsid w:val="005652DE"/>
    <w:rsid w:val="005652F5"/>
    <w:rsid w:val="005656BE"/>
    <w:rsid w:val="005657A0"/>
    <w:rsid w:val="0056583C"/>
    <w:rsid w:val="005658C2"/>
    <w:rsid w:val="0056595B"/>
    <w:rsid w:val="00565AA3"/>
    <w:rsid w:val="00565B09"/>
    <w:rsid w:val="00565CB5"/>
    <w:rsid w:val="00565D9F"/>
    <w:rsid w:val="00565F64"/>
    <w:rsid w:val="0056609F"/>
    <w:rsid w:val="005660AF"/>
    <w:rsid w:val="00566148"/>
    <w:rsid w:val="00566251"/>
    <w:rsid w:val="00566343"/>
    <w:rsid w:val="00566479"/>
    <w:rsid w:val="005665BD"/>
    <w:rsid w:val="00566654"/>
    <w:rsid w:val="00566AB2"/>
    <w:rsid w:val="00566B22"/>
    <w:rsid w:val="00566C5F"/>
    <w:rsid w:val="00566CDD"/>
    <w:rsid w:val="00566E1B"/>
    <w:rsid w:val="00566EFB"/>
    <w:rsid w:val="00566F36"/>
    <w:rsid w:val="005670A9"/>
    <w:rsid w:val="00567428"/>
    <w:rsid w:val="0056749D"/>
    <w:rsid w:val="00567843"/>
    <w:rsid w:val="00567851"/>
    <w:rsid w:val="00567982"/>
    <w:rsid w:val="00567D08"/>
    <w:rsid w:val="00567E0C"/>
    <w:rsid w:val="00567E51"/>
    <w:rsid w:val="00570488"/>
    <w:rsid w:val="00570516"/>
    <w:rsid w:val="00570789"/>
    <w:rsid w:val="005707C3"/>
    <w:rsid w:val="005707EA"/>
    <w:rsid w:val="00570838"/>
    <w:rsid w:val="0057083F"/>
    <w:rsid w:val="00570B4F"/>
    <w:rsid w:val="00570E6D"/>
    <w:rsid w:val="005711C0"/>
    <w:rsid w:val="005713F9"/>
    <w:rsid w:val="00571689"/>
    <w:rsid w:val="00571717"/>
    <w:rsid w:val="005717CA"/>
    <w:rsid w:val="00571B5B"/>
    <w:rsid w:val="00571CD2"/>
    <w:rsid w:val="00571D89"/>
    <w:rsid w:val="00571F26"/>
    <w:rsid w:val="005723AE"/>
    <w:rsid w:val="00572650"/>
    <w:rsid w:val="00572666"/>
    <w:rsid w:val="00572AE4"/>
    <w:rsid w:val="00572CCD"/>
    <w:rsid w:val="00573088"/>
    <w:rsid w:val="005731DA"/>
    <w:rsid w:val="0057368D"/>
    <w:rsid w:val="00573FD0"/>
    <w:rsid w:val="005741DF"/>
    <w:rsid w:val="005742C2"/>
    <w:rsid w:val="0057441B"/>
    <w:rsid w:val="005744AB"/>
    <w:rsid w:val="005745D1"/>
    <w:rsid w:val="005745F6"/>
    <w:rsid w:val="00574611"/>
    <w:rsid w:val="00574A94"/>
    <w:rsid w:val="00574AF6"/>
    <w:rsid w:val="00574C46"/>
    <w:rsid w:val="00574CE7"/>
    <w:rsid w:val="00574E48"/>
    <w:rsid w:val="00574F1F"/>
    <w:rsid w:val="0057509F"/>
    <w:rsid w:val="005750E8"/>
    <w:rsid w:val="0057519A"/>
    <w:rsid w:val="00575340"/>
    <w:rsid w:val="005753E8"/>
    <w:rsid w:val="005754C1"/>
    <w:rsid w:val="0057566B"/>
    <w:rsid w:val="00575753"/>
    <w:rsid w:val="00575762"/>
    <w:rsid w:val="005757D6"/>
    <w:rsid w:val="005757D8"/>
    <w:rsid w:val="005758AF"/>
    <w:rsid w:val="00575AE8"/>
    <w:rsid w:val="00575E42"/>
    <w:rsid w:val="00576008"/>
    <w:rsid w:val="005762EA"/>
    <w:rsid w:val="00576638"/>
    <w:rsid w:val="005767C8"/>
    <w:rsid w:val="00576CBC"/>
    <w:rsid w:val="00576D19"/>
    <w:rsid w:val="00576FB0"/>
    <w:rsid w:val="00577131"/>
    <w:rsid w:val="00577698"/>
    <w:rsid w:val="005776B7"/>
    <w:rsid w:val="005776FB"/>
    <w:rsid w:val="0057784E"/>
    <w:rsid w:val="00577858"/>
    <w:rsid w:val="005778EE"/>
    <w:rsid w:val="00577C01"/>
    <w:rsid w:val="005807AD"/>
    <w:rsid w:val="00580C38"/>
    <w:rsid w:val="00580C71"/>
    <w:rsid w:val="00580E3B"/>
    <w:rsid w:val="00580FD1"/>
    <w:rsid w:val="0058126E"/>
    <w:rsid w:val="00581572"/>
    <w:rsid w:val="005818C3"/>
    <w:rsid w:val="00581D46"/>
    <w:rsid w:val="00581DBE"/>
    <w:rsid w:val="00581F17"/>
    <w:rsid w:val="00581F37"/>
    <w:rsid w:val="0058224E"/>
    <w:rsid w:val="0058229A"/>
    <w:rsid w:val="0058244E"/>
    <w:rsid w:val="00582B49"/>
    <w:rsid w:val="00582B5B"/>
    <w:rsid w:val="00582C00"/>
    <w:rsid w:val="00582C47"/>
    <w:rsid w:val="005831C6"/>
    <w:rsid w:val="005832EE"/>
    <w:rsid w:val="00583363"/>
    <w:rsid w:val="0058346A"/>
    <w:rsid w:val="005836BB"/>
    <w:rsid w:val="005837AE"/>
    <w:rsid w:val="0058380D"/>
    <w:rsid w:val="0058390A"/>
    <w:rsid w:val="00583C59"/>
    <w:rsid w:val="00583DDD"/>
    <w:rsid w:val="00583F23"/>
    <w:rsid w:val="00584067"/>
    <w:rsid w:val="005840CD"/>
    <w:rsid w:val="005840E1"/>
    <w:rsid w:val="005841F1"/>
    <w:rsid w:val="0058421E"/>
    <w:rsid w:val="00584460"/>
    <w:rsid w:val="0058452C"/>
    <w:rsid w:val="0058465D"/>
    <w:rsid w:val="005848A5"/>
    <w:rsid w:val="00584B50"/>
    <w:rsid w:val="00584B51"/>
    <w:rsid w:val="00584D4A"/>
    <w:rsid w:val="00584F64"/>
    <w:rsid w:val="0058510D"/>
    <w:rsid w:val="0058514D"/>
    <w:rsid w:val="0058568C"/>
    <w:rsid w:val="0058578B"/>
    <w:rsid w:val="005857E0"/>
    <w:rsid w:val="005858C3"/>
    <w:rsid w:val="00585A10"/>
    <w:rsid w:val="00585B83"/>
    <w:rsid w:val="005865C8"/>
    <w:rsid w:val="0058673A"/>
    <w:rsid w:val="00586A61"/>
    <w:rsid w:val="00586AB2"/>
    <w:rsid w:val="00586F16"/>
    <w:rsid w:val="00586FA5"/>
    <w:rsid w:val="00586FEB"/>
    <w:rsid w:val="00587004"/>
    <w:rsid w:val="00587078"/>
    <w:rsid w:val="0058741C"/>
    <w:rsid w:val="0058793D"/>
    <w:rsid w:val="00587E01"/>
    <w:rsid w:val="00587E27"/>
    <w:rsid w:val="005900DB"/>
    <w:rsid w:val="005902E4"/>
    <w:rsid w:val="00590323"/>
    <w:rsid w:val="00590493"/>
    <w:rsid w:val="00591020"/>
    <w:rsid w:val="005912CB"/>
    <w:rsid w:val="005912E2"/>
    <w:rsid w:val="0059134A"/>
    <w:rsid w:val="0059148E"/>
    <w:rsid w:val="0059160B"/>
    <w:rsid w:val="00591953"/>
    <w:rsid w:val="00591ACC"/>
    <w:rsid w:val="00591B5A"/>
    <w:rsid w:val="00591D8E"/>
    <w:rsid w:val="00591DD7"/>
    <w:rsid w:val="005920C6"/>
    <w:rsid w:val="0059222D"/>
    <w:rsid w:val="00592286"/>
    <w:rsid w:val="00592483"/>
    <w:rsid w:val="005924DB"/>
    <w:rsid w:val="005929F9"/>
    <w:rsid w:val="00592ADC"/>
    <w:rsid w:val="00592BD4"/>
    <w:rsid w:val="00592C6D"/>
    <w:rsid w:val="00592C80"/>
    <w:rsid w:val="00592CE3"/>
    <w:rsid w:val="00592D74"/>
    <w:rsid w:val="0059300A"/>
    <w:rsid w:val="00593093"/>
    <w:rsid w:val="0059335E"/>
    <w:rsid w:val="005933D7"/>
    <w:rsid w:val="00593416"/>
    <w:rsid w:val="0059343E"/>
    <w:rsid w:val="00593569"/>
    <w:rsid w:val="00593AB7"/>
    <w:rsid w:val="00593B0A"/>
    <w:rsid w:val="00593B90"/>
    <w:rsid w:val="00593F8E"/>
    <w:rsid w:val="00593FAD"/>
    <w:rsid w:val="005940D2"/>
    <w:rsid w:val="005942D5"/>
    <w:rsid w:val="00594466"/>
    <w:rsid w:val="00594546"/>
    <w:rsid w:val="005947B2"/>
    <w:rsid w:val="005947E0"/>
    <w:rsid w:val="005948C0"/>
    <w:rsid w:val="00594BC9"/>
    <w:rsid w:val="00594E06"/>
    <w:rsid w:val="00594EC6"/>
    <w:rsid w:val="0059500F"/>
    <w:rsid w:val="00595294"/>
    <w:rsid w:val="005952AF"/>
    <w:rsid w:val="005957DD"/>
    <w:rsid w:val="0059599D"/>
    <w:rsid w:val="0059599E"/>
    <w:rsid w:val="00595BC0"/>
    <w:rsid w:val="00595C17"/>
    <w:rsid w:val="00596034"/>
    <w:rsid w:val="005962B5"/>
    <w:rsid w:val="0059656E"/>
    <w:rsid w:val="005965B4"/>
    <w:rsid w:val="00596C11"/>
    <w:rsid w:val="00596D71"/>
    <w:rsid w:val="0059743D"/>
    <w:rsid w:val="005974A1"/>
    <w:rsid w:val="005978F1"/>
    <w:rsid w:val="00597B57"/>
    <w:rsid w:val="00597D91"/>
    <w:rsid w:val="00597DBF"/>
    <w:rsid w:val="00597E3E"/>
    <w:rsid w:val="005A00AB"/>
    <w:rsid w:val="005A0100"/>
    <w:rsid w:val="005A0176"/>
    <w:rsid w:val="005A01D8"/>
    <w:rsid w:val="005A020F"/>
    <w:rsid w:val="005A065F"/>
    <w:rsid w:val="005A0680"/>
    <w:rsid w:val="005A0776"/>
    <w:rsid w:val="005A0870"/>
    <w:rsid w:val="005A10B0"/>
    <w:rsid w:val="005A161C"/>
    <w:rsid w:val="005A177F"/>
    <w:rsid w:val="005A17A5"/>
    <w:rsid w:val="005A19E5"/>
    <w:rsid w:val="005A1B3D"/>
    <w:rsid w:val="005A1BF4"/>
    <w:rsid w:val="005A1CBB"/>
    <w:rsid w:val="005A1DC1"/>
    <w:rsid w:val="005A1E0E"/>
    <w:rsid w:val="005A2362"/>
    <w:rsid w:val="005A254A"/>
    <w:rsid w:val="005A25D7"/>
    <w:rsid w:val="005A27C1"/>
    <w:rsid w:val="005A2B4D"/>
    <w:rsid w:val="005A2CDF"/>
    <w:rsid w:val="005A2DBB"/>
    <w:rsid w:val="005A3087"/>
    <w:rsid w:val="005A3134"/>
    <w:rsid w:val="005A3210"/>
    <w:rsid w:val="005A36C0"/>
    <w:rsid w:val="005A3901"/>
    <w:rsid w:val="005A3902"/>
    <w:rsid w:val="005A3C54"/>
    <w:rsid w:val="005A3C79"/>
    <w:rsid w:val="005A42DE"/>
    <w:rsid w:val="005A431C"/>
    <w:rsid w:val="005A499A"/>
    <w:rsid w:val="005A4DAC"/>
    <w:rsid w:val="005A4ECD"/>
    <w:rsid w:val="005A512C"/>
    <w:rsid w:val="005A5196"/>
    <w:rsid w:val="005A51E3"/>
    <w:rsid w:val="005A5507"/>
    <w:rsid w:val="005A582A"/>
    <w:rsid w:val="005A5849"/>
    <w:rsid w:val="005A58A4"/>
    <w:rsid w:val="005A590E"/>
    <w:rsid w:val="005A5B48"/>
    <w:rsid w:val="005A5D11"/>
    <w:rsid w:val="005A626E"/>
    <w:rsid w:val="005A64F3"/>
    <w:rsid w:val="005A6B37"/>
    <w:rsid w:val="005A6CCF"/>
    <w:rsid w:val="005A6E78"/>
    <w:rsid w:val="005A6E7B"/>
    <w:rsid w:val="005A7027"/>
    <w:rsid w:val="005A71AB"/>
    <w:rsid w:val="005A71B7"/>
    <w:rsid w:val="005A75AA"/>
    <w:rsid w:val="005A7781"/>
    <w:rsid w:val="005A793D"/>
    <w:rsid w:val="005A7DE9"/>
    <w:rsid w:val="005A7F01"/>
    <w:rsid w:val="005B0150"/>
    <w:rsid w:val="005B029E"/>
    <w:rsid w:val="005B02D6"/>
    <w:rsid w:val="005B0568"/>
    <w:rsid w:val="005B05B2"/>
    <w:rsid w:val="005B06A6"/>
    <w:rsid w:val="005B0BBE"/>
    <w:rsid w:val="005B0D44"/>
    <w:rsid w:val="005B1087"/>
    <w:rsid w:val="005B114B"/>
    <w:rsid w:val="005B1194"/>
    <w:rsid w:val="005B11F6"/>
    <w:rsid w:val="005B13E7"/>
    <w:rsid w:val="005B16C8"/>
    <w:rsid w:val="005B1D2E"/>
    <w:rsid w:val="005B1E43"/>
    <w:rsid w:val="005B2105"/>
    <w:rsid w:val="005B2203"/>
    <w:rsid w:val="005B2308"/>
    <w:rsid w:val="005B276A"/>
    <w:rsid w:val="005B29BE"/>
    <w:rsid w:val="005B2B0C"/>
    <w:rsid w:val="005B2B39"/>
    <w:rsid w:val="005B2B82"/>
    <w:rsid w:val="005B2F76"/>
    <w:rsid w:val="005B329A"/>
    <w:rsid w:val="005B359E"/>
    <w:rsid w:val="005B36B1"/>
    <w:rsid w:val="005B36B7"/>
    <w:rsid w:val="005B36C5"/>
    <w:rsid w:val="005B399B"/>
    <w:rsid w:val="005B3B43"/>
    <w:rsid w:val="005B3D68"/>
    <w:rsid w:val="005B3D9A"/>
    <w:rsid w:val="005B3EA0"/>
    <w:rsid w:val="005B4091"/>
    <w:rsid w:val="005B42C2"/>
    <w:rsid w:val="005B433B"/>
    <w:rsid w:val="005B43C0"/>
    <w:rsid w:val="005B4600"/>
    <w:rsid w:val="005B473C"/>
    <w:rsid w:val="005B49EF"/>
    <w:rsid w:val="005B4AE6"/>
    <w:rsid w:val="005B4C3A"/>
    <w:rsid w:val="005B4F67"/>
    <w:rsid w:val="005B4FC4"/>
    <w:rsid w:val="005B521E"/>
    <w:rsid w:val="005B52AC"/>
    <w:rsid w:val="005B54C1"/>
    <w:rsid w:val="005B5515"/>
    <w:rsid w:val="005B5681"/>
    <w:rsid w:val="005B56AD"/>
    <w:rsid w:val="005B57B4"/>
    <w:rsid w:val="005B57ED"/>
    <w:rsid w:val="005B59C0"/>
    <w:rsid w:val="005B5AA5"/>
    <w:rsid w:val="005B6066"/>
    <w:rsid w:val="005B60A5"/>
    <w:rsid w:val="005B645F"/>
    <w:rsid w:val="005B64B5"/>
    <w:rsid w:val="005B683E"/>
    <w:rsid w:val="005B6877"/>
    <w:rsid w:val="005B68F2"/>
    <w:rsid w:val="005B6988"/>
    <w:rsid w:val="005B6A62"/>
    <w:rsid w:val="005B6B99"/>
    <w:rsid w:val="005B6D5E"/>
    <w:rsid w:val="005B6DC9"/>
    <w:rsid w:val="005B70BF"/>
    <w:rsid w:val="005B723A"/>
    <w:rsid w:val="005B72BF"/>
    <w:rsid w:val="005B73E2"/>
    <w:rsid w:val="005B7753"/>
    <w:rsid w:val="005B7855"/>
    <w:rsid w:val="005B791F"/>
    <w:rsid w:val="005B7986"/>
    <w:rsid w:val="005B7AA5"/>
    <w:rsid w:val="005B7B71"/>
    <w:rsid w:val="005B7D4E"/>
    <w:rsid w:val="005B7D9A"/>
    <w:rsid w:val="005C01EB"/>
    <w:rsid w:val="005C0425"/>
    <w:rsid w:val="005C0459"/>
    <w:rsid w:val="005C048D"/>
    <w:rsid w:val="005C0620"/>
    <w:rsid w:val="005C0932"/>
    <w:rsid w:val="005C0A2D"/>
    <w:rsid w:val="005C12A3"/>
    <w:rsid w:val="005C1670"/>
    <w:rsid w:val="005C17A2"/>
    <w:rsid w:val="005C1867"/>
    <w:rsid w:val="005C1AD4"/>
    <w:rsid w:val="005C1E0D"/>
    <w:rsid w:val="005C22D0"/>
    <w:rsid w:val="005C2489"/>
    <w:rsid w:val="005C2834"/>
    <w:rsid w:val="005C2D0E"/>
    <w:rsid w:val="005C2DF0"/>
    <w:rsid w:val="005C30A4"/>
    <w:rsid w:val="005C3162"/>
    <w:rsid w:val="005C316C"/>
    <w:rsid w:val="005C3194"/>
    <w:rsid w:val="005C322C"/>
    <w:rsid w:val="005C32BD"/>
    <w:rsid w:val="005C331D"/>
    <w:rsid w:val="005C36FB"/>
    <w:rsid w:val="005C3914"/>
    <w:rsid w:val="005C3DD3"/>
    <w:rsid w:val="005C4037"/>
    <w:rsid w:val="005C42E5"/>
    <w:rsid w:val="005C43C2"/>
    <w:rsid w:val="005C44E7"/>
    <w:rsid w:val="005C4720"/>
    <w:rsid w:val="005C47DE"/>
    <w:rsid w:val="005C484C"/>
    <w:rsid w:val="005C488C"/>
    <w:rsid w:val="005C49AC"/>
    <w:rsid w:val="005C49D7"/>
    <w:rsid w:val="005C4B87"/>
    <w:rsid w:val="005C4DB4"/>
    <w:rsid w:val="005C4FA6"/>
    <w:rsid w:val="005C50F8"/>
    <w:rsid w:val="005C5490"/>
    <w:rsid w:val="005C55DB"/>
    <w:rsid w:val="005C565E"/>
    <w:rsid w:val="005C59B1"/>
    <w:rsid w:val="005C5E3C"/>
    <w:rsid w:val="005C5F1E"/>
    <w:rsid w:val="005C6072"/>
    <w:rsid w:val="005C6085"/>
    <w:rsid w:val="005C62A5"/>
    <w:rsid w:val="005C63A6"/>
    <w:rsid w:val="005C64D0"/>
    <w:rsid w:val="005C68AB"/>
    <w:rsid w:val="005C6A37"/>
    <w:rsid w:val="005C7311"/>
    <w:rsid w:val="005C73C1"/>
    <w:rsid w:val="005C7650"/>
    <w:rsid w:val="005C7694"/>
    <w:rsid w:val="005C78C9"/>
    <w:rsid w:val="005C7A4A"/>
    <w:rsid w:val="005C7B61"/>
    <w:rsid w:val="005C7BE5"/>
    <w:rsid w:val="005C7DEE"/>
    <w:rsid w:val="005D0104"/>
    <w:rsid w:val="005D0153"/>
    <w:rsid w:val="005D0497"/>
    <w:rsid w:val="005D04B8"/>
    <w:rsid w:val="005D0513"/>
    <w:rsid w:val="005D055C"/>
    <w:rsid w:val="005D0872"/>
    <w:rsid w:val="005D0A7C"/>
    <w:rsid w:val="005D0D60"/>
    <w:rsid w:val="005D0D83"/>
    <w:rsid w:val="005D0F9D"/>
    <w:rsid w:val="005D0FDC"/>
    <w:rsid w:val="005D0FFC"/>
    <w:rsid w:val="005D1084"/>
    <w:rsid w:val="005D10AD"/>
    <w:rsid w:val="005D11D2"/>
    <w:rsid w:val="005D1213"/>
    <w:rsid w:val="005D1388"/>
    <w:rsid w:val="005D1518"/>
    <w:rsid w:val="005D1625"/>
    <w:rsid w:val="005D16FD"/>
    <w:rsid w:val="005D19B4"/>
    <w:rsid w:val="005D1A4B"/>
    <w:rsid w:val="005D1CDB"/>
    <w:rsid w:val="005D1E98"/>
    <w:rsid w:val="005D203E"/>
    <w:rsid w:val="005D221B"/>
    <w:rsid w:val="005D2365"/>
    <w:rsid w:val="005D2465"/>
    <w:rsid w:val="005D25FD"/>
    <w:rsid w:val="005D2811"/>
    <w:rsid w:val="005D2812"/>
    <w:rsid w:val="005D2985"/>
    <w:rsid w:val="005D2D6F"/>
    <w:rsid w:val="005D30BF"/>
    <w:rsid w:val="005D342A"/>
    <w:rsid w:val="005D35C4"/>
    <w:rsid w:val="005D37BC"/>
    <w:rsid w:val="005D3BB8"/>
    <w:rsid w:val="005D3CDA"/>
    <w:rsid w:val="005D4045"/>
    <w:rsid w:val="005D404C"/>
    <w:rsid w:val="005D4062"/>
    <w:rsid w:val="005D4112"/>
    <w:rsid w:val="005D4115"/>
    <w:rsid w:val="005D426E"/>
    <w:rsid w:val="005D4465"/>
    <w:rsid w:val="005D4587"/>
    <w:rsid w:val="005D45D6"/>
    <w:rsid w:val="005D4684"/>
    <w:rsid w:val="005D47A1"/>
    <w:rsid w:val="005D47AB"/>
    <w:rsid w:val="005D48BF"/>
    <w:rsid w:val="005D4AE3"/>
    <w:rsid w:val="005D4B75"/>
    <w:rsid w:val="005D4C2C"/>
    <w:rsid w:val="005D4CC0"/>
    <w:rsid w:val="005D5018"/>
    <w:rsid w:val="005D52A2"/>
    <w:rsid w:val="005D5560"/>
    <w:rsid w:val="005D5883"/>
    <w:rsid w:val="005D5893"/>
    <w:rsid w:val="005D5907"/>
    <w:rsid w:val="005D5D54"/>
    <w:rsid w:val="005D5D56"/>
    <w:rsid w:val="005D5E0E"/>
    <w:rsid w:val="005D5E59"/>
    <w:rsid w:val="005D5EEC"/>
    <w:rsid w:val="005D603F"/>
    <w:rsid w:val="005D6067"/>
    <w:rsid w:val="005D6467"/>
    <w:rsid w:val="005D64FE"/>
    <w:rsid w:val="005D65EE"/>
    <w:rsid w:val="005D6A06"/>
    <w:rsid w:val="005D6A9C"/>
    <w:rsid w:val="005D6C30"/>
    <w:rsid w:val="005D70D5"/>
    <w:rsid w:val="005D78A0"/>
    <w:rsid w:val="005D792E"/>
    <w:rsid w:val="005D7ED8"/>
    <w:rsid w:val="005D7FAE"/>
    <w:rsid w:val="005E0014"/>
    <w:rsid w:val="005E003A"/>
    <w:rsid w:val="005E052E"/>
    <w:rsid w:val="005E07FA"/>
    <w:rsid w:val="005E101A"/>
    <w:rsid w:val="005E124C"/>
    <w:rsid w:val="005E138A"/>
    <w:rsid w:val="005E145D"/>
    <w:rsid w:val="005E1637"/>
    <w:rsid w:val="005E1655"/>
    <w:rsid w:val="005E1A81"/>
    <w:rsid w:val="005E1CF5"/>
    <w:rsid w:val="005E1D30"/>
    <w:rsid w:val="005E21BB"/>
    <w:rsid w:val="005E2215"/>
    <w:rsid w:val="005E241F"/>
    <w:rsid w:val="005E24EC"/>
    <w:rsid w:val="005E25B6"/>
    <w:rsid w:val="005E267F"/>
    <w:rsid w:val="005E272B"/>
    <w:rsid w:val="005E2757"/>
    <w:rsid w:val="005E2C44"/>
    <w:rsid w:val="005E2DE5"/>
    <w:rsid w:val="005E2F3F"/>
    <w:rsid w:val="005E33B5"/>
    <w:rsid w:val="005E3419"/>
    <w:rsid w:val="005E3B7C"/>
    <w:rsid w:val="005E3E44"/>
    <w:rsid w:val="005E3FA3"/>
    <w:rsid w:val="005E433C"/>
    <w:rsid w:val="005E4898"/>
    <w:rsid w:val="005E4910"/>
    <w:rsid w:val="005E49A4"/>
    <w:rsid w:val="005E4A3C"/>
    <w:rsid w:val="005E4A69"/>
    <w:rsid w:val="005E4B11"/>
    <w:rsid w:val="005E4B3C"/>
    <w:rsid w:val="005E4C25"/>
    <w:rsid w:val="005E4C60"/>
    <w:rsid w:val="005E4D19"/>
    <w:rsid w:val="005E4E48"/>
    <w:rsid w:val="005E5102"/>
    <w:rsid w:val="005E531A"/>
    <w:rsid w:val="005E533B"/>
    <w:rsid w:val="005E5584"/>
    <w:rsid w:val="005E5860"/>
    <w:rsid w:val="005E5913"/>
    <w:rsid w:val="005E593F"/>
    <w:rsid w:val="005E5C4A"/>
    <w:rsid w:val="005E61C7"/>
    <w:rsid w:val="005E6205"/>
    <w:rsid w:val="005E63BA"/>
    <w:rsid w:val="005E676C"/>
    <w:rsid w:val="005E69E4"/>
    <w:rsid w:val="005E6D67"/>
    <w:rsid w:val="005E6D7A"/>
    <w:rsid w:val="005E7385"/>
    <w:rsid w:val="005E744D"/>
    <w:rsid w:val="005E76F1"/>
    <w:rsid w:val="005E7AB9"/>
    <w:rsid w:val="005E7AEC"/>
    <w:rsid w:val="005E7D7F"/>
    <w:rsid w:val="005E7E00"/>
    <w:rsid w:val="005F006A"/>
    <w:rsid w:val="005F0131"/>
    <w:rsid w:val="005F02BB"/>
    <w:rsid w:val="005F0635"/>
    <w:rsid w:val="005F0C21"/>
    <w:rsid w:val="005F0C3E"/>
    <w:rsid w:val="005F0FDC"/>
    <w:rsid w:val="005F126F"/>
    <w:rsid w:val="005F13F5"/>
    <w:rsid w:val="005F14C6"/>
    <w:rsid w:val="005F1A3A"/>
    <w:rsid w:val="005F1AC9"/>
    <w:rsid w:val="005F1B94"/>
    <w:rsid w:val="005F1C98"/>
    <w:rsid w:val="005F2093"/>
    <w:rsid w:val="005F21C0"/>
    <w:rsid w:val="005F2838"/>
    <w:rsid w:val="005F2905"/>
    <w:rsid w:val="005F2A33"/>
    <w:rsid w:val="005F2CFB"/>
    <w:rsid w:val="005F2D6A"/>
    <w:rsid w:val="005F30C0"/>
    <w:rsid w:val="005F337D"/>
    <w:rsid w:val="005F34A1"/>
    <w:rsid w:val="005F3699"/>
    <w:rsid w:val="005F3C52"/>
    <w:rsid w:val="005F3DDE"/>
    <w:rsid w:val="005F4324"/>
    <w:rsid w:val="005F4399"/>
    <w:rsid w:val="005F43A7"/>
    <w:rsid w:val="005F457D"/>
    <w:rsid w:val="005F46D8"/>
    <w:rsid w:val="005F4964"/>
    <w:rsid w:val="005F4B01"/>
    <w:rsid w:val="005F4B6D"/>
    <w:rsid w:val="005F4D96"/>
    <w:rsid w:val="005F4D9C"/>
    <w:rsid w:val="005F4E27"/>
    <w:rsid w:val="005F5472"/>
    <w:rsid w:val="005F54DC"/>
    <w:rsid w:val="005F5662"/>
    <w:rsid w:val="005F5825"/>
    <w:rsid w:val="005F5945"/>
    <w:rsid w:val="005F5E74"/>
    <w:rsid w:val="005F5EF0"/>
    <w:rsid w:val="005F6118"/>
    <w:rsid w:val="005F625A"/>
    <w:rsid w:val="005F63B0"/>
    <w:rsid w:val="005F6548"/>
    <w:rsid w:val="005F65EE"/>
    <w:rsid w:val="005F6AFC"/>
    <w:rsid w:val="005F6D4B"/>
    <w:rsid w:val="005F6EA4"/>
    <w:rsid w:val="005F6F11"/>
    <w:rsid w:val="005F7027"/>
    <w:rsid w:val="005F7042"/>
    <w:rsid w:val="005F7205"/>
    <w:rsid w:val="005F72F2"/>
    <w:rsid w:val="005F7537"/>
    <w:rsid w:val="005F7684"/>
    <w:rsid w:val="005F76AB"/>
    <w:rsid w:val="005F77CE"/>
    <w:rsid w:val="005F7AA2"/>
    <w:rsid w:val="005F7B2F"/>
    <w:rsid w:val="005F7E59"/>
    <w:rsid w:val="005F7F9A"/>
    <w:rsid w:val="006000B2"/>
    <w:rsid w:val="006000D0"/>
    <w:rsid w:val="006002A3"/>
    <w:rsid w:val="0060032D"/>
    <w:rsid w:val="00600533"/>
    <w:rsid w:val="00600843"/>
    <w:rsid w:val="00600A06"/>
    <w:rsid w:val="00600A5E"/>
    <w:rsid w:val="00600DBD"/>
    <w:rsid w:val="00600DD4"/>
    <w:rsid w:val="00601143"/>
    <w:rsid w:val="00601406"/>
    <w:rsid w:val="006017CD"/>
    <w:rsid w:val="00601818"/>
    <w:rsid w:val="0060191C"/>
    <w:rsid w:val="00601A6C"/>
    <w:rsid w:val="00601B89"/>
    <w:rsid w:val="00601CD7"/>
    <w:rsid w:val="0060200C"/>
    <w:rsid w:val="006020C0"/>
    <w:rsid w:val="0060237A"/>
    <w:rsid w:val="00602472"/>
    <w:rsid w:val="00602617"/>
    <w:rsid w:val="00602B5B"/>
    <w:rsid w:val="00602BF4"/>
    <w:rsid w:val="00602DEA"/>
    <w:rsid w:val="00602E5C"/>
    <w:rsid w:val="00603023"/>
    <w:rsid w:val="006031AB"/>
    <w:rsid w:val="00603609"/>
    <w:rsid w:val="006037F5"/>
    <w:rsid w:val="00603860"/>
    <w:rsid w:val="006038F7"/>
    <w:rsid w:val="006039F0"/>
    <w:rsid w:val="00603E47"/>
    <w:rsid w:val="0060401C"/>
    <w:rsid w:val="00604055"/>
    <w:rsid w:val="0060436B"/>
    <w:rsid w:val="006044BD"/>
    <w:rsid w:val="006047CA"/>
    <w:rsid w:val="00604819"/>
    <w:rsid w:val="00604821"/>
    <w:rsid w:val="00604C88"/>
    <w:rsid w:val="00604DBA"/>
    <w:rsid w:val="006050B8"/>
    <w:rsid w:val="0060526D"/>
    <w:rsid w:val="00605304"/>
    <w:rsid w:val="006053EB"/>
    <w:rsid w:val="006056AA"/>
    <w:rsid w:val="00605723"/>
    <w:rsid w:val="00605824"/>
    <w:rsid w:val="006058C4"/>
    <w:rsid w:val="00605D09"/>
    <w:rsid w:val="00605E9F"/>
    <w:rsid w:val="00605F86"/>
    <w:rsid w:val="0060602D"/>
    <w:rsid w:val="0060621F"/>
    <w:rsid w:val="00606363"/>
    <w:rsid w:val="0060663F"/>
    <w:rsid w:val="00606B3B"/>
    <w:rsid w:val="00606C7C"/>
    <w:rsid w:val="00606EE0"/>
    <w:rsid w:val="006073E6"/>
    <w:rsid w:val="00607404"/>
    <w:rsid w:val="00607479"/>
    <w:rsid w:val="00607489"/>
    <w:rsid w:val="006075AE"/>
    <w:rsid w:val="006076C0"/>
    <w:rsid w:val="006077A7"/>
    <w:rsid w:val="006077E0"/>
    <w:rsid w:val="0060786F"/>
    <w:rsid w:val="006102E1"/>
    <w:rsid w:val="006106AC"/>
    <w:rsid w:val="0061094F"/>
    <w:rsid w:val="00610980"/>
    <w:rsid w:val="006109B7"/>
    <w:rsid w:val="00610AD3"/>
    <w:rsid w:val="0061121B"/>
    <w:rsid w:val="00611696"/>
    <w:rsid w:val="00611872"/>
    <w:rsid w:val="006119A9"/>
    <w:rsid w:val="00611C38"/>
    <w:rsid w:val="00611D3A"/>
    <w:rsid w:val="00611FF7"/>
    <w:rsid w:val="0061238B"/>
    <w:rsid w:val="0061261C"/>
    <w:rsid w:val="0061269B"/>
    <w:rsid w:val="006127ED"/>
    <w:rsid w:val="006128FF"/>
    <w:rsid w:val="0061295C"/>
    <w:rsid w:val="00612DFA"/>
    <w:rsid w:val="00612EC8"/>
    <w:rsid w:val="00613071"/>
    <w:rsid w:val="006132FC"/>
    <w:rsid w:val="0061380B"/>
    <w:rsid w:val="00613A2B"/>
    <w:rsid w:val="00613AE5"/>
    <w:rsid w:val="00613F65"/>
    <w:rsid w:val="00613FAB"/>
    <w:rsid w:val="00613FBA"/>
    <w:rsid w:val="00614122"/>
    <w:rsid w:val="006142B5"/>
    <w:rsid w:val="006148AF"/>
    <w:rsid w:val="00614967"/>
    <w:rsid w:val="00614D62"/>
    <w:rsid w:val="00614E36"/>
    <w:rsid w:val="00614E49"/>
    <w:rsid w:val="00614EF5"/>
    <w:rsid w:val="006152FE"/>
    <w:rsid w:val="00615322"/>
    <w:rsid w:val="00615650"/>
    <w:rsid w:val="006156A2"/>
    <w:rsid w:val="0061577E"/>
    <w:rsid w:val="0061581D"/>
    <w:rsid w:val="006159E7"/>
    <w:rsid w:val="00615A5D"/>
    <w:rsid w:val="00615AA6"/>
    <w:rsid w:val="00615C35"/>
    <w:rsid w:val="00615D4A"/>
    <w:rsid w:val="00615E6A"/>
    <w:rsid w:val="006161E1"/>
    <w:rsid w:val="00616351"/>
    <w:rsid w:val="006163E3"/>
    <w:rsid w:val="006168A0"/>
    <w:rsid w:val="00616C05"/>
    <w:rsid w:val="00616C2D"/>
    <w:rsid w:val="00616E8D"/>
    <w:rsid w:val="00616F57"/>
    <w:rsid w:val="006172D1"/>
    <w:rsid w:val="0061745E"/>
    <w:rsid w:val="0061764C"/>
    <w:rsid w:val="00617696"/>
    <w:rsid w:val="00617769"/>
    <w:rsid w:val="00617856"/>
    <w:rsid w:val="006203A0"/>
    <w:rsid w:val="00620404"/>
    <w:rsid w:val="00620573"/>
    <w:rsid w:val="006206B0"/>
    <w:rsid w:val="006209D5"/>
    <w:rsid w:val="00620A7A"/>
    <w:rsid w:val="00620ABD"/>
    <w:rsid w:val="00620BA9"/>
    <w:rsid w:val="00620C46"/>
    <w:rsid w:val="00620DC2"/>
    <w:rsid w:val="00620E0D"/>
    <w:rsid w:val="00620E5F"/>
    <w:rsid w:val="00620EDC"/>
    <w:rsid w:val="00620F53"/>
    <w:rsid w:val="006210DD"/>
    <w:rsid w:val="00621150"/>
    <w:rsid w:val="00621375"/>
    <w:rsid w:val="00621575"/>
    <w:rsid w:val="00621643"/>
    <w:rsid w:val="006216B3"/>
    <w:rsid w:val="00621774"/>
    <w:rsid w:val="00621AA7"/>
    <w:rsid w:val="00621F0E"/>
    <w:rsid w:val="00621FD2"/>
    <w:rsid w:val="006220FC"/>
    <w:rsid w:val="00622181"/>
    <w:rsid w:val="006221CD"/>
    <w:rsid w:val="006222CB"/>
    <w:rsid w:val="00622362"/>
    <w:rsid w:val="006224F7"/>
    <w:rsid w:val="006228AC"/>
    <w:rsid w:val="00622D41"/>
    <w:rsid w:val="00622D8C"/>
    <w:rsid w:val="00623204"/>
    <w:rsid w:val="00623209"/>
    <w:rsid w:val="00623475"/>
    <w:rsid w:val="006236DE"/>
    <w:rsid w:val="0062396A"/>
    <w:rsid w:val="0062398C"/>
    <w:rsid w:val="00623AD2"/>
    <w:rsid w:val="00623CEB"/>
    <w:rsid w:val="00623E32"/>
    <w:rsid w:val="00623E61"/>
    <w:rsid w:val="0062430B"/>
    <w:rsid w:val="00624338"/>
    <w:rsid w:val="00624487"/>
    <w:rsid w:val="00624923"/>
    <w:rsid w:val="00624ABB"/>
    <w:rsid w:val="00624B1E"/>
    <w:rsid w:val="00624C35"/>
    <w:rsid w:val="00624D85"/>
    <w:rsid w:val="00624DFE"/>
    <w:rsid w:val="00624FE6"/>
    <w:rsid w:val="00625043"/>
    <w:rsid w:val="0062513E"/>
    <w:rsid w:val="0062547C"/>
    <w:rsid w:val="006255BD"/>
    <w:rsid w:val="00625750"/>
    <w:rsid w:val="0062575B"/>
    <w:rsid w:val="006258A2"/>
    <w:rsid w:val="00625A17"/>
    <w:rsid w:val="00625AB2"/>
    <w:rsid w:val="00625BAE"/>
    <w:rsid w:val="00625C62"/>
    <w:rsid w:val="006260D0"/>
    <w:rsid w:val="00626425"/>
    <w:rsid w:val="006265EF"/>
    <w:rsid w:val="00626675"/>
    <w:rsid w:val="0062668A"/>
    <w:rsid w:val="006267D1"/>
    <w:rsid w:val="00626D10"/>
    <w:rsid w:val="00626DCD"/>
    <w:rsid w:val="00626ED2"/>
    <w:rsid w:val="00626F7D"/>
    <w:rsid w:val="0062719C"/>
    <w:rsid w:val="00627236"/>
    <w:rsid w:val="00627259"/>
    <w:rsid w:val="006272A9"/>
    <w:rsid w:val="0062734F"/>
    <w:rsid w:val="00627520"/>
    <w:rsid w:val="00627652"/>
    <w:rsid w:val="006276A1"/>
    <w:rsid w:val="006276C7"/>
    <w:rsid w:val="00627764"/>
    <w:rsid w:val="0062780A"/>
    <w:rsid w:val="00627C05"/>
    <w:rsid w:val="00627C78"/>
    <w:rsid w:val="00627F7D"/>
    <w:rsid w:val="00630065"/>
    <w:rsid w:val="006300A2"/>
    <w:rsid w:val="006301B0"/>
    <w:rsid w:val="006303C4"/>
    <w:rsid w:val="006304C6"/>
    <w:rsid w:val="0063063A"/>
    <w:rsid w:val="006309BC"/>
    <w:rsid w:val="00630D12"/>
    <w:rsid w:val="006311F3"/>
    <w:rsid w:val="006311FC"/>
    <w:rsid w:val="0063126D"/>
    <w:rsid w:val="006315DB"/>
    <w:rsid w:val="00631625"/>
    <w:rsid w:val="00631831"/>
    <w:rsid w:val="00631836"/>
    <w:rsid w:val="00631D4E"/>
    <w:rsid w:val="00631E94"/>
    <w:rsid w:val="00632069"/>
    <w:rsid w:val="0063214A"/>
    <w:rsid w:val="00632259"/>
    <w:rsid w:val="006323B9"/>
    <w:rsid w:val="00632408"/>
    <w:rsid w:val="0063243F"/>
    <w:rsid w:val="00632529"/>
    <w:rsid w:val="006326E3"/>
    <w:rsid w:val="00632892"/>
    <w:rsid w:val="00632923"/>
    <w:rsid w:val="00632B27"/>
    <w:rsid w:val="00632F52"/>
    <w:rsid w:val="00633175"/>
    <w:rsid w:val="0063357F"/>
    <w:rsid w:val="006337A9"/>
    <w:rsid w:val="00633C99"/>
    <w:rsid w:val="00634048"/>
    <w:rsid w:val="006342AD"/>
    <w:rsid w:val="00634372"/>
    <w:rsid w:val="006347A5"/>
    <w:rsid w:val="0063481E"/>
    <w:rsid w:val="00634824"/>
    <w:rsid w:val="0063485F"/>
    <w:rsid w:val="0063499D"/>
    <w:rsid w:val="00634BA6"/>
    <w:rsid w:val="006350FF"/>
    <w:rsid w:val="006352FD"/>
    <w:rsid w:val="006353B1"/>
    <w:rsid w:val="00635720"/>
    <w:rsid w:val="00635763"/>
    <w:rsid w:val="0063580C"/>
    <w:rsid w:val="006359B4"/>
    <w:rsid w:val="00635A2F"/>
    <w:rsid w:val="00635F45"/>
    <w:rsid w:val="0063608E"/>
    <w:rsid w:val="006360AE"/>
    <w:rsid w:val="006360EB"/>
    <w:rsid w:val="0063610A"/>
    <w:rsid w:val="00636180"/>
    <w:rsid w:val="0063640C"/>
    <w:rsid w:val="00636569"/>
    <w:rsid w:val="006365B9"/>
    <w:rsid w:val="00636867"/>
    <w:rsid w:val="00637049"/>
    <w:rsid w:val="006370EE"/>
    <w:rsid w:val="00637291"/>
    <w:rsid w:val="006374DC"/>
    <w:rsid w:val="00637502"/>
    <w:rsid w:val="0063762A"/>
    <w:rsid w:val="006376E1"/>
    <w:rsid w:val="00637A4C"/>
    <w:rsid w:val="00637DAA"/>
    <w:rsid w:val="00637DF8"/>
    <w:rsid w:val="00640588"/>
    <w:rsid w:val="006408EA"/>
    <w:rsid w:val="00640910"/>
    <w:rsid w:val="006409C7"/>
    <w:rsid w:val="00640C1F"/>
    <w:rsid w:val="00640C42"/>
    <w:rsid w:val="00640CB0"/>
    <w:rsid w:val="006413ED"/>
    <w:rsid w:val="00641973"/>
    <w:rsid w:val="00641A02"/>
    <w:rsid w:val="0064200E"/>
    <w:rsid w:val="00642050"/>
    <w:rsid w:val="00642274"/>
    <w:rsid w:val="00642411"/>
    <w:rsid w:val="006425A7"/>
    <w:rsid w:val="00642665"/>
    <w:rsid w:val="00642968"/>
    <w:rsid w:val="00642B06"/>
    <w:rsid w:val="00642B5D"/>
    <w:rsid w:val="00642BD9"/>
    <w:rsid w:val="00642C06"/>
    <w:rsid w:val="00642CFE"/>
    <w:rsid w:val="006430FE"/>
    <w:rsid w:val="00643137"/>
    <w:rsid w:val="006434DD"/>
    <w:rsid w:val="006435B7"/>
    <w:rsid w:val="0064364C"/>
    <w:rsid w:val="00643A3A"/>
    <w:rsid w:val="0064416E"/>
    <w:rsid w:val="0064431A"/>
    <w:rsid w:val="0064444E"/>
    <w:rsid w:val="0064455C"/>
    <w:rsid w:val="0064485C"/>
    <w:rsid w:val="006449C4"/>
    <w:rsid w:val="006449C9"/>
    <w:rsid w:val="006449DF"/>
    <w:rsid w:val="00644A73"/>
    <w:rsid w:val="00644A99"/>
    <w:rsid w:val="00644AE9"/>
    <w:rsid w:val="00644B0F"/>
    <w:rsid w:val="00644B62"/>
    <w:rsid w:val="00644DA3"/>
    <w:rsid w:val="00644F5F"/>
    <w:rsid w:val="006450B6"/>
    <w:rsid w:val="006456F4"/>
    <w:rsid w:val="00645AFD"/>
    <w:rsid w:val="00645B63"/>
    <w:rsid w:val="00645BF5"/>
    <w:rsid w:val="00645D44"/>
    <w:rsid w:val="006460A5"/>
    <w:rsid w:val="006462E1"/>
    <w:rsid w:val="006467DD"/>
    <w:rsid w:val="006468EF"/>
    <w:rsid w:val="00646941"/>
    <w:rsid w:val="00646A74"/>
    <w:rsid w:val="00646CC0"/>
    <w:rsid w:val="00646F3D"/>
    <w:rsid w:val="00647076"/>
    <w:rsid w:val="0064736D"/>
    <w:rsid w:val="006475D6"/>
    <w:rsid w:val="00647717"/>
    <w:rsid w:val="00647791"/>
    <w:rsid w:val="00647843"/>
    <w:rsid w:val="006478D0"/>
    <w:rsid w:val="006479C0"/>
    <w:rsid w:val="00647A7C"/>
    <w:rsid w:val="00647C21"/>
    <w:rsid w:val="00647F40"/>
    <w:rsid w:val="006500EF"/>
    <w:rsid w:val="006503ED"/>
    <w:rsid w:val="006506A7"/>
    <w:rsid w:val="00650AEC"/>
    <w:rsid w:val="00650C2C"/>
    <w:rsid w:val="00650C49"/>
    <w:rsid w:val="00651033"/>
    <w:rsid w:val="0065127B"/>
    <w:rsid w:val="006513B6"/>
    <w:rsid w:val="006513F8"/>
    <w:rsid w:val="00651DCE"/>
    <w:rsid w:val="00651DD8"/>
    <w:rsid w:val="006521A6"/>
    <w:rsid w:val="00652402"/>
    <w:rsid w:val="006527C4"/>
    <w:rsid w:val="0065281B"/>
    <w:rsid w:val="0065290B"/>
    <w:rsid w:val="006529DA"/>
    <w:rsid w:val="00652AFC"/>
    <w:rsid w:val="00652B5D"/>
    <w:rsid w:val="00652B6B"/>
    <w:rsid w:val="00652BD9"/>
    <w:rsid w:val="00652C08"/>
    <w:rsid w:val="00652F3C"/>
    <w:rsid w:val="006533B0"/>
    <w:rsid w:val="006533FF"/>
    <w:rsid w:val="00653483"/>
    <w:rsid w:val="0065365D"/>
    <w:rsid w:val="00653704"/>
    <w:rsid w:val="0065394E"/>
    <w:rsid w:val="00653C2B"/>
    <w:rsid w:val="006543AB"/>
    <w:rsid w:val="006543B9"/>
    <w:rsid w:val="00654422"/>
    <w:rsid w:val="006545DA"/>
    <w:rsid w:val="0065482E"/>
    <w:rsid w:val="0065504B"/>
    <w:rsid w:val="00655166"/>
    <w:rsid w:val="00655520"/>
    <w:rsid w:val="00655732"/>
    <w:rsid w:val="00655D38"/>
    <w:rsid w:val="00655E0B"/>
    <w:rsid w:val="00655F8C"/>
    <w:rsid w:val="00656107"/>
    <w:rsid w:val="0065618E"/>
    <w:rsid w:val="0065638D"/>
    <w:rsid w:val="00656676"/>
    <w:rsid w:val="006566FC"/>
    <w:rsid w:val="00656748"/>
    <w:rsid w:val="00656ABC"/>
    <w:rsid w:val="00656CD7"/>
    <w:rsid w:val="00657503"/>
    <w:rsid w:val="006575C1"/>
    <w:rsid w:val="006575EA"/>
    <w:rsid w:val="00657C60"/>
    <w:rsid w:val="00657E1D"/>
    <w:rsid w:val="00657E68"/>
    <w:rsid w:val="00657FAD"/>
    <w:rsid w:val="00660214"/>
    <w:rsid w:val="0066027A"/>
    <w:rsid w:val="006605FB"/>
    <w:rsid w:val="0066062F"/>
    <w:rsid w:val="00660660"/>
    <w:rsid w:val="006608CF"/>
    <w:rsid w:val="006609A7"/>
    <w:rsid w:val="00660AFC"/>
    <w:rsid w:val="00660D17"/>
    <w:rsid w:val="00660D86"/>
    <w:rsid w:val="006612CC"/>
    <w:rsid w:val="00661469"/>
    <w:rsid w:val="006616E0"/>
    <w:rsid w:val="00661CEF"/>
    <w:rsid w:val="00662078"/>
    <w:rsid w:val="006620F8"/>
    <w:rsid w:val="00662111"/>
    <w:rsid w:val="006621B4"/>
    <w:rsid w:val="00662266"/>
    <w:rsid w:val="00662387"/>
    <w:rsid w:val="0066267E"/>
    <w:rsid w:val="00662966"/>
    <w:rsid w:val="006629F9"/>
    <w:rsid w:val="00662A05"/>
    <w:rsid w:val="00662C1A"/>
    <w:rsid w:val="00662CEB"/>
    <w:rsid w:val="00662D3E"/>
    <w:rsid w:val="00662DA7"/>
    <w:rsid w:val="00662E18"/>
    <w:rsid w:val="006630ED"/>
    <w:rsid w:val="00663369"/>
    <w:rsid w:val="00663477"/>
    <w:rsid w:val="006635FE"/>
    <w:rsid w:val="006636BA"/>
    <w:rsid w:val="006636D9"/>
    <w:rsid w:val="0066377D"/>
    <w:rsid w:val="006637B9"/>
    <w:rsid w:val="0066391C"/>
    <w:rsid w:val="00663E03"/>
    <w:rsid w:val="00663E5F"/>
    <w:rsid w:val="006641B7"/>
    <w:rsid w:val="00664239"/>
    <w:rsid w:val="00664265"/>
    <w:rsid w:val="00664345"/>
    <w:rsid w:val="006646E1"/>
    <w:rsid w:val="00664943"/>
    <w:rsid w:val="00664B9A"/>
    <w:rsid w:val="00664CA3"/>
    <w:rsid w:val="00664E0E"/>
    <w:rsid w:val="00664EEB"/>
    <w:rsid w:val="006650A9"/>
    <w:rsid w:val="00665146"/>
    <w:rsid w:val="006651E0"/>
    <w:rsid w:val="00665322"/>
    <w:rsid w:val="006653F3"/>
    <w:rsid w:val="0066555E"/>
    <w:rsid w:val="00665875"/>
    <w:rsid w:val="006658A2"/>
    <w:rsid w:val="0066594A"/>
    <w:rsid w:val="00665C25"/>
    <w:rsid w:val="0066610C"/>
    <w:rsid w:val="006662A0"/>
    <w:rsid w:val="006663FA"/>
    <w:rsid w:val="00666409"/>
    <w:rsid w:val="006669EF"/>
    <w:rsid w:val="00666B87"/>
    <w:rsid w:val="00666C47"/>
    <w:rsid w:val="0066708E"/>
    <w:rsid w:val="006672B1"/>
    <w:rsid w:val="00667420"/>
    <w:rsid w:val="006675CE"/>
    <w:rsid w:val="00667793"/>
    <w:rsid w:val="006677CE"/>
    <w:rsid w:val="006701E8"/>
    <w:rsid w:val="00670511"/>
    <w:rsid w:val="00670651"/>
    <w:rsid w:val="006707CA"/>
    <w:rsid w:val="00670A96"/>
    <w:rsid w:val="00670BDF"/>
    <w:rsid w:val="00670C51"/>
    <w:rsid w:val="00670C72"/>
    <w:rsid w:val="00670CF2"/>
    <w:rsid w:val="00670E9F"/>
    <w:rsid w:val="006715A9"/>
    <w:rsid w:val="00671AB9"/>
    <w:rsid w:val="006721D8"/>
    <w:rsid w:val="00672343"/>
    <w:rsid w:val="0067257D"/>
    <w:rsid w:val="00672CEB"/>
    <w:rsid w:val="00672DD9"/>
    <w:rsid w:val="00672DDB"/>
    <w:rsid w:val="00672F61"/>
    <w:rsid w:val="00672F9B"/>
    <w:rsid w:val="006730F0"/>
    <w:rsid w:val="00673385"/>
    <w:rsid w:val="006734A9"/>
    <w:rsid w:val="00673505"/>
    <w:rsid w:val="006735A3"/>
    <w:rsid w:val="0067360F"/>
    <w:rsid w:val="00673649"/>
    <w:rsid w:val="00673679"/>
    <w:rsid w:val="00673816"/>
    <w:rsid w:val="00673A58"/>
    <w:rsid w:val="00673FFC"/>
    <w:rsid w:val="00674047"/>
    <w:rsid w:val="0067409E"/>
    <w:rsid w:val="00674135"/>
    <w:rsid w:val="0067417E"/>
    <w:rsid w:val="0067426D"/>
    <w:rsid w:val="00674354"/>
    <w:rsid w:val="006743EA"/>
    <w:rsid w:val="00674471"/>
    <w:rsid w:val="00674494"/>
    <w:rsid w:val="006747B9"/>
    <w:rsid w:val="00674868"/>
    <w:rsid w:val="0067489E"/>
    <w:rsid w:val="00674B52"/>
    <w:rsid w:val="00675135"/>
    <w:rsid w:val="00675203"/>
    <w:rsid w:val="0067523A"/>
    <w:rsid w:val="0067578D"/>
    <w:rsid w:val="006757AC"/>
    <w:rsid w:val="00675C64"/>
    <w:rsid w:val="00675E01"/>
    <w:rsid w:val="0067621E"/>
    <w:rsid w:val="006762F7"/>
    <w:rsid w:val="00676635"/>
    <w:rsid w:val="0067663F"/>
    <w:rsid w:val="0067685B"/>
    <w:rsid w:val="006768DA"/>
    <w:rsid w:val="00676BB1"/>
    <w:rsid w:val="00676C35"/>
    <w:rsid w:val="00676CD5"/>
    <w:rsid w:val="00676D18"/>
    <w:rsid w:val="00676E92"/>
    <w:rsid w:val="00676EF2"/>
    <w:rsid w:val="00676F6E"/>
    <w:rsid w:val="00677441"/>
    <w:rsid w:val="0067746D"/>
    <w:rsid w:val="0067776A"/>
    <w:rsid w:val="00677782"/>
    <w:rsid w:val="00677858"/>
    <w:rsid w:val="006779D2"/>
    <w:rsid w:val="00677A11"/>
    <w:rsid w:val="00677A68"/>
    <w:rsid w:val="00677BCE"/>
    <w:rsid w:val="00677E88"/>
    <w:rsid w:val="006800BE"/>
    <w:rsid w:val="0068010F"/>
    <w:rsid w:val="006805B5"/>
    <w:rsid w:val="00680637"/>
    <w:rsid w:val="006807F7"/>
    <w:rsid w:val="00680829"/>
    <w:rsid w:val="00680B8C"/>
    <w:rsid w:val="00680FB9"/>
    <w:rsid w:val="006810FA"/>
    <w:rsid w:val="00681393"/>
    <w:rsid w:val="00681480"/>
    <w:rsid w:val="0068151C"/>
    <w:rsid w:val="0068171E"/>
    <w:rsid w:val="00681792"/>
    <w:rsid w:val="00681831"/>
    <w:rsid w:val="00681862"/>
    <w:rsid w:val="00681AAD"/>
    <w:rsid w:val="00681DA7"/>
    <w:rsid w:val="00681DAC"/>
    <w:rsid w:val="00681EFF"/>
    <w:rsid w:val="0068202B"/>
    <w:rsid w:val="00682066"/>
    <w:rsid w:val="006821A4"/>
    <w:rsid w:val="00682476"/>
    <w:rsid w:val="006826BC"/>
    <w:rsid w:val="006826DC"/>
    <w:rsid w:val="0068282F"/>
    <w:rsid w:val="00682AFB"/>
    <w:rsid w:val="00682B3E"/>
    <w:rsid w:val="00682C67"/>
    <w:rsid w:val="00682D16"/>
    <w:rsid w:val="00682DD5"/>
    <w:rsid w:val="006830AE"/>
    <w:rsid w:val="006833BF"/>
    <w:rsid w:val="00683429"/>
    <w:rsid w:val="0068359F"/>
    <w:rsid w:val="0068370C"/>
    <w:rsid w:val="00683757"/>
    <w:rsid w:val="0068377C"/>
    <w:rsid w:val="006837FA"/>
    <w:rsid w:val="00683913"/>
    <w:rsid w:val="00683981"/>
    <w:rsid w:val="00683B93"/>
    <w:rsid w:val="00683CEC"/>
    <w:rsid w:val="00683E25"/>
    <w:rsid w:val="00683E70"/>
    <w:rsid w:val="0068405D"/>
    <w:rsid w:val="006840F5"/>
    <w:rsid w:val="00684160"/>
    <w:rsid w:val="00684274"/>
    <w:rsid w:val="0068437B"/>
    <w:rsid w:val="0068465F"/>
    <w:rsid w:val="0068485F"/>
    <w:rsid w:val="00684AC6"/>
    <w:rsid w:val="00684D05"/>
    <w:rsid w:val="00684E8B"/>
    <w:rsid w:val="00684EDD"/>
    <w:rsid w:val="006852C3"/>
    <w:rsid w:val="006858FD"/>
    <w:rsid w:val="00685AEB"/>
    <w:rsid w:val="00685F53"/>
    <w:rsid w:val="00686074"/>
    <w:rsid w:val="0068625E"/>
    <w:rsid w:val="0068635A"/>
    <w:rsid w:val="006866E2"/>
    <w:rsid w:val="006868FF"/>
    <w:rsid w:val="00686906"/>
    <w:rsid w:val="00686918"/>
    <w:rsid w:val="00686B3C"/>
    <w:rsid w:val="00686C8E"/>
    <w:rsid w:val="00687023"/>
    <w:rsid w:val="006870BD"/>
    <w:rsid w:val="0068732F"/>
    <w:rsid w:val="006875AD"/>
    <w:rsid w:val="00687766"/>
    <w:rsid w:val="006877CE"/>
    <w:rsid w:val="00687AD5"/>
    <w:rsid w:val="00687ADD"/>
    <w:rsid w:val="00687DBC"/>
    <w:rsid w:val="00687F6E"/>
    <w:rsid w:val="0069025A"/>
    <w:rsid w:val="00690712"/>
    <w:rsid w:val="00690721"/>
    <w:rsid w:val="00690EE8"/>
    <w:rsid w:val="00690F91"/>
    <w:rsid w:val="00691699"/>
    <w:rsid w:val="00691724"/>
    <w:rsid w:val="00691872"/>
    <w:rsid w:val="006919BA"/>
    <w:rsid w:val="00691ABC"/>
    <w:rsid w:val="00691CC1"/>
    <w:rsid w:val="00691D4A"/>
    <w:rsid w:val="00691FD2"/>
    <w:rsid w:val="00692135"/>
    <w:rsid w:val="00692304"/>
    <w:rsid w:val="00692422"/>
    <w:rsid w:val="00692578"/>
    <w:rsid w:val="006925CF"/>
    <w:rsid w:val="0069271A"/>
    <w:rsid w:val="00692988"/>
    <w:rsid w:val="00692ABE"/>
    <w:rsid w:val="00692BC3"/>
    <w:rsid w:val="00693046"/>
    <w:rsid w:val="00693229"/>
    <w:rsid w:val="006932C4"/>
    <w:rsid w:val="00693417"/>
    <w:rsid w:val="006935B1"/>
    <w:rsid w:val="00693817"/>
    <w:rsid w:val="00693941"/>
    <w:rsid w:val="00693AA8"/>
    <w:rsid w:val="00693B6F"/>
    <w:rsid w:val="00694036"/>
    <w:rsid w:val="006948B1"/>
    <w:rsid w:val="00694BF7"/>
    <w:rsid w:val="00694EAF"/>
    <w:rsid w:val="00694F7F"/>
    <w:rsid w:val="0069527B"/>
    <w:rsid w:val="0069528C"/>
    <w:rsid w:val="00695480"/>
    <w:rsid w:val="006956A1"/>
    <w:rsid w:val="006956CC"/>
    <w:rsid w:val="00695C2A"/>
    <w:rsid w:val="00695E22"/>
    <w:rsid w:val="00695FE8"/>
    <w:rsid w:val="0069668A"/>
    <w:rsid w:val="006968A6"/>
    <w:rsid w:val="00696AAB"/>
    <w:rsid w:val="00696AC8"/>
    <w:rsid w:val="00696CE4"/>
    <w:rsid w:val="00696D14"/>
    <w:rsid w:val="00696D99"/>
    <w:rsid w:val="00696E0D"/>
    <w:rsid w:val="00696F19"/>
    <w:rsid w:val="00697109"/>
    <w:rsid w:val="00697188"/>
    <w:rsid w:val="006972F9"/>
    <w:rsid w:val="00697403"/>
    <w:rsid w:val="006975C2"/>
    <w:rsid w:val="006976E2"/>
    <w:rsid w:val="00697741"/>
    <w:rsid w:val="00697753"/>
    <w:rsid w:val="00697848"/>
    <w:rsid w:val="006979B8"/>
    <w:rsid w:val="00697D76"/>
    <w:rsid w:val="006A0277"/>
    <w:rsid w:val="006A097C"/>
    <w:rsid w:val="006A0B5D"/>
    <w:rsid w:val="006A0D2B"/>
    <w:rsid w:val="006A0F75"/>
    <w:rsid w:val="006A0FD4"/>
    <w:rsid w:val="006A1064"/>
    <w:rsid w:val="006A12D3"/>
    <w:rsid w:val="006A13EB"/>
    <w:rsid w:val="006A150D"/>
    <w:rsid w:val="006A171A"/>
    <w:rsid w:val="006A226D"/>
    <w:rsid w:val="006A22E2"/>
    <w:rsid w:val="006A2397"/>
    <w:rsid w:val="006A2B17"/>
    <w:rsid w:val="006A2DBC"/>
    <w:rsid w:val="006A2F54"/>
    <w:rsid w:val="006A2F83"/>
    <w:rsid w:val="006A3026"/>
    <w:rsid w:val="006A303F"/>
    <w:rsid w:val="006A30F1"/>
    <w:rsid w:val="006A31DA"/>
    <w:rsid w:val="006A345D"/>
    <w:rsid w:val="006A3629"/>
    <w:rsid w:val="006A37F9"/>
    <w:rsid w:val="006A3821"/>
    <w:rsid w:val="006A3AA9"/>
    <w:rsid w:val="006A3B11"/>
    <w:rsid w:val="006A45B5"/>
    <w:rsid w:val="006A4616"/>
    <w:rsid w:val="006A4896"/>
    <w:rsid w:val="006A4928"/>
    <w:rsid w:val="006A4A12"/>
    <w:rsid w:val="006A4A21"/>
    <w:rsid w:val="006A4EAC"/>
    <w:rsid w:val="006A4F23"/>
    <w:rsid w:val="006A4F29"/>
    <w:rsid w:val="006A4F86"/>
    <w:rsid w:val="006A5085"/>
    <w:rsid w:val="006A50BB"/>
    <w:rsid w:val="006A51C2"/>
    <w:rsid w:val="006A562D"/>
    <w:rsid w:val="006A57C2"/>
    <w:rsid w:val="006A58C2"/>
    <w:rsid w:val="006A5A29"/>
    <w:rsid w:val="006A6055"/>
    <w:rsid w:val="006A61E2"/>
    <w:rsid w:val="006A61FA"/>
    <w:rsid w:val="006A66D6"/>
    <w:rsid w:val="006A6914"/>
    <w:rsid w:val="006A69E0"/>
    <w:rsid w:val="006A6A89"/>
    <w:rsid w:val="006A6B3F"/>
    <w:rsid w:val="006A6E6E"/>
    <w:rsid w:val="006A708B"/>
    <w:rsid w:val="006A7274"/>
    <w:rsid w:val="006A734C"/>
    <w:rsid w:val="006A7372"/>
    <w:rsid w:val="006A741B"/>
    <w:rsid w:val="006A755D"/>
    <w:rsid w:val="006A7648"/>
    <w:rsid w:val="006A76F3"/>
    <w:rsid w:val="006A76FB"/>
    <w:rsid w:val="006A7AC5"/>
    <w:rsid w:val="006A7AD7"/>
    <w:rsid w:val="006A7B00"/>
    <w:rsid w:val="006A7DDF"/>
    <w:rsid w:val="006B00DC"/>
    <w:rsid w:val="006B02B3"/>
    <w:rsid w:val="006B0394"/>
    <w:rsid w:val="006B0452"/>
    <w:rsid w:val="006B078C"/>
    <w:rsid w:val="006B08B5"/>
    <w:rsid w:val="006B091C"/>
    <w:rsid w:val="006B0C10"/>
    <w:rsid w:val="006B0D95"/>
    <w:rsid w:val="006B119E"/>
    <w:rsid w:val="006B14BC"/>
    <w:rsid w:val="006B152A"/>
    <w:rsid w:val="006B1808"/>
    <w:rsid w:val="006B1A49"/>
    <w:rsid w:val="006B1DCC"/>
    <w:rsid w:val="006B1DF3"/>
    <w:rsid w:val="006B1DF5"/>
    <w:rsid w:val="006B211B"/>
    <w:rsid w:val="006B2135"/>
    <w:rsid w:val="006B23AA"/>
    <w:rsid w:val="006B26AE"/>
    <w:rsid w:val="006B26B5"/>
    <w:rsid w:val="006B2792"/>
    <w:rsid w:val="006B2873"/>
    <w:rsid w:val="006B2CBE"/>
    <w:rsid w:val="006B2CDC"/>
    <w:rsid w:val="006B2FEA"/>
    <w:rsid w:val="006B3058"/>
    <w:rsid w:val="006B341B"/>
    <w:rsid w:val="006B3421"/>
    <w:rsid w:val="006B376F"/>
    <w:rsid w:val="006B38D1"/>
    <w:rsid w:val="006B39D8"/>
    <w:rsid w:val="006B3B4E"/>
    <w:rsid w:val="006B3BC0"/>
    <w:rsid w:val="006B3EBC"/>
    <w:rsid w:val="006B4128"/>
    <w:rsid w:val="006B42BD"/>
    <w:rsid w:val="006B4324"/>
    <w:rsid w:val="006B4348"/>
    <w:rsid w:val="006B43C3"/>
    <w:rsid w:val="006B485C"/>
    <w:rsid w:val="006B4C0B"/>
    <w:rsid w:val="006B4C87"/>
    <w:rsid w:val="006B4F5D"/>
    <w:rsid w:val="006B51EF"/>
    <w:rsid w:val="006B5228"/>
    <w:rsid w:val="006B53A5"/>
    <w:rsid w:val="006B5A7A"/>
    <w:rsid w:val="006B5B29"/>
    <w:rsid w:val="006B5BE1"/>
    <w:rsid w:val="006B5E35"/>
    <w:rsid w:val="006B6057"/>
    <w:rsid w:val="006B61D3"/>
    <w:rsid w:val="006B6312"/>
    <w:rsid w:val="006B662A"/>
    <w:rsid w:val="006B6819"/>
    <w:rsid w:val="006B6B35"/>
    <w:rsid w:val="006B6C89"/>
    <w:rsid w:val="006B6EC5"/>
    <w:rsid w:val="006B6ED0"/>
    <w:rsid w:val="006B73BB"/>
    <w:rsid w:val="006B7436"/>
    <w:rsid w:val="006B7637"/>
    <w:rsid w:val="006B7870"/>
    <w:rsid w:val="006B796F"/>
    <w:rsid w:val="006B7CD0"/>
    <w:rsid w:val="006B7F0B"/>
    <w:rsid w:val="006B7F64"/>
    <w:rsid w:val="006B7FFD"/>
    <w:rsid w:val="006C0331"/>
    <w:rsid w:val="006C0336"/>
    <w:rsid w:val="006C03C8"/>
    <w:rsid w:val="006C0587"/>
    <w:rsid w:val="006C0D29"/>
    <w:rsid w:val="006C0FAF"/>
    <w:rsid w:val="006C10C9"/>
    <w:rsid w:val="006C1100"/>
    <w:rsid w:val="006C1109"/>
    <w:rsid w:val="006C1207"/>
    <w:rsid w:val="006C1912"/>
    <w:rsid w:val="006C1A38"/>
    <w:rsid w:val="006C1AD8"/>
    <w:rsid w:val="006C1F4C"/>
    <w:rsid w:val="006C204A"/>
    <w:rsid w:val="006C20D2"/>
    <w:rsid w:val="006C2107"/>
    <w:rsid w:val="006C2196"/>
    <w:rsid w:val="006C245E"/>
    <w:rsid w:val="006C2688"/>
    <w:rsid w:val="006C2921"/>
    <w:rsid w:val="006C293C"/>
    <w:rsid w:val="006C2A9E"/>
    <w:rsid w:val="006C2D0C"/>
    <w:rsid w:val="006C2D14"/>
    <w:rsid w:val="006C3377"/>
    <w:rsid w:val="006C33D6"/>
    <w:rsid w:val="006C3746"/>
    <w:rsid w:val="006C3A17"/>
    <w:rsid w:val="006C3B1F"/>
    <w:rsid w:val="006C3BC1"/>
    <w:rsid w:val="006C3C30"/>
    <w:rsid w:val="006C4081"/>
    <w:rsid w:val="006C4361"/>
    <w:rsid w:val="006C4888"/>
    <w:rsid w:val="006C48F5"/>
    <w:rsid w:val="006C49BC"/>
    <w:rsid w:val="006C4A55"/>
    <w:rsid w:val="006C4CC3"/>
    <w:rsid w:val="006C4FC3"/>
    <w:rsid w:val="006C5048"/>
    <w:rsid w:val="006C5383"/>
    <w:rsid w:val="006C550A"/>
    <w:rsid w:val="006C5B70"/>
    <w:rsid w:val="006C5CEC"/>
    <w:rsid w:val="006C5DA4"/>
    <w:rsid w:val="006C5F1E"/>
    <w:rsid w:val="006C61EF"/>
    <w:rsid w:val="006C646D"/>
    <w:rsid w:val="006C64C8"/>
    <w:rsid w:val="006C689B"/>
    <w:rsid w:val="006C6A74"/>
    <w:rsid w:val="006C6CEA"/>
    <w:rsid w:val="006C7497"/>
    <w:rsid w:val="006C75FA"/>
    <w:rsid w:val="006C7613"/>
    <w:rsid w:val="006C7BD2"/>
    <w:rsid w:val="006C7C56"/>
    <w:rsid w:val="006C7C87"/>
    <w:rsid w:val="006C7C94"/>
    <w:rsid w:val="006C7F06"/>
    <w:rsid w:val="006D0987"/>
    <w:rsid w:val="006D09CC"/>
    <w:rsid w:val="006D0B28"/>
    <w:rsid w:val="006D0B42"/>
    <w:rsid w:val="006D0C42"/>
    <w:rsid w:val="006D1344"/>
    <w:rsid w:val="006D1349"/>
    <w:rsid w:val="006D148D"/>
    <w:rsid w:val="006D14EF"/>
    <w:rsid w:val="006D1601"/>
    <w:rsid w:val="006D1701"/>
    <w:rsid w:val="006D193E"/>
    <w:rsid w:val="006D1F0A"/>
    <w:rsid w:val="006D1FFE"/>
    <w:rsid w:val="006D20D0"/>
    <w:rsid w:val="006D221A"/>
    <w:rsid w:val="006D22D1"/>
    <w:rsid w:val="006D22E5"/>
    <w:rsid w:val="006D2620"/>
    <w:rsid w:val="006D270A"/>
    <w:rsid w:val="006D2818"/>
    <w:rsid w:val="006D288B"/>
    <w:rsid w:val="006D2938"/>
    <w:rsid w:val="006D2C17"/>
    <w:rsid w:val="006D2D9A"/>
    <w:rsid w:val="006D306B"/>
    <w:rsid w:val="006D3333"/>
    <w:rsid w:val="006D3481"/>
    <w:rsid w:val="006D3915"/>
    <w:rsid w:val="006D3935"/>
    <w:rsid w:val="006D3B20"/>
    <w:rsid w:val="006D42FD"/>
    <w:rsid w:val="006D444B"/>
    <w:rsid w:val="006D445F"/>
    <w:rsid w:val="006D48A4"/>
    <w:rsid w:val="006D4C63"/>
    <w:rsid w:val="006D4D7E"/>
    <w:rsid w:val="006D4F01"/>
    <w:rsid w:val="006D53E8"/>
    <w:rsid w:val="006D548C"/>
    <w:rsid w:val="006D54C7"/>
    <w:rsid w:val="006D5500"/>
    <w:rsid w:val="006D5957"/>
    <w:rsid w:val="006D5DB5"/>
    <w:rsid w:val="006D5EA1"/>
    <w:rsid w:val="006D5F8C"/>
    <w:rsid w:val="006D60B9"/>
    <w:rsid w:val="006D65D2"/>
    <w:rsid w:val="006D65EA"/>
    <w:rsid w:val="006D68B9"/>
    <w:rsid w:val="006D69FE"/>
    <w:rsid w:val="006D6CD1"/>
    <w:rsid w:val="006D6E49"/>
    <w:rsid w:val="006D6EEE"/>
    <w:rsid w:val="006D70CA"/>
    <w:rsid w:val="006D7100"/>
    <w:rsid w:val="006D728E"/>
    <w:rsid w:val="006D74CD"/>
    <w:rsid w:val="006D75F8"/>
    <w:rsid w:val="006D79C5"/>
    <w:rsid w:val="006D7D09"/>
    <w:rsid w:val="006D7ED9"/>
    <w:rsid w:val="006E035E"/>
    <w:rsid w:val="006E0369"/>
    <w:rsid w:val="006E0720"/>
    <w:rsid w:val="006E0796"/>
    <w:rsid w:val="006E0AA8"/>
    <w:rsid w:val="006E0AF3"/>
    <w:rsid w:val="006E0BC2"/>
    <w:rsid w:val="006E0CFE"/>
    <w:rsid w:val="006E1052"/>
    <w:rsid w:val="006E131B"/>
    <w:rsid w:val="006E15F8"/>
    <w:rsid w:val="006E19A3"/>
    <w:rsid w:val="006E1AC5"/>
    <w:rsid w:val="006E1AE2"/>
    <w:rsid w:val="006E1C0F"/>
    <w:rsid w:val="006E1C1A"/>
    <w:rsid w:val="006E1CA5"/>
    <w:rsid w:val="006E1D32"/>
    <w:rsid w:val="006E1EA1"/>
    <w:rsid w:val="006E2026"/>
    <w:rsid w:val="006E206B"/>
    <w:rsid w:val="006E21FB"/>
    <w:rsid w:val="006E255D"/>
    <w:rsid w:val="006E263E"/>
    <w:rsid w:val="006E2665"/>
    <w:rsid w:val="006E288F"/>
    <w:rsid w:val="006E2B1B"/>
    <w:rsid w:val="006E2FC9"/>
    <w:rsid w:val="006E3029"/>
    <w:rsid w:val="006E32A6"/>
    <w:rsid w:val="006E335C"/>
    <w:rsid w:val="006E3407"/>
    <w:rsid w:val="006E3417"/>
    <w:rsid w:val="006E3446"/>
    <w:rsid w:val="006E3493"/>
    <w:rsid w:val="006E34AC"/>
    <w:rsid w:val="006E3859"/>
    <w:rsid w:val="006E38AF"/>
    <w:rsid w:val="006E38D1"/>
    <w:rsid w:val="006E391F"/>
    <w:rsid w:val="006E3ACF"/>
    <w:rsid w:val="006E3B42"/>
    <w:rsid w:val="006E3C5D"/>
    <w:rsid w:val="006E437F"/>
    <w:rsid w:val="006E459A"/>
    <w:rsid w:val="006E45E6"/>
    <w:rsid w:val="006E4602"/>
    <w:rsid w:val="006E4AB2"/>
    <w:rsid w:val="006E4B14"/>
    <w:rsid w:val="006E4B94"/>
    <w:rsid w:val="006E4DD8"/>
    <w:rsid w:val="006E4E57"/>
    <w:rsid w:val="006E4ED7"/>
    <w:rsid w:val="006E4F21"/>
    <w:rsid w:val="006E4FA9"/>
    <w:rsid w:val="006E5131"/>
    <w:rsid w:val="006E51F0"/>
    <w:rsid w:val="006E52CD"/>
    <w:rsid w:val="006E5321"/>
    <w:rsid w:val="006E548B"/>
    <w:rsid w:val="006E581A"/>
    <w:rsid w:val="006E58DF"/>
    <w:rsid w:val="006E5A65"/>
    <w:rsid w:val="006E5BC5"/>
    <w:rsid w:val="006E5D95"/>
    <w:rsid w:val="006E5EB5"/>
    <w:rsid w:val="006E6187"/>
    <w:rsid w:val="006E6224"/>
    <w:rsid w:val="006E62FB"/>
    <w:rsid w:val="006E63A9"/>
    <w:rsid w:val="006E6658"/>
    <w:rsid w:val="006E6FE0"/>
    <w:rsid w:val="006E70AD"/>
    <w:rsid w:val="006E7203"/>
    <w:rsid w:val="006E72D3"/>
    <w:rsid w:val="006E74B9"/>
    <w:rsid w:val="006E7525"/>
    <w:rsid w:val="006E758B"/>
    <w:rsid w:val="006E75D6"/>
    <w:rsid w:val="006E761C"/>
    <w:rsid w:val="006E76C4"/>
    <w:rsid w:val="006E7704"/>
    <w:rsid w:val="006E78C4"/>
    <w:rsid w:val="006E7B1B"/>
    <w:rsid w:val="006E7BC2"/>
    <w:rsid w:val="006E7CD7"/>
    <w:rsid w:val="006E7E5C"/>
    <w:rsid w:val="006E7E92"/>
    <w:rsid w:val="006F02DB"/>
    <w:rsid w:val="006F0EC7"/>
    <w:rsid w:val="006F1049"/>
    <w:rsid w:val="006F1288"/>
    <w:rsid w:val="006F12AF"/>
    <w:rsid w:val="006F19EA"/>
    <w:rsid w:val="006F1DCB"/>
    <w:rsid w:val="006F1F18"/>
    <w:rsid w:val="006F241E"/>
    <w:rsid w:val="006F2584"/>
    <w:rsid w:val="006F25EB"/>
    <w:rsid w:val="006F2BE5"/>
    <w:rsid w:val="006F3451"/>
    <w:rsid w:val="006F3679"/>
    <w:rsid w:val="006F36D4"/>
    <w:rsid w:val="006F39DB"/>
    <w:rsid w:val="006F3B73"/>
    <w:rsid w:val="006F3CA6"/>
    <w:rsid w:val="006F4229"/>
    <w:rsid w:val="006F431D"/>
    <w:rsid w:val="006F4408"/>
    <w:rsid w:val="006F4582"/>
    <w:rsid w:val="006F45BE"/>
    <w:rsid w:val="006F465E"/>
    <w:rsid w:val="006F46D6"/>
    <w:rsid w:val="006F476A"/>
    <w:rsid w:val="006F47BA"/>
    <w:rsid w:val="006F47F1"/>
    <w:rsid w:val="006F4DE4"/>
    <w:rsid w:val="006F501F"/>
    <w:rsid w:val="006F5246"/>
    <w:rsid w:val="006F53C4"/>
    <w:rsid w:val="006F54A7"/>
    <w:rsid w:val="006F56B6"/>
    <w:rsid w:val="006F582D"/>
    <w:rsid w:val="006F5C00"/>
    <w:rsid w:val="006F5E14"/>
    <w:rsid w:val="006F5F1C"/>
    <w:rsid w:val="006F5F99"/>
    <w:rsid w:val="006F614B"/>
    <w:rsid w:val="006F6811"/>
    <w:rsid w:val="006F6C87"/>
    <w:rsid w:val="006F6EB3"/>
    <w:rsid w:val="006F74BD"/>
    <w:rsid w:val="006F779B"/>
    <w:rsid w:val="006F78E0"/>
    <w:rsid w:val="006F7B30"/>
    <w:rsid w:val="006F7BD4"/>
    <w:rsid w:val="006F7E5A"/>
    <w:rsid w:val="006F7E86"/>
    <w:rsid w:val="006F7F33"/>
    <w:rsid w:val="007000D3"/>
    <w:rsid w:val="007002F6"/>
    <w:rsid w:val="00700596"/>
    <w:rsid w:val="00700676"/>
    <w:rsid w:val="007007CF"/>
    <w:rsid w:val="00700919"/>
    <w:rsid w:val="00700937"/>
    <w:rsid w:val="00700A69"/>
    <w:rsid w:val="00700B60"/>
    <w:rsid w:val="00700EAF"/>
    <w:rsid w:val="00701020"/>
    <w:rsid w:val="0070103E"/>
    <w:rsid w:val="007010E0"/>
    <w:rsid w:val="007013FE"/>
    <w:rsid w:val="007014A6"/>
    <w:rsid w:val="00701553"/>
    <w:rsid w:val="007016F8"/>
    <w:rsid w:val="0070185A"/>
    <w:rsid w:val="00701C29"/>
    <w:rsid w:val="00701FD5"/>
    <w:rsid w:val="00702059"/>
    <w:rsid w:val="0070234C"/>
    <w:rsid w:val="007023F1"/>
    <w:rsid w:val="0070246F"/>
    <w:rsid w:val="0070248B"/>
    <w:rsid w:val="007024D7"/>
    <w:rsid w:val="00702618"/>
    <w:rsid w:val="00702732"/>
    <w:rsid w:val="00702788"/>
    <w:rsid w:val="007027CD"/>
    <w:rsid w:val="00702898"/>
    <w:rsid w:val="007028D3"/>
    <w:rsid w:val="00702A84"/>
    <w:rsid w:val="00702C04"/>
    <w:rsid w:val="00702D80"/>
    <w:rsid w:val="00703250"/>
    <w:rsid w:val="00703498"/>
    <w:rsid w:val="00703599"/>
    <w:rsid w:val="0070397B"/>
    <w:rsid w:val="00703985"/>
    <w:rsid w:val="00703E18"/>
    <w:rsid w:val="0070426B"/>
    <w:rsid w:val="00704543"/>
    <w:rsid w:val="007047D2"/>
    <w:rsid w:val="007048A1"/>
    <w:rsid w:val="0070495C"/>
    <w:rsid w:val="00704E8F"/>
    <w:rsid w:val="0070527A"/>
    <w:rsid w:val="00705341"/>
    <w:rsid w:val="0070550E"/>
    <w:rsid w:val="00705600"/>
    <w:rsid w:val="00705952"/>
    <w:rsid w:val="00705AA8"/>
    <w:rsid w:val="00705D3D"/>
    <w:rsid w:val="00705F84"/>
    <w:rsid w:val="00705FC2"/>
    <w:rsid w:val="0070617A"/>
    <w:rsid w:val="00706207"/>
    <w:rsid w:val="0070621A"/>
    <w:rsid w:val="007062DC"/>
    <w:rsid w:val="007064B8"/>
    <w:rsid w:val="007064CB"/>
    <w:rsid w:val="00706A2D"/>
    <w:rsid w:val="00706EAF"/>
    <w:rsid w:val="00706FC6"/>
    <w:rsid w:val="00707106"/>
    <w:rsid w:val="0070745B"/>
    <w:rsid w:val="00707568"/>
    <w:rsid w:val="00707799"/>
    <w:rsid w:val="0070784C"/>
    <w:rsid w:val="00707DDF"/>
    <w:rsid w:val="00707DED"/>
    <w:rsid w:val="00707F26"/>
    <w:rsid w:val="00710585"/>
    <w:rsid w:val="00710974"/>
    <w:rsid w:val="00710A0B"/>
    <w:rsid w:val="00710C82"/>
    <w:rsid w:val="00710D90"/>
    <w:rsid w:val="00711109"/>
    <w:rsid w:val="00711249"/>
    <w:rsid w:val="007113C9"/>
    <w:rsid w:val="007115D1"/>
    <w:rsid w:val="00711643"/>
    <w:rsid w:val="0071165A"/>
    <w:rsid w:val="007117E0"/>
    <w:rsid w:val="007118FF"/>
    <w:rsid w:val="00711B4C"/>
    <w:rsid w:val="00711BFC"/>
    <w:rsid w:val="00711C3B"/>
    <w:rsid w:val="00712006"/>
    <w:rsid w:val="007122B1"/>
    <w:rsid w:val="007126E1"/>
    <w:rsid w:val="00712A08"/>
    <w:rsid w:val="00712AEE"/>
    <w:rsid w:val="00712CA7"/>
    <w:rsid w:val="00713007"/>
    <w:rsid w:val="00713263"/>
    <w:rsid w:val="007132C5"/>
    <w:rsid w:val="00713694"/>
    <w:rsid w:val="007137A3"/>
    <w:rsid w:val="00713A1E"/>
    <w:rsid w:val="00713C34"/>
    <w:rsid w:val="00713F93"/>
    <w:rsid w:val="00714208"/>
    <w:rsid w:val="0071478E"/>
    <w:rsid w:val="00714904"/>
    <w:rsid w:val="00714953"/>
    <w:rsid w:val="007149B9"/>
    <w:rsid w:val="00714B60"/>
    <w:rsid w:val="00714B70"/>
    <w:rsid w:val="00714BD1"/>
    <w:rsid w:val="00714DBD"/>
    <w:rsid w:val="00714E05"/>
    <w:rsid w:val="00714EC9"/>
    <w:rsid w:val="00715111"/>
    <w:rsid w:val="00715143"/>
    <w:rsid w:val="00715345"/>
    <w:rsid w:val="00715736"/>
    <w:rsid w:val="00715799"/>
    <w:rsid w:val="007159B5"/>
    <w:rsid w:val="00715A93"/>
    <w:rsid w:val="00715CC0"/>
    <w:rsid w:val="00715EA1"/>
    <w:rsid w:val="00715EDE"/>
    <w:rsid w:val="00715FE4"/>
    <w:rsid w:val="007164E9"/>
    <w:rsid w:val="007167D5"/>
    <w:rsid w:val="0071687D"/>
    <w:rsid w:val="0071693A"/>
    <w:rsid w:val="007169D8"/>
    <w:rsid w:val="00716BF7"/>
    <w:rsid w:val="00716C8D"/>
    <w:rsid w:val="00716CF5"/>
    <w:rsid w:val="00716F15"/>
    <w:rsid w:val="00716FD5"/>
    <w:rsid w:val="00717083"/>
    <w:rsid w:val="007171AE"/>
    <w:rsid w:val="00717536"/>
    <w:rsid w:val="0071755D"/>
    <w:rsid w:val="00717A2B"/>
    <w:rsid w:val="00717BC3"/>
    <w:rsid w:val="00717C04"/>
    <w:rsid w:val="00717E72"/>
    <w:rsid w:val="0072008C"/>
    <w:rsid w:val="007200D2"/>
    <w:rsid w:val="007203AA"/>
    <w:rsid w:val="00720456"/>
    <w:rsid w:val="0072059B"/>
    <w:rsid w:val="007208F8"/>
    <w:rsid w:val="00720EF2"/>
    <w:rsid w:val="0072109D"/>
    <w:rsid w:val="0072123C"/>
    <w:rsid w:val="00721254"/>
    <w:rsid w:val="00721316"/>
    <w:rsid w:val="00721353"/>
    <w:rsid w:val="00721362"/>
    <w:rsid w:val="00721397"/>
    <w:rsid w:val="00721772"/>
    <w:rsid w:val="007218EB"/>
    <w:rsid w:val="00721DD8"/>
    <w:rsid w:val="00721E2E"/>
    <w:rsid w:val="0072281A"/>
    <w:rsid w:val="0072283B"/>
    <w:rsid w:val="0072283E"/>
    <w:rsid w:val="00722A33"/>
    <w:rsid w:val="00722AFA"/>
    <w:rsid w:val="00722B40"/>
    <w:rsid w:val="00722C30"/>
    <w:rsid w:val="00722D48"/>
    <w:rsid w:val="00722E2B"/>
    <w:rsid w:val="00722E7E"/>
    <w:rsid w:val="0072305E"/>
    <w:rsid w:val="007231B5"/>
    <w:rsid w:val="00723543"/>
    <w:rsid w:val="0072354E"/>
    <w:rsid w:val="007238A4"/>
    <w:rsid w:val="00723BFC"/>
    <w:rsid w:val="00723D19"/>
    <w:rsid w:val="00723FFD"/>
    <w:rsid w:val="007241DA"/>
    <w:rsid w:val="007244C7"/>
    <w:rsid w:val="0072454F"/>
    <w:rsid w:val="0072466D"/>
    <w:rsid w:val="0072499F"/>
    <w:rsid w:val="00724A4D"/>
    <w:rsid w:val="00724C2B"/>
    <w:rsid w:val="00725A1E"/>
    <w:rsid w:val="00725B49"/>
    <w:rsid w:val="00725C45"/>
    <w:rsid w:val="00725E8E"/>
    <w:rsid w:val="00726015"/>
    <w:rsid w:val="0072631D"/>
    <w:rsid w:val="007265A1"/>
    <w:rsid w:val="00726783"/>
    <w:rsid w:val="00726989"/>
    <w:rsid w:val="00726A25"/>
    <w:rsid w:val="00726AB4"/>
    <w:rsid w:val="00726B3E"/>
    <w:rsid w:val="00726CFF"/>
    <w:rsid w:val="00726F09"/>
    <w:rsid w:val="007271D1"/>
    <w:rsid w:val="007272A8"/>
    <w:rsid w:val="007276ED"/>
    <w:rsid w:val="007277A1"/>
    <w:rsid w:val="00727A93"/>
    <w:rsid w:val="00727D4A"/>
    <w:rsid w:val="00727EC4"/>
    <w:rsid w:val="00730020"/>
    <w:rsid w:val="007302B7"/>
    <w:rsid w:val="00730304"/>
    <w:rsid w:val="0073099A"/>
    <w:rsid w:val="00730AA1"/>
    <w:rsid w:val="00730B8A"/>
    <w:rsid w:val="00730FC9"/>
    <w:rsid w:val="007312CB"/>
    <w:rsid w:val="0073138A"/>
    <w:rsid w:val="00731C9E"/>
    <w:rsid w:val="00731D68"/>
    <w:rsid w:val="007322FD"/>
    <w:rsid w:val="0073249E"/>
    <w:rsid w:val="007329BF"/>
    <w:rsid w:val="00732BAA"/>
    <w:rsid w:val="00733121"/>
    <w:rsid w:val="00733201"/>
    <w:rsid w:val="007334DB"/>
    <w:rsid w:val="0073357B"/>
    <w:rsid w:val="007335A0"/>
    <w:rsid w:val="00733A6A"/>
    <w:rsid w:val="00733A94"/>
    <w:rsid w:val="00733EC8"/>
    <w:rsid w:val="00733F55"/>
    <w:rsid w:val="0073413B"/>
    <w:rsid w:val="00734197"/>
    <w:rsid w:val="00734236"/>
    <w:rsid w:val="007346AC"/>
    <w:rsid w:val="007348C0"/>
    <w:rsid w:val="00734A1C"/>
    <w:rsid w:val="00734B6B"/>
    <w:rsid w:val="00734E64"/>
    <w:rsid w:val="0073512B"/>
    <w:rsid w:val="007353E7"/>
    <w:rsid w:val="007355E0"/>
    <w:rsid w:val="00735606"/>
    <w:rsid w:val="007357A1"/>
    <w:rsid w:val="00735844"/>
    <w:rsid w:val="00735935"/>
    <w:rsid w:val="00735AC4"/>
    <w:rsid w:val="007360EA"/>
    <w:rsid w:val="007363C0"/>
    <w:rsid w:val="007364BB"/>
    <w:rsid w:val="0073656A"/>
    <w:rsid w:val="007365E7"/>
    <w:rsid w:val="00736670"/>
    <w:rsid w:val="007366D9"/>
    <w:rsid w:val="007366DD"/>
    <w:rsid w:val="00736721"/>
    <w:rsid w:val="0073679C"/>
    <w:rsid w:val="007368E3"/>
    <w:rsid w:val="00736A58"/>
    <w:rsid w:val="00736AC0"/>
    <w:rsid w:val="00736CA5"/>
    <w:rsid w:val="00736E54"/>
    <w:rsid w:val="0073745C"/>
    <w:rsid w:val="00737E4E"/>
    <w:rsid w:val="00740354"/>
    <w:rsid w:val="00740496"/>
    <w:rsid w:val="0074065A"/>
    <w:rsid w:val="00740676"/>
    <w:rsid w:val="007406D3"/>
    <w:rsid w:val="00740942"/>
    <w:rsid w:val="00740BFE"/>
    <w:rsid w:val="00741042"/>
    <w:rsid w:val="00741121"/>
    <w:rsid w:val="007411FA"/>
    <w:rsid w:val="00741202"/>
    <w:rsid w:val="00741289"/>
    <w:rsid w:val="00741470"/>
    <w:rsid w:val="007417C4"/>
    <w:rsid w:val="00741B13"/>
    <w:rsid w:val="00742477"/>
    <w:rsid w:val="007424BA"/>
    <w:rsid w:val="0074259F"/>
    <w:rsid w:val="007425ED"/>
    <w:rsid w:val="007427D8"/>
    <w:rsid w:val="00742866"/>
    <w:rsid w:val="00742879"/>
    <w:rsid w:val="007428BF"/>
    <w:rsid w:val="0074297E"/>
    <w:rsid w:val="00742A9B"/>
    <w:rsid w:val="00742FDC"/>
    <w:rsid w:val="007430E4"/>
    <w:rsid w:val="007431A7"/>
    <w:rsid w:val="007433B9"/>
    <w:rsid w:val="0074353B"/>
    <w:rsid w:val="007435C3"/>
    <w:rsid w:val="00743956"/>
    <w:rsid w:val="00743CDD"/>
    <w:rsid w:val="00743D70"/>
    <w:rsid w:val="00743FB0"/>
    <w:rsid w:val="007440DF"/>
    <w:rsid w:val="0074417E"/>
    <w:rsid w:val="00744414"/>
    <w:rsid w:val="0074443F"/>
    <w:rsid w:val="007444D5"/>
    <w:rsid w:val="00744656"/>
    <w:rsid w:val="00744BBC"/>
    <w:rsid w:val="00744E59"/>
    <w:rsid w:val="00744F05"/>
    <w:rsid w:val="007451D8"/>
    <w:rsid w:val="0074546F"/>
    <w:rsid w:val="00745579"/>
    <w:rsid w:val="00745630"/>
    <w:rsid w:val="0074573E"/>
    <w:rsid w:val="00745B28"/>
    <w:rsid w:val="00745FAF"/>
    <w:rsid w:val="00745FD2"/>
    <w:rsid w:val="007464DB"/>
    <w:rsid w:val="007469EF"/>
    <w:rsid w:val="00746BDB"/>
    <w:rsid w:val="00747094"/>
    <w:rsid w:val="007470DB"/>
    <w:rsid w:val="00747229"/>
    <w:rsid w:val="007473C8"/>
    <w:rsid w:val="007476A5"/>
    <w:rsid w:val="00747A46"/>
    <w:rsid w:val="00747AF6"/>
    <w:rsid w:val="00747B9C"/>
    <w:rsid w:val="00747DBD"/>
    <w:rsid w:val="0075004A"/>
    <w:rsid w:val="007500B6"/>
    <w:rsid w:val="007500F2"/>
    <w:rsid w:val="00750125"/>
    <w:rsid w:val="007501F3"/>
    <w:rsid w:val="0075052A"/>
    <w:rsid w:val="0075067B"/>
    <w:rsid w:val="00750692"/>
    <w:rsid w:val="007507C2"/>
    <w:rsid w:val="007508C6"/>
    <w:rsid w:val="0075091F"/>
    <w:rsid w:val="007509B4"/>
    <w:rsid w:val="00750D06"/>
    <w:rsid w:val="00750D78"/>
    <w:rsid w:val="00750EF2"/>
    <w:rsid w:val="0075102E"/>
    <w:rsid w:val="007510B1"/>
    <w:rsid w:val="007515FA"/>
    <w:rsid w:val="00751666"/>
    <w:rsid w:val="007516FD"/>
    <w:rsid w:val="00751726"/>
    <w:rsid w:val="00751865"/>
    <w:rsid w:val="00751A36"/>
    <w:rsid w:val="00751B3E"/>
    <w:rsid w:val="00751BED"/>
    <w:rsid w:val="00751C63"/>
    <w:rsid w:val="00751EAD"/>
    <w:rsid w:val="00751FA9"/>
    <w:rsid w:val="0075264E"/>
    <w:rsid w:val="00752753"/>
    <w:rsid w:val="007527DD"/>
    <w:rsid w:val="00752880"/>
    <w:rsid w:val="007528A5"/>
    <w:rsid w:val="00752920"/>
    <w:rsid w:val="007529DB"/>
    <w:rsid w:val="00752E29"/>
    <w:rsid w:val="00752F21"/>
    <w:rsid w:val="00753029"/>
    <w:rsid w:val="007533AE"/>
    <w:rsid w:val="00753533"/>
    <w:rsid w:val="007535B5"/>
    <w:rsid w:val="00753632"/>
    <w:rsid w:val="00753BBE"/>
    <w:rsid w:val="00753C1D"/>
    <w:rsid w:val="00753CE3"/>
    <w:rsid w:val="00753D3D"/>
    <w:rsid w:val="00753DC4"/>
    <w:rsid w:val="00754306"/>
    <w:rsid w:val="007544F2"/>
    <w:rsid w:val="00754675"/>
    <w:rsid w:val="00754735"/>
    <w:rsid w:val="007547D6"/>
    <w:rsid w:val="0075488B"/>
    <w:rsid w:val="00754ACB"/>
    <w:rsid w:val="00754C1F"/>
    <w:rsid w:val="00754CC4"/>
    <w:rsid w:val="00754F86"/>
    <w:rsid w:val="00754F9C"/>
    <w:rsid w:val="007551A2"/>
    <w:rsid w:val="00755492"/>
    <w:rsid w:val="00755553"/>
    <w:rsid w:val="007555F6"/>
    <w:rsid w:val="0075596C"/>
    <w:rsid w:val="00755A38"/>
    <w:rsid w:val="00755FFE"/>
    <w:rsid w:val="007560EC"/>
    <w:rsid w:val="00756856"/>
    <w:rsid w:val="00756907"/>
    <w:rsid w:val="00756A51"/>
    <w:rsid w:val="00756B7D"/>
    <w:rsid w:val="00757067"/>
    <w:rsid w:val="00757169"/>
    <w:rsid w:val="00757197"/>
    <w:rsid w:val="00757466"/>
    <w:rsid w:val="007575B3"/>
    <w:rsid w:val="00757D14"/>
    <w:rsid w:val="00757D86"/>
    <w:rsid w:val="00757FC9"/>
    <w:rsid w:val="007600F4"/>
    <w:rsid w:val="007601C0"/>
    <w:rsid w:val="00760435"/>
    <w:rsid w:val="00760825"/>
    <w:rsid w:val="007609EF"/>
    <w:rsid w:val="00760D23"/>
    <w:rsid w:val="00760D55"/>
    <w:rsid w:val="00760E04"/>
    <w:rsid w:val="00760F48"/>
    <w:rsid w:val="00761010"/>
    <w:rsid w:val="0076122B"/>
    <w:rsid w:val="0076188D"/>
    <w:rsid w:val="00761922"/>
    <w:rsid w:val="00761940"/>
    <w:rsid w:val="00761A84"/>
    <w:rsid w:val="00761AF5"/>
    <w:rsid w:val="00761D18"/>
    <w:rsid w:val="00761E12"/>
    <w:rsid w:val="0076237D"/>
    <w:rsid w:val="00762567"/>
    <w:rsid w:val="0076263F"/>
    <w:rsid w:val="00762685"/>
    <w:rsid w:val="007626C0"/>
    <w:rsid w:val="0076280C"/>
    <w:rsid w:val="00762A26"/>
    <w:rsid w:val="00762D97"/>
    <w:rsid w:val="00762E8A"/>
    <w:rsid w:val="00763058"/>
    <w:rsid w:val="00763155"/>
    <w:rsid w:val="007631A9"/>
    <w:rsid w:val="00763415"/>
    <w:rsid w:val="0076388A"/>
    <w:rsid w:val="007638CF"/>
    <w:rsid w:val="007638D6"/>
    <w:rsid w:val="007639C5"/>
    <w:rsid w:val="00763C8D"/>
    <w:rsid w:val="00763C94"/>
    <w:rsid w:val="00763D16"/>
    <w:rsid w:val="00763DF9"/>
    <w:rsid w:val="00763EB6"/>
    <w:rsid w:val="00764229"/>
    <w:rsid w:val="0076436D"/>
    <w:rsid w:val="007643F4"/>
    <w:rsid w:val="00764666"/>
    <w:rsid w:val="007646DB"/>
    <w:rsid w:val="0076475C"/>
    <w:rsid w:val="00764861"/>
    <w:rsid w:val="007648FE"/>
    <w:rsid w:val="00764A95"/>
    <w:rsid w:val="00764E84"/>
    <w:rsid w:val="00765111"/>
    <w:rsid w:val="00765153"/>
    <w:rsid w:val="00765237"/>
    <w:rsid w:val="007652AA"/>
    <w:rsid w:val="00765411"/>
    <w:rsid w:val="0076544D"/>
    <w:rsid w:val="007654AC"/>
    <w:rsid w:val="00765AAC"/>
    <w:rsid w:val="00766092"/>
    <w:rsid w:val="0076645B"/>
    <w:rsid w:val="00766761"/>
    <w:rsid w:val="00766888"/>
    <w:rsid w:val="00766BD2"/>
    <w:rsid w:val="00766C55"/>
    <w:rsid w:val="00766D48"/>
    <w:rsid w:val="00766F62"/>
    <w:rsid w:val="007670A2"/>
    <w:rsid w:val="007675E5"/>
    <w:rsid w:val="0076768E"/>
    <w:rsid w:val="007677D6"/>
    <w:rsid w:val="00767921"/>
    <w:rsid w:val="00767C1C"/>
    <w:rsid w:val="00767C33"/>
    <w:rsid w:val="00770372"/>
    <w:rsid w:val="007703E9"/>
    <w:rsid w:val="00770591"/>
    <w:rsid w:val="007707BD"/>
    <w:rsid w:val="007709DB"/>
    <w:rsid w:val="00770A71"/>
    <w:rsid w:val="00770B94"/>
    <w:rsid w:val="00770BAD"/>
    <w:rsid w:val="0077102E"/>
    <w:rsid w:val="0077111D"/>
    <w:rsid w:val="007712B7"/>
    <w:rsid w:val="0077136E"/>
    <w:rsid w:val="007714B5"/>
    <w:rsid w:val="00771805"/>
    <w:rsid w:val="00771807"/>
    <w:rsid w:val="0077185E"/>
    <w:rsid w:val="007719D3"/>
    <w:rsid w:val="00771A3B"/>
    <w:rsid w:val="00771CF9"/>
    <w:rsid w:val="0077282A"/>
    <w:rsid w:val="007728E1"/>
    <w:rsid w:val="00772CBA"/>
    <w:rsid w:val="00772DFD"/>
    <w:rsid w:val="00772E11"/>
    <w:rsid w:val="00772E30"/>
    <w:rsid w:val="00773209"/>
    <w:rsid w:val="00773483"/>
    <w:rsid w:val="00773951"/>
    <w:rsid w:val="007739D5"/>
    <w:rsid w:val="00773BE8"/>
    <w:rsid w:val="00773E50"/>
    <w:rsid w:val="007740A3"/>
    <w:rsid w:val="00774279"/>
    <w:rsid w:val="007742AA"/>
    <w:rsid w:val="00774497"/>
    <w:rsid w:val="00774B75"/>
    <w:rsid w:val="00774BBC"/>
    <w:rsid w:val="00774C02"/>
    <w:rsid w:val="00774CB6"/>
    <w:rsid w:val="00774DB9"/>
    <w:rsid w:val="00774EFF"/>
    <w:rsid w:val="007751F7"/>
    <w:rsid w:val="00775A78"/>
    <w:rsid w:val="00775B16"/>
    <w:rsid w:val="00775B36"/>
    <w:rsid w:val="00775FA2"/>
    <w:rsid w:val="00775FC8"/>
    <w:rsid w:val="0077600C"/>
    <w:rsid w:val="0077644C"/>
    <w:rsid w:val="007765FB"/>
    <w:rsid w:val="0077660C"/>
    <w:rsid w:val="007766AF"/>
    <w:rsid w:val="00776842"/>
    <w:rsid w:val="0077698A"/>
    <w:rsid w:val="00776CD2"/>
    <w:rsid w:val="007770F1"/>
    <w:rsid w:val="007771C1"/>
    <w:rsid w:val="00777808"/>
    <w:rsid w:val="00777888"/>
    <w:rsid w:val="0077789D"/>
    <w:rsid w:val="0077796A"/>
    <w:rsid w:val="00777AAD"/>
    <w:rsid w:val="00777C64"/>
    <w:rsid w:val="00777C7B"/>
    <w:rsid w:val="00777D6F"/>
    <w:rsid w:val="00777E6E"/>
    <w:rsid w:val="007802BE"/>
    <w:rsid w:val="0078046A"/>
    <w:rsid w:val="00780481"/>
    <w:rsid w:val="007804E2"/>
    <w:rsid w:val="0078058D"/>
    <w:rsid w:val="0078096B"/>
    <w:rsid w:val="00780B11"/>
    <w:rsid w:val="00780EC9"/>
    <w:rsid w:val="00780ED2"/>
    <w:rsid w:val="00780F77"/>
    <w:rsid w:val="00781005"/>
    <w:rsid w:val="00781150"/>
    <w:rsid w:val="0078145C"/>
    <w:rsid w:val="00781752"/>
    <w:rsid w:val="007817CC"/>
    <w:rsid w:val="007817E4"/>
    <w:rsid w:val="007818A7"/>
    <w:rsid w:val="007818EA"/>
    <w:rsid w:val="00781A56"/>
    <w:rsid w:val="00781C0B"/>
    <w:rsid w:val="00781C30"/>
    <w:rsid w:val="00781C6F"/>
    <w:rsid w:val="00781D75"/>
    <w:rsid w:val="00782066"/>
    <w:rsid w:val="0078209A"/>
    <w:rsid w:val="0078213D"/>
    <w:rsid w:val="00782442"/>
    <w:rsid w:val="0078268A"/>
    <w:rsid w:val="007826DB"/>
    <w:rsid w:val="00782757"/>
    <w:rsid w:val="0078276D"/>
    <w:rsid w:val="007827CB"/>
    <w:rsid w:val="0078281D"/>
    <w:rsid w:val="00782962"/>
    <w:rsid w:val="00782E51"/>
    <w:rsid w:val="00782FD4"/>
    <w:rsid w:val="007835AC"/>
    <w:rsid w:val="00783773"/>
    <w:rsid w:val="007837A0"/>
    <w:rsid w:val="007837F1"/>
    <w:rsid w:val="00783CD9"/>
    <w:rsid w:val="00783E71"/>
    <w:rsid w:val="00783FC6"/>
    <w:rsid w:val="007840F4"/>
    <w:rsid w:val="00784123"/>
    <w:rsid w:val="007844FF"/>
    <w:rsid w:val="00784791"/>
    <w:rsid w:val="00784B2D"/>
    <w:rsid w:val="00784DE1"/>
    <w:rsid w:val="00784E66"/>
    <w:rsid w:val="00784EEC"/>
    <w:rsid w:val="00784F82"/>
    <w:rsid w:val="00784F9E"/>
    <w:rsid w:val="00785091"/>
    <w:rsid w:val="00785128"/>
    <w:rsid w:val="007853D9"/>
    <w:rsid w:val="00785773"/>
    <w:rsid w:val="007857CC"/>
    <w:rsid w:val="007858BC"/>
    <w:rsid w:val="00785A67"/>
    <w:rsid w:val="00785AE1"/>
    <w:rsid w:val="00785BEF"/>
    <w:rsid w:val="00785C4E"/>
    <w:rsid w:val="00785CC6"/>
    <w:rsid w:val="00786160"/>
    <w:rsid w:val="0078621A"/>
    <w:rsid w:val="00786234"/>
    <w:rsid w:val="007862FF"/>
    <w:rsid w:val="0078635A"/>
    <w:rsid w:val="00786560"/>
    <w:rsid w:val="00786679"/>
    <w:rsid w:val="007867D9"/>
    <w:rsid w:val="00786B2A"/>
    <w:rsid w:val="00786CE2"/>
    <w:rsid w:val="00786E32"/>
    <w:rsid w:val="00786F9A"/>
    <w:rsid w:val="00786FD4"/>
    <w:rsid w:val="00787922"/>
    <w:rsid w:val="00787E26"/>
    <w:rsid w:val="00787F5C"/>
    <w:rsid w:val="00790616"/>
    <w:rsid w:val="007906E1"/>
    <w:rsid w:val="00790850"/>
    <w:rsid w:val="007909A2"/>
    <w:rsid w:val="00790BFC"/>
    <w:rsid w:val="00790D29"/>
    <w:rsid w:val="00790DB9"/>
    <w:rsid w:val="0079120A"/>
    <w:rsid w:val="00791232"/>
    <w:rsid w:val="0079138F"/>
    <w:rsid w:val="00791446"/>
    <w:rsid w:val="007916CC"/>
    <w:rsid w:val="007917D0"/>
    <w:rsid w:val="00791BFE"/>
    <w:rsid w:val="00791EA4"/>
    <w:rsid w:val="0079209F"/>
    <w:rsid w:val="007921DF"/>
    <w:rsid w:val="00792342"/>
    <w:rsid w:val="0079248E"/>
    <w:rsid w:val="0079266C"/>
    <w:rsid w:val="007926D8"/>
    <w:rsid w:val="00792820"/>
    <w:rsid w:val="00792A5E"/>
    <w:rsid w:val="00792B21"/>
    <w:rsid w:val="00792BB0"/>
    <w:rsid w:val="00792CCD"/>
    <w:rsid w:val="00792CCF"/>
    <w:rsid w:val="00792DB2"/>
    <w:rsid w:val="00792EA6"/>
    <w:rsid w:val="00793121"/>
    <w:rsid w:val="00793372"/>
    <w:rsid w:val="0079339D"/>
    <w:rsid w:val="00793742"/>
    <w:rsid w:val="007938C0"/>
    <w:rsid w:val="0079397A"/>
    <w:rsid w:val="00793B39"/>
    <w:rsid w:val="00793BA5"/>
    <w:rsid w:val="00793BF9"/>
    <w:rsid w:val="00793C22"/>
    <w:rsid w:val="00793D0D"/>
    <w:rsid w:val="00793F6A"/>
    <w:rsid w:val="00793FFE"/>
    <w:rsid w:val="00794031"/>
    <w:rsid w:val="00794161"/>
    <w:rsid w:val="007941DF"/>
    <w:rsid w:val="0079454C"/>
    <w:rsid w:val="0079478F"/>
    <w:rsid w:val="007949AA"/>
    <w:rsid w:val="00794AB4"/>
    <w:rsid w:val="00794AD1"/>
    <w:rsid w:val="00794EFE"/>
    <w:rsid w:val="007950F9"/>
    <w:rsid w:val="00795130"/>
    <w:rsid w:val="00795276"/>
    <w:rsid w:val="007953BE"/>
    <w:rsid w:val="007953F6"/>
    <w:rsid w:val="00795458"/>
    <w:rsid w:val="00795BE8"/>
    <w:rsid w:val="00795DCC"/>
    <w:rsid w:val="0079608B"/>
    <w:rsid w:val="007960BF"/>
    <w:rsid w:val="0079614D"/>
    <w:rsid w:val="00796554"/>
    <w:rsid w:val="00796A13"/>
    <w:rsid w:val="00796D7B"/>
    <w:rsid w:val="00796F80"/>
    <w:rsid w:val="00797087"/>
    <w:rsid w:val="007970AF"/>
    <w:rsid w:val="00797405"/>
    <w:rsid w:val="00797523"/>
    <w:rsid w:val="007975AB"/>
    <w:rsid w:val="007976F9"/>
    <w:rsid w:val="007977EE"/>
    <w:rsid w:val="00797864"/>
    <w:rsid w:val="007978EB"/>
    <w:rsid w:val="00797AF7"/>
    <w:rsid w:val="00797EB8"/>
    <w:rsid w:val="00797F67"/>
    <w:rsid w:val="00797F89"/>
    <w:rsid w:val="007A00A0"/>
    <w:rsid w:val="007A03F2"/>
    <w:rsid w:val="007A0491"/>
    <w:rsid w:val="007A05AB"/>
    <w:rsid w:val="007A05FE"/>
    <w:rsid w:val="007A06B4"/>
    <w:rsid w:val="007A0752"/>
    <w:rsid w:val="007A08AE"/>
    <w:rsid w:val="007A0A91"/>
    <w:rsid w:val="007A0FB3"/>
    <w:rsid w:val="007A10F1"/>
    <w:rsid w:val="007A1152"/>
    <w:rsid w:val="007A12B7"/>
    <w:rsid w:val="007A130E"/>
    <w:rsid w:val="007A1359"/>
    <w:rsid w:val="007A1767"/>
    <w:rsid w:val="007A257E"/>
    <w:rsid w:val="007A267C"/>
    <w:rsid w:val="007A26CC"/>
    <w:rsid w:val="007A271F"/>
    <w:rsid w:val="007A2A94"/>
    <w:rsid w:val="007A2BD9"/>
    <w:rsid w:val="007A2D0C"/>
    <w:rsid w:val="007A2FC1"/>
    <w:rsid w:val="007A3212"/>
    <w:rsid w:val="007A3247"/>
    <w:rsid w:val="007A3297"/>
    <w:rsid w:val="007A35D3"/>
    <w:rsid w:val="007A3664"/>
    <w:rsid w:val="007A3915"/>
    <w:rsid w:val="007A395D"/>
    <w:rsid w:val="007A3EF6"/>
    <w:rsid w:val="007A4050"/>
    <w:rsid w:val="007A408C"/>
    <w:rsid w:val="007A423A"/>
    <w:rsid w:val="007A46D8"/>
    <w:rsid w:val="007A483E"/>
    <w:rsid w:val="007A4847"/>
    <w:rsid w:val="007A48B0"/>
    <w:rsid w:val="007A4AF8"/>
    <w:rsid w:val="007A4B1A"/>
    <w:rsid w:val="007A4C41"/>
    <w:rsid w:val="007A4CB6"/>
    <w:rsid w:val="007A4D2F"/>
    <w:rsid w:val="007A4D8B"/>
    <w:rsid w:val="007A4FE9"/>
    <w:rsid w:val="007A4FF0"/>
    <w:rsid w:val="007A4FF6"/>
    <w:rsid w:val="007A5282"/>
    <w:rsid w:val="007A5288"/>
    <w:rsid w:val="007A568C"/>
    <w:rsid w:val="007A5691"/>
    <w:rsid w:val="007A56ED"/>
    <w:rsid w:val="007A5803"/>
    <w:rsid w:val="007A5A9B"/>
    <w:rsid w:val="007A5B29"/>
    <w:rsid w:val="007A5B6F"/>
    <w:rsid w:val="007A5DB3"/>
    <w:rsid w:val="007A6002"/>
    <w:rsid w:val="007A63EF"/>
    <w:rsid w:val="007A63FB"/>
    <w:rsid w:val="007A66B7"/>
    <w:rsid w:val="007A6795"/>
    <w:rsid w:val="007A687C"/>
    <w:rsid w:val="007A69CA"/>
    <w:rsid w:val="007A6A6E"/>
    <w:rsid w:val="007A6ABC"/>
    <w:rsid w:val="007A6CD1"/>
    <w:rsid w:val="007A6E08"/>
    <w:rsid w:val="007A755E"/>
    <w:rsid w:val="007A7718"/>
    <w:rsid w:val="007A772E"/>
    <w:rsid w:val="007A7732"/>
    <w:rsid w:val="007A7A81"/>
    <w:rsid w:val="007A7E73"/>
    <w:rsid w:val="007A7E8B"/>
    <w:rsid w:val="007A7E9B"/>
    <w:rsid w:val="007A7EF8"/>
    <w:rsid w:val="007B0123"/>
    <w:rsid w:val="007B03F5"/>
    <w:rsid w:val="007B0ADD"/>
    <w:rsid w:val="007B0FBA"/>
    <w:rsid w:val="007B1016"/>
    <w:rsid w:val="007B1167"/>
    <w:rsid w:val="007B14E6"/>
    <w:rsid w:val="007B17BE"/>
    <w:rsid w:val="007B1C33"/>
    <w:rsid w:val="007B21ED"/>
    <w:rsid w:val="007B2494"/>
    <w:rsid w:val="007B2574"/>
    <w:rsid w:val="007B25E9"/>
    <w:rsid w:val="007B260A"/>
    <w:rsid w:val="007B2663"/>
    <w:rsid w:val="007B2ADA"/>
    <w:rsid w:val="007B2CB5"/>
    <w:rsid w:val="007B2D31"/>
    <w:rsid w:val="007B3128"/>
    <w:rsid w:val="007B360E"/>
    <w:rsid w:val="007B3709"/>
    <w:rsid w:val="007B3826"/>
    <w:rsid w:val="007B3A8F"/>
    <w:rsid w:val="007B3AE8"/>
    <w:rsid w:val="007B3F35"/>
    <w:rsid w:val="007B409E"/>
    <w:rsid w:val="007B40C1"/>
    <w:rsid w:val="007B40C5"/>
    <w:rsid w:val="007B4567"/>
    <w:rsid w:val="007B4760"/>
    <w:rsid w:val="007B49A9"/>
    <w:rsid w:val="007B4A3B"/>
    <w:rsid w:val="007B50E5"/>
    <w:rsid w:val="007B512A"/>
    <w:rsid w:val="007B544F"/>
    <w:rsid w:val="007B572B"/>
    <w:rsid w:val="007B57DA"/>
    <w:rsid w:val="007B5ADF"/>
    <w:rsid w:val="007B5B42"/>
    <w:rsid w:val="007B5E5B"/>
    <w:rsid w:val="007B5F88"/>
    <w:rsid w:val="007B5FA7"/>
    <w:rsid w:val="007B6022"/>
    <w:rsid w:val="007B60EE"/>
    <w:rsid w:val="007B616B"/>
    <w:rsid w:val="007B6257"/>
    <w:rsid w:val="007B6500"/>
    <w:rsid w:val="007B668B"/>
    <w:rsid w:val="007B67F6"/>
    <w:rsid w:val="007B693B"/>
    <w:rsid w:val="007B6E3C"/>
    <w:rsid w:val="007B71CC"/>
    <w:rsid w:val="007B725C"/>
    <w:rsid w:val="007B76B9"/>
    <w:rsid w:val="007B7763"/>
    <w:rsid w:val="007B7C09"/>
    <w:rsid w:val="007B7CE3"/>
    <w:rsid w:val="007B7D96"/>
    <w:rsid w:val="007C00BF"/>
    <w:rsid w:val="007C00CC"/>
    <w:rsid w:val="007C00D1"/>
    <w:rsid w:val="007C0146"/>
    <w:rsid w:val="007C01B5"/>
    <w:rsid w:val="007C0340"/>
    <w:rsid w:val="007C04BD"/>
    <w:rsid w:val="007C0542"/>
    <w:rsid w:val="007C0974"/>
    <w:rsid w:val="007C0A9E"/>
    <w:rsid w:val="007C0BED"/>
    <w:rsid w:val="007C0C3B"/>
    <w:rsid w:val="007C0E3D"/>
    <w:rsid w:val="007C11CD"/>
    <w:rsid w:val="007C153D"/>
    <w:rsid w:val="007C1957"/>
    <w:rsid w:val="007C2097"/>
    <w:rsid w:val="007C237B"/>
    <w:rsid w:val="007C23AE"/>
    <w:rsid w:val="007C23B7"/>
    <w:rsid w:val="007C2585"/>
    <w:rsid w:val="007C26C0"/>
    <w:rsid w:val="007C27AC"/>
    <w:rsid w:val="007C2891"/>
    <w:rsid w:val="007C292D"/>
    <w:rsid w:val="007C2A64"/>
    <w:rsid w:val="007C2F7B"/>
    <w:rsid w:val="007C2FBA"/>
    <w:rsid w:val="007C345D"/>
    <w:rsid w:val="007C3605"/>
    <w:rsid w:val="007C37DB"/>
    <w:rsid w:val="007C38A3"/>
    <w:rsid w:val="007C38F6"/>
    <w:rsid w:val="007C39A9"/>
    <w:rsid w:val="007C39C2"/>
    <w:rsid w:val="007C3B68"/>
    <w:rsid w:val="007C3ED3"/>
    <w:rsid w:val="007C3F36"/>
    <w:rsid w:val="007C417A"/>
    <w:rsid w:val="007C45F6"/>
    <w:rsid w:val="007C47A9"/>
    <w:rsid w:val="007C48EA"/>
    <w:rsid w:val="007C4927"/>
    <w:rsid w:val="007C49DF"/>
    <w:rsid w:val="007C5141"/>
    <w:rsid w:val="007C574A"/>
    <w:rsid w:val="007C57BE"/>
    <w:rsid w:val="007C5812"/>
    <w:rsid w:val="007C5950"/>
    <w:rsid w:val="007C59DE"/>
    <w:rsid w:val="007C5BA6"/>
    <w:rsid w:val="007C5ED7"/>
    <w:rsid w:val="007C5EF7"/>
    <w:rsid w:val="007C63AB"/>
    <w:rsid w:val="007C6414"/>
    <w:rsid w:val="007C6628"/>
    <w:rsid w:val="007C6AE3"/>
    <w:rsid w:val="007C6B01"/>
    <w:rsid w:val="007C735B"/>
    <w:rsid w:val="007C770D"/>
    <w:rsid w:val="007C78FA"/>
    <w:rsid w:val="007C7C45"/>
    <w:rsid w:val="007C7C67"/>
    <w:rsid w:val="007C7C78"/>
    <w:rsid w:val="007C7DC1"/>
    <w:rsid w:val="007C7E56"/>
    <w:rsid w:val="007D02FF"/>
    <w:rsid w:val="007D0487"/>
    <w:rsid w:val="007D05C5"/>
    <w:rsid w:val="007D0BEF"/>
    <w:rsid w:val="007D0C7C"/>
    <w:rsid w:val="007D0C89"/>
    <w:rsid w:val="007D114A"/>
    <w:rsid w:val="007D1221"/>
    <w:rsid w:val="007D1A56"/>
    <w:rsid w:val="007D1CDF"/>
    <w:rsid w:val="007D2178"/>
    <w:rsid w:val="007D2190"/>
    <w:rsid w:val="007D21EF"/>
    <w:rsid w:val="007D2270"/>
    <w:rsid w:val="007D22D6"/>
    <w:rsid w:val="007D2820"/>
    <w:rsid w:val="007D2E7E"/>
    <w:rsid w:val="007D3080"/>
    <w:rsid w:val="007D31AB"/>
    <w:rsid w:val="007D3342"/>
    <w:rsid w:val="007D364E"/>
    <w:rsid w:val="007D3845"/>
    <w:rsid w:val="007D384D"/>
    <w:rsid w:val="007D3AE3"/>
    <w:rsid w:val="007D3D70"/>
    <w:rsid w:val="007D3DD7"/>
    <w:rsid w:val="007D4047"/>
    <w:rsid w:val="007D4110"/>
    <w:rsid w:val="007D459B"/>
    <w:rsid w:val="007D4689"/>
    <w:rsid w:val="007D4872"/>
    <w:rsid w:val="007D4EE2"/>
    <w:rsid w:val="007D521E"/>
    <w:rsid w:val="007D5260"/>
    <w:rsid w:val="007D52F9"/>
    <w:rsid w:val="007D53BF"/>
    <w:rsid w:val="007D54B2"/>
    <w:rsid w:val="007D5543"/>
    <w:rsid w:val="007D55BC"/>
    <w:rsid w:val="007D596D"/>
    <w:rsid w:val="007D5FAD"/>
    <w:rsid w:val="007D63EC"/>
    <w:rsid w:val="007D645F"/>
    <w:rsid w:val="007D6763"/>
    <w:rsid w:val="007D679D"/>
    <w:rsid w:val="007D68DD"/>
    <w:rsid w:val="007D68F5"/>
    <w:rsid w:val="007D68FE"/>
    <w:rsid w:val="007D69AA"/>
    <w:rsid w:val="007D6A07"/>
    <w:rsid w:val="007D6EA4"/>
    <w:rsid w:val="007D70AF"/>
    <w:rsid w:val="007D71F1"/>
    <w:rsid w:val="007D7399"/>
    <w:rsid w:val="007D7494"/>
    <w:rsid w:val="007D75E8"/>
    <w:rsid w:val="007D783C"/>
    <w:rsid w:val="007D7972"/>
    <w:rsid w:val="007D7C46"/>
    <w:rsid w:val="007D7D1B"/>
    <w:rsid w:val="007E00B3"/>
    <w:rsid w:val="007E015E"/>
    <w:rsid w:val="007E0360"/>
    <w:rsid w:val="007E0395"/>
    <w:rsid w:val="007E03FF"/>
    <w:rsid w:val="007E0453"/>
    <w:rsid w:val="007E062F"/>
    <w:rsid w:val="007E0938"/>
    <w:rsid w:val="007E0B32"/>
    <w:rsid w:val="007E0CB1"/>
    <w:rsid w:val="007E0CD6"/>
    <w:rsid w:val="007E0E5B"/>
    <w:rsid w:val="007E101D"/>
    <w:rsid w:val="007E10FB"/>
    <w:rsid w:val="007E1583"/>
    <w:rsid w:val="007E16C3"/>
    <w:rsid w:val="007E18BE"/>
    <w:rsid w:val="007E1979"/>
    <w:rsid w:val="007E1B08"/>
    <w:rsid w:val="007E1BA2"/>
    <w:rsid w:val="007E1D3E"/>
    <w:rsid w:val="007E1EAA"/>
    <w:rsid w:val="007E232E"/>
    <w:rsid w:val="007E2352"/>
    <w:rsid w:val="007E251C"/>
    <w:rsid w:val="007E2616"/>
    <w:rsid w:val="007E282E"/>
    <w:rsid w:val="007E2A05"/>
    <w:rsid w:val="007E2B05"/>
    <w:rsid w:val="007E2BF4"/>
    <w:rsid w:val="007E2D48"/>
    <w:rsid w:val="007E3275"/>
    <w:rsid w:val="007E32C8"/>
    <w:rsid w:val="007E32CB"/>
    <w:rsid w:val="007E339D"/>
    <w:rsid w:val="007E3493"/>
    <w:rsid w:val="007E3739"/>
    <w:rsid w:val="007E373F"/>
    <w:rsid w:val="007E3785"/>
    <w:rsid w:val="007E3800"/>
    <w:rsid w:val="007E3806"/>
    <w:rsid w:val="007E3B13"/>
    <w:rsid w:val="007E3EC7"/>
    <w:rsid w:val="007E42B9"/>
    <w:rsid w:val="007E4496"/>
    <w:rsid w:val="007E483D"/>
    <w:rsid w:val="007E484E"/>
    <w:rsid w:val="007E4874"/>
    <w:rsid w:val="007E4918"/>
    <w:rsid w:val="007E49F3"/>
    <w:rsid w:val="007E4AA3"/>
    <w:rsid w:val="007E4B69"/>
    <w:rsid w:val="007E4E65"/>
    <w:rsid w:val="007E4EAF"/>
    <w:rsid w:val="007E5342"/>
    <w:rsid w:val="007E5603"/>
    <w:rsid w:val="007E56F8"/>
    <w:rsid w:val="007E57C5"/>
    <w:rsid w:val="007E5AD3"/>
    <w:rsid w:val="007E5B03"/>
    <w:rsid w:val="007E5D11"/>
    <w:rsid w:val="007E6082"/>
    <w:rsid w:val="007E60B9"/>
    <w:rsid w:val="007E6314"/>
    <w:rsid w:val="007E6337"/>
    <w:rsid w:val="007E6473"/>
    <w:rsid w:val="007E67F2"/>
    <w:rsid w:val="007E68BB"/>
    <w:rsid w:val="007E68CC"/>
    <w:rsid w:val="007E6ADF"/>
    <w:rsid w:val="007E6DD0"/>
    <w:rsid w:val="007E6EBA"/>
    <w:rsid w:val="007E6F95"/>
    <w:rsid w:val="007E717C"/>
    <w:rsid w:val="007E7192"/>
    <w:rsid w:val="007E7208"/>
    <w:rsid w:val="007E732A"/>
    <w:rsid w:val="007E745D"/>
    <w:rsid w:val="007E76A0"/>
    <w:rsid w:val="007E76AF"/>
    <w:rsid w:val="007E7712"/>
    <w:rsid w:val="007E7A1F"/>
    <w:rsid w:val="007E7A76"/>
    <w:rsid w:val="007E7AC0"/>
    <w:rsid w:val="007E7C39"/>
    <w:rsid w:val="007E7C71"/>
    <w:rsid w:val="007E7EA9"/>
    <w:rsid w:val="007F0088"/>
    <w:rsid w:val="007F00FD"/>
    <w:rsid w:val="007F05CA"/>
    <w:rsid w:val="007F07BC"/>
    <w:rsid w:val="007F0809"/>
    <w:rsid w:val="007F0936"/>
    <w:rsid w:val="007F09A7"/>
    <w:rsid w:val="007F0A30"/>
    <w:rsid w:val="007F0D44"/>
    <w:rsid w:val="007F0E4C"/>
    <w:rsid w:val="007F0FB0"/>
    <w:rsid w:val="007F11DE"/>
    <w:rsid w:val="007F1264"/>
    <w:rsid w:val="007F1279"/>
    <w:rsid w:val="007F132F"/>
    <w:rsid w:val="007F1870"/>
    <w:rsid w:val="007F18A6"/>
    <w:rsid w:val="007F18CA"/>
    <w:rsid w:val="007F19E6"/>
    <w:rsid w:val="007F1AAF"/>
    <w:rsid w:val="007F1EF6"/>
    <w:rsid w:val="007F20ED"/>
    <w:rsid w:val="007F2266"/>
    <w:rsid w:val="007F23E7"/>
    <w:rsid w:val="007F2400"/>
    <w:rsid w:val="007F2585"/>
    <w:rsid w:val="007F2592"/>
    <w:rsid w:val="007F25B6"/>
    <w:rsid w:val="007F28F9"/>
    <w:rsid w:val="007F2958"/>
    <w:rsid w:val="007F2B30"/>
    <w:rsid w:val="007F2BEC"/>
    <w:rsid w:val="007F2C19"/>
    <w:rsid w:val="007F2CF3"/>
    <w:rsid w:val="007F31ED"/>
    <w:rsid w:val="007F32FB"/>
    <w:rsid w:val="007F33CB"/>
    <w:rsid w:val="007F35E5"/>
    <w:rsid w:val="007F3837"/>
    <w:rsid w:val="007F38DC"/>
    <w:rsid w:val="007F3977"/>
    <w:rsid w:val="007F3BAB"/>
    <w:rsid w:val="007F3DBB"/>
    <w:rsid w:val="007F3DD3"/>
    <w:rsid w:val="007F3F58"/>
    <w:rsid w:val="007F3F94"/>
    <w:rsid w:val="007F3FAD"/>
    <w:rsid w:val="007F4286"/>
    <w:rsid w:val="007F4347"/>
    <w:rsid w:val="007F44B2"/>
    <w:rsid w:val="007F454D"/>
    <w:rsid w:val="007F45FE"/>
    <w:rsid w:val="007F461A"/>
    <w:rsid w:val="007F4807"/>
    <w:rsid w:val="007F481D"/>
    <w:rsid w:val="007F48B6"/>
    <w:rsid w:val="007F4AAA"/>
    <w:rsid w:val="007F4B1B"/>
    <w:rsid w:val="007F4B45"/>
    <w:rsid w:val="007F4D14"/>
    <w:rsid w:val="007F4E9D"/>
    <w:rsid w:val="007F4EEC"/>
    <w:rsid w:val="007F4F7B"/>
    <w:rsid w:val="007F4FA7"/>
    <w:rsid w:val="007F5379"/>
    <w:rsid w:val="007F55D7"/>
    <w:rsid w:val="007F56D7"/>
    <w:rsid w:val="007F56E4"/>
    <w:rsid w:val="007F58B3"/>
    <w:rsid w:val="007F5AC4"/>
    <w:rsid w:val="007F5CA7"/>
    <w:rsid w:val="007F5DBD"/>
    <w:rsid w:val="007F5FFB"/>
    <w:rsid w:val="007F61D1"/>
    <w:rsid w:val="007F62A4"/>
    <w:rsid w:val="007F6511"/>
    <w:rsid w:val="007F6762"/>
    <w:rsid w:val="007F6780"/>
    <w:rsid w:val="007F6E94"/>
    <w:rsid w:val="007F7399"/>
    <w:rsid w:val="007F74BB"/>
    <w:rsid w:val="007F7541"/>
    <w:rsid w:val="007F7565"/>
    <w:rsid w:val="007F7624"/>
    <w:rsid w:val="007F7635"/>
    <w:rsid w:val="007F7A34"/>
    <w:rsid w:val="007F7B29"/>
    <w:rsid w:val="0080014A"/>
    <w:rsid w:val="008002C2"/>
    <w:rsid w:val="0080076F"/>
    <w:rsid w:val="0080084B"/>
    <w:rsid w:val="00800C07"/>
    <w:rsid w:val="00800C8A"/>
    <w:rsid w:val="00800C9C"/>
    <w:rsid w:val="00800F7C"/>
    <w:rsid w:val="00800FB7"/>
    <w:rsid w:val="0080117C"/>
    <w:rsid w:val="008016BB"/>
    <w:rsid w:val="0080194B"/>
    <w:rsid w:val="00801BCB"/>
    <w:rsid w:val="00801DA8"/>
    <w:rsid w:val="0080224D"/>
    <w:rsid w:val="0080239F"/>
    <w:rsid w:val="008023DD"/>
    <w:rsid w:val="008023FB"/>
    <w:rsid w:val="0080240E"/>
    <w:rsid w:val="00802421"/>
    <w:rsid w:val="008028F4"/>
    <w:rsid w:val="008029E3"/>
    <w:rsid w:val="00802BEB"/>
    <w:rsid w:val="00802D8C"/>
    <w:rsid w:val="00803042"/>
    <w:rsid w:val="00803245"/>
    <w:rsid w:val="008035E5"/>
    <w:rsid w:val="00803961"/>
    <w:rsid w:val="00803A93"/>
    <w:rsid w:val="00803BCB"/>
    <w:rsid w:val="00803CEA"/>
    <w:rsid w:val="00803D62"/>
    <w:rsid w:val="008040F0"/>
    <w:rsid w:val="0080424B"/>
    <w:rsid w:val="00804626"/>
    <w:rsid w:val="0080470D"/>
    <w:rsid w:val="008048B7"/>
    <w:rsid w:val="0080499D"/>
    <w:rsid w:val="00804A8A"/>
    <w:rsid w:val="00804C57"/>
    <w:rsid w:val="00805053"/>
    <w:rsid w:val="00805334"/>
    <w:rsid w:val="00805442"/>
    <w:rsid w:val="008054A8"/>
    <w:rsid w:val="00805526"/>
    <w:rsid w:val="008056A3"/>
    <w:rsid w:val="008056B5"/>
    <w:rsid w:val="0080577C"/>
    <w:rsid w:val="008057A6"/>
    <w:rsid w:val="008057EB"/>
    <w:rsid w:val="00805889"/>
    <w:rsid w:val="00805B50"/>
    <w:rsid w:val="00805B89"/>
    <w:rsid w:val="00805BBF"/>
    <w:rsid w:val="00806022"/>
    <w:rsid w:val="00806089"/>
    <w:rsid w:val="008060C7"/>
    <w:rsid w:val="0080616E"/>
    <w:rsid w:val="00806244"/>
    <w:rsid w:val="008062F7"/>
    <w:rsid w:val="00806365"/>
    <w:rsid w:val="00806397"/>
    <w:rsid w:val="00806537"/>
    <w:rsid w:val="00806686"/>
    <w:rsid w:val="0080668C"/>
    <w:rsid w:val="008067C9"/>
    <w:rsid w:val="00806855"/>
    <w:rsid w:val="00806980"/>
    <w:rsid w:val="00806BEA"/>
    <w:rsid w:val="00806CDF"/>
    <w:rsid w:val="00806DD3"/>
    <w:rsid w:val="00806E29"/>
    <w:rsid w:val="00806FA3"/>
    <w:rsid w:val="00807041"/>
    <w:rsid w:val="0080723C"/>
    <w:rsid w:val="00807336"/>
    <w:rsid w:val="00807607"/>
    <w:rsid w:val="0080761A"/>
    <w:rsid w:val="008077A5"/>
    <w:rsid w:val="00807A4E"/>
    <w:rsid w:val="00807A96"/>
    <w:rsid w:val="00807B14"/>
    <w:rsid w:val="00807C63"/>
    <w:rsid w:val="00807E6F"/>
    <w:rsid w:val="00807F09"/>
    <w:rsid w:val="00807FCB"/>
    <w:rsid w:val="0081055E"/>
    <w:rsid w:val="00810667"/>
    <w:rsid w:val="00810833"/>
    <w:rsid w:val="00810903"/>
    <w:rsid w:val="00810C4B"/>
    <w:rsid w:val="00810F02"/>
    <w:rsid w:val="00810FBA"/>
    <w:rsid w:val="00810FBC"/>
    <w:rsid w:val="00811301"/>
    <w:rsid w:val="00811B53"/>
    <w:rsid w:val="00811F2B"/>
    <w:rsid w:val="00811F34"/>
    <w:rsid w:val="00811F4A"/>
    <w:rsid w:val="00812028"/>
    <w:rsid w:val="00812068"/>
    <w:rsid w:val="008120BE"/>
    <w:rsid w:val="008121EA"/>
    <w:rsid w:val="0081229E"/>
    <w:rsid w:val="0081235A"/>
    <w:rsid w:val="00812494"/>
    <w:rsid w:val="008124DB"/>
    <w:rsid w:val="008127B7"/>
    <w:rsid w:val="00812835"/>
    <w:rsid w:val="008128B7"/>
    <w:rsid w:val="00812A2C"/>
    <w:rsid w:val="00812B21"/>
    <w:rsid w:val="00812CA4"/>
    <w:rsid w:val="00812D63"/>
    <w:rsid w:val="00812EA1"/>
    <w:rsid w:val="008135D6"/>
    <w:rsid w:val="0081397C"/>
    <w:rsid w:val="00813C90"/>
    <w:rsid w:val="00813DC2"/>
    <w:rsid w:val="00813E64"/>
    <w:rsid w:val="008149CB"/>
    <w:rsid w:val="00814BEF"/>
    <w:rsid w:val="00814C4B"/>
    <w:rsid w:val="0081556F"/>
    <w:rsid w:val="00815587"/>
    <w:rsid w:val="008155B4"/>
    <w:rsid w:val="008157B4"/>
    <w:rsid w:val="00815976"/>
    <w:rsid w:val="00815B6B"/>
    <w:rsid w:val="00815BC1"/>
    <w:rsid w:val="00815C9A"/>
    <w:rsid w:val="00815FD5"/>
    <w:rsid w:val="00816216"/>
    <w:rsid w:val="0081667B"/>
    <w:rsid w:val="00816769"/>
    <w:rsid w:val="00816894"/>
    <w:rsid w:val="00816C1B"/>
    <w:rsid w:val="00816CBB"/>
    <w:rsid w:val="0081710D"/>
    <w:rsid w:val="00817757"/>
    <w:rsid w:val="008179F3"/>
    <w:rsid w:val="00817D79"/>
    <w:rsid w:val="00817E23"/>
    <w:rsid w:val="00817F7F"/>
    <w:rsid w:val="008201EB"/>
    <w:rsid w:val="00820416"/>
    <w:rsid w:val="008205DF"/>
    <w:rsid w:val="00820667"/>
    <w:rsid w:val="008206AB"/>
    <w:rsid w:val="00820780"/>
    <w:rsid w:val="0082093C"/>
    <w:rsid w:val="00820AD9"/>
    <w:rsid w:val="00820B62"/>
    <w:rsid w:val="00820E48"/>
    <w:rsid w:val="00821365"/>
    <w:rsid w:val="008213B9"/>
    <w:rsid w:val="0082154D"/>
    <w:rsid w:val="0082178C"/>
    <w:rsid w:val="00821D79"/>
    <w:rsid w:val="00822315"/>
    <w:rsid w:val="00822351"/>
    <w:rsid w:val="008223F7"/>
    <w:rsid w:val="00822401"/>
    <w:rsid w:val="00822499"/>
    <w:rsid w:val="0082257A"/>
    <w:rsid w:val="008225FC"/>
    <w:rsid w:val="0082262D"/>
    <w:rsid w:val="008228AE"/>
    <w:rsid w:val="00822919"/>
    <w:rsid w:val="00822B98"/>
    <w:rsid w:val="00822C99"/>
    <w:rsid w:val="00822ECA"/>
    <w:rsid w:val="00822F0A"/>
    <w:rsid w:val="00822F59"/>
    <w:rsid w:val="00822FE2"/>
    <w:rsid w:val="00823330"/>
    <w:rsid w:val="0082335E"/>
    <w:rsid w:val="008233C4"/>
    <w:rsid w:val="008238B1"/>
    <w:rsid w:val="0082396F"/>
    <w:rsid w:val="00823DCB"/>
    <w:rsid w:val="0082413A"/>
    <w:rsid w:val="00824301"/>
    <w:rsid w:val="00824451"/>
    <w:rsid w:val="00824530"/>
    <w:rsid w:val="0082474A"/>
    <w:rsid w:val="008247F4"/>
    <w:rsid w:val="00824879"/>
    <w:rsid w:val="0082496B"/>
    <w:rsid w:val="00824A4F"/>
    <w:rsid w:val="00824ADF"/>
    <w:rsid w:val="0082512B"/>
    <w:rsid w:val="00825181"/>
    <w:rsid w:val="008251CB"/>
    <w:rsid w:val="00825474"/>
    <w:rsid w:val="008254A0"/>
    <w:rsid w:val="00825522"/>
    <w:rsid w:val="00825902"/>
    <w:rsid w:val="00825AD6"/>
    <w:rsid w:val="00825F13"/>
    <w:rsid w:val="00826217"/>
    <w:rsid w:val="0082641C"/>
    <w:rsid w:val="0082673C"/>
    <w:rsid w:val="0082681D"/>
    <w:rsid w:val="008268AD"/>
    <w:rsid w:val="00827035"/>
    <w:rsid w:val="00827068"/>
    <w:rsid w:val="0082742B"/>
    <w:rsid w:val="008275B1"/>
    <w:rsid w:val="008275FF"/>
    <w:rsid w:val="00827672"/>
    <w:rsid w:val="008276F7"/>
    <w:rsid w:val="008279E1"/>
    <w:rsid w:val="00827B35"/>
    <w:rsid w:val="00827DAA"/>
    <w:rsid w:val="00827DBB"/>
    <w:rsid w:val="00827E13"/>
    <w:rsid w:val="00827E78"/>
    <w:rsid w:val="00827F10"/>
    <w:rsid w:val="0083009D"/>
    <w:rsid w:val="008300C2"/>
    <w:rsid w:val="008305CC"/>
    <w:rsid w:val="00830695"/>
    <w:rsid w:val="0083073C"/>
    <w:rsid w:val="0083075D"/>
    <w:rsid w:val="00830876"/>
    <w:rsid w:val="008309CD"/>
    <w:rsid w:val="00830B46"/>
    <w:rsid w:val="00830CD1"/>
    <w:rsid w:val="00831777"/>
    <w:rsid w:val="008317B0"/>
    <w:rsid w:val="00831AF8"/>
    <w:rsid w:val="00831B36"/>
    <w:rsid w:val="00831C72"/>
    <w:rsid w:val="00831ED4"/>
    <w:rsid w:val="0083201D"/>
    <w:rsid w:val="00832127"/>
    <w:rsid w:val="0083212B"/>
    <w:rsid w:val="00832278"/>
    <w:rsid w:val="008323CC"/>
    <w:rsid w:val="008324A8"/>
    <w:rsid w:val="008325B0"/>
    <w:rsid w:val="0083285A"/>
    <w:rsid w:val="0083290F"/>
    <w:rsid w:val="00832A2C"/>
    <w:rsid w:val="00832A6C"/>
    <w:rsid w:val="00832BB1"/>
    <w:rsid w:val="00832C8B"/>
    <w:rsid w:val="00832ED6"/>
    <w:rsid w:val="00833351"/>
    <w:rsid w:val="0083348E"/>
    <w:rsid w:val="008334FE"/>
    <w:rsid w:val="0083380B"/>
    <w:rsid w:val="00833895"/>
    <w:rsid w:val="0083389B"/>
    <w:rsid w:val="008338DA"/>
    <w:rsid w:val="00833928"/>
    <w:rsid w:val="008339FD"/>
    <w:rsid w:val="00834227"/>
    <w:rsid w:val="0083434F"/>
    <w:rsid w:val="0083439F"/>
    <w:rsid w:val="0083448B"/>
    <w:rsid w:val="00834507"/>
    <w:rsid w:val="00834600"/>
    <w:rsid w:val="008346C3"/>
    <w:rsid w:val="00834A65"/>
    <w:rsid w:val="00834A81"/>
    <w:rsid w:val="00834B46"/>
    <w:rsid w:val="00834BA3"/>
    <w:rsid w:val="00834FE4"/>
    <w:rsid w:val="0083525B"/>
    <w:rsid w:val="008352A3"/>
    <w:rsid w:val="0083532F"/>
    <w:rsid w:val="00835346"/>
    <w:rsid w:val="008353F5"/>
    <w:rsid w:val="0083543E"/>
    <w:rsid w:val="00835592"/>
    <w:rsid w:val="00835679"/>
    <w:rsid w:val="00835910"/>
    <w:rsid w:val="00835ABE"/>
    <w:rsid w:val="00835CBA"/>
    <w:rsid w:val="00835D84"/>
    <w:rsid w:val="00835DCD"/>
    <w:rsid w:val="008360FA"/>
    <w:rsid w:val="008361FF"/>
    <w:rsid w:val="008365F1"/>
    <w:rsid w:val="0083666C"/>
    <w:rsid w:val="008366FA"/>
    <w:rsid w:val="00836750"/>
    <w:rsid w:val="00836B2D"/>
    <w:rsid w:val="00836BAF"/>
    <w:rsid w:val="00836ECD"/>
    <w:rsid w:val="0083713D"/>
    <w:rsid w:val="00837615"/>
    <w:rsid w:val="008376BF"/>
    <w:rsid w:val="008377A2"/>
    <w:rsid w:val="008378FF"/>
    <w:rsid w:val="00837B73"/>
    <w:rsid w:val="00837B95"/>
    <w:rsid w:val="00837E0D"/>
    <w:rsid w:val="00837F29"/>
    <w:rsid w:val="00840054"/>
    <w:rsid w:val="008400F9"/>
    <w:rsid w:val="00840322"/>
    <w:rsid w:val="0084051E"/>
    <w:rsid w:val="0084078B"/>
    <w:rsid w:val="0084091C"/>
    <w:rsid w:val="00840BF8"/>
    <w:rsid w:val="00840ED9"/>
    <w:rsid w:val="0084120B"/>
    <w:rsid w:val="00841288"/>
    <w:rsid w:val="008412D1"/>
    <w:rsid w:val="0084155A"/>
    <w:rsid w:val="00841654"/>
    <w:rsid w:val="008416CA"/>
    <w:rsid w:val="00841BEF"/>
    <w:rsid w:val="00841CF3"/>
    <w:rsid w:val="00841D78"/>
    <w:rsid w:val="00841E3B"/>
    <w:rsid w:val="00841E80"/>
    <w:rsid w:val="00841F3C"/>
    <w:rsid w:val="008420A6"/>
    <w:rsid w:val="00842346"/>
    <w:rsid w:val="00842FE6"/>
    <w:rsid w:val="00843070"/>
    <w:rsid w:val="008430C2"/>
    <w:rsid w:val="008431E6"/>
    <w:rsid w:val="00843316"/>
    <w:rsid w:val="0084334D"/>
    <w:rsid w:val="00843592"/>
    <w:rsid w:val="0084370C"/>
    <w:rsid w:val="0084393A"/>
    <w:rsid w:val="00843A1D"/>
    <w:rsid w:val="00843B63"/>
    <w:rsid w:val="00843CB4"/>
    <w:rsid w:val="00843DBE"/>
    <w:rsid w:val="00843F92"/>
    <w:rsid w:val="00843F9D"/>
    <w:rsid w:val="008440FA"/>
    <w:rsid w:val="00844580"/>
    <w:rsid w:val="00844650"/>
    <w:rsid w:val="008447B6"/>
    <w:rsid w:val="00844938"/>
    <w:rsid w:val="00844DB3"/>
    <w:rsid w:val="00844DD8"/>
    <w:rsid w:val="008457B6"/>
    <w:rsid w:val="008457CE"/>
    <w:rsid w:val="008457DA"/>
    <w:rsid w:val="00845A55"/>
    <w:rsid w:val="00845CFF"/>
    <w:rsid w:val="00845D84"/>
    <w:rsid w:val="008460B6"/>
    <w:rsid w:val="008460C4"/>
    <w:rsid w:val="0084619C"/>
    <w:rsid w:val="0084622F"/>
    <w:rsid w:val="008462B4"/>
    <w:rsid w:val="00846342"/>
    <w:rsid w:val="008463B4"/>
    <w:rsid w:val="008464C0"/>
    <w:rsid w:val="00846513"/>
    <w:rsid w:val="00846820"/>
    <w:rsid w:val="0084697E"/>
    <w:rsid w:val="00846BBD"/>
    <w:rsid w:val="00847728"/>
    <w:rsid w:val="008478B5"/>
    <w:rsid w:val="00847DB5"/>
    <w:rsid w:val="00847DF0"/>
    <w:rsid w:val="00847F69"/>
    <w:rsid w:val="00847FA9"/>
    <w:rsid w:val="008500CF"/>
    <w:rsid w:val="00850228"/>
    <w:rsid w:val="00850261"/>
    <w:rsid w:val="008508D4"/>
    <w:rsid w:val="00850902"/>
    <w:rsid w:val="0085091A"/>
    <w:rsid w:val="008509DC"/>
    <w:rsid w:val="00850A7B"/>
    <w:rsid w:val="00850D34"/>
    <w:rsid w:val="00851019"/>
    <w:rsid w:val="00851043"/>
    <w:rsid w:val="008512D0"/>
    <w:rsid w:val="0085146A"/>
    <w:rsid w:val="00851551"/>
    <w:rsid w:val="0085182F"/>
    <w:rsid w:val="00851A41"/>
    <w:rsid w:val="00851B2F"/>
    <w:rsid w:val="00851D14"/>
    <w:rsid w:val="00851DF7"/>
    <w:rsid w:val="00851EE1"/>
    <w:rsid w:val="00851F6C"/>
    <w:rsid w:val="00852081"/>
    <w:rsid w:val="008524F3"/>
    <w:rsid w:val="008526C6"/>
    <w:rsid w:val="0085276C"/>
    <w:rsid w:val="00852949"/>
    <w:rsid w:val="00852EA8"/>
    <w:rsid w:val="00852ED8"/>
    <w:rsid w:val="00853136"/>
    <w:rsid w:val="008531E2"/>
    <w:rsid w:val="00853434"/>
    <w:rsid w:val="008537BB"/>
    <w:rsid w:val="008537E4"/>
    <w:rsid w:val="00853826"/>
    <w:rsid w:val="008538DB"/>
    <w:rsid w:val="00853C4F"/>
    <w:rsid w:val="00853DFB"/>
    <w:rsid w:val="00853ECA"/>
    <w:rsid w:val="008541E5"/>
    <w:rsid w:val="008543C4"/>
    <w:rsid w:val="00854598"/>
    <w:rsid w:val="00854705"/>
    <w:rsid w:val="00854868"/>
    <w:rsid w:val="00854C52"/>
    <w:rsid w:val="00854EEE"/>
    <w:rsid w:val="00855676"/>
    <w:rsid w:val="00855764"/>
    <w:rsid w:val="008558AC"/>
    <w:rsid w:val="00855A24"/>
    <w:rsid w:val="00855A50"/>
    <w:rsid w:val="00855DEF"/>
    <w:rsid w:val="00855F4D"/>
    <w:rsid w:val="0085608F"/>
    <w:rsid w:val="008564E6"/>
    <w:rsid w:val="0085657F"/>
    <w:rsid w:val="00856653"/>
    <w:rsid w:val="008567CF"/>
    <w:rsid w:val="008569B4"/>
    <w:rsid w:val="00856AD5"/>
    <w:rsid w:val="00856D7C"/>
    <w:rsid w:val="00856F72"/>
    <w:rsid w:val="00856FB3"/>
    <w:rsid w:val="00857502"/>
    <w:rsid w:val="0085758B"/>
    <w:rsid w:val="00857A23"/>
    <w:rsid w:val="00857CCE"/>
    <w:rsid w:val="00857E07"/>
    <w:rsid w:val="00857E1F"/>
    <w:rsid w:val="00860193"/>
    <w:rsid w:val="008603C6"/>
    <w:rsid w:val="008603CE"/>
    <w:rsid w:val="008603FD"/>
    <w:rsid w:val="008604B7"/>
    <w:rsid w:val="00860766"/>
    <w:rsid w:val="00860896"/>
    <w:rsid w:val="00860EAD"/>
    <w:rsid w:val="00860F68"/>
    <w:rsid w:val="008610AE"/>
    <w:rsid w:val="008611E0"/>
    <w:rsid w:val="00861313"/>
    <w:rsid w:val="00861358"/>
    <w:rsid w:val="008613B7"/>
    <w:rsid w:val="008615AA"/>
    <w:rsid w:val="008615C8"/>
    <w:rsid w:val="00861848"/>
    <w:rsid w:val="008618E7"/>
    <w:rsid w:val="0086199F"/>
    <w:rsid w:val="008619D7"/>
    <w:rsid w:val="00861B96"/>
    <w:rsid w:val="00861D6D"/>
    <w:rsid w:val="00861EF9"/>
    <w:rsid w:val="0086208F"/>
    <w:rsid w:val="008622E8"/>
    <w:rsid w:val="00862588"/>
    <w:rsid w:val="00862667"/>
    <w:rsid w:val="008626E7"/>
    <w:rsid w:val="008628F0"/>
    <w:rsid w:val="00862C51"/>
    <w:rsid w:val="00862C65"/>
    <w:rsid w:val="00862D89"/>
    <w:rsid w:val="00862EC3"/>
    <w:rsid w:val="00862F2C"/>
    <w:rsid w:val="00863092"/>
    <w:rsid w:val="008630F4"/>
    <w:rsid w:val="00863259"/>
    <w:rsid w:val="00863570"/>
    <w:rsid w:val="0086358B"/>
    <w:rsid w:val="00863ABD"/>
    <w:rsid w:val="00863DC8"/>
    <w:rsid w:val="00864156"/>
    <w:rsid w:val="008641D9"/>
    <w:rsid w:val="008643C5"/>
    <w:rsid w:val="008645EF"/>
    <w:rsid w:val="00864805"/>
    <w:rsid w:val="008648BE"/>
    <w:rsid w:val="0086494E"/>
    <w:rsid w:val="00864C6B"/>
    <w:rsid w:val="00864CFF"/>
    <w:rsid w:val="00864DD0"/>
    <w:rsid w:val="00864DDB"/>
    <w:rsid w:val="00864E42"/>
    <w:rsid w:val="00865027"/>
    <w:rsid w:val="00865278"/>
    <w:rsid w:val="0086530D"/>
    <w:rsid w:val="008653D2"/>
    <w:rsid w:val="008654B1"/>
    <w:rsid w:val="008656AC"/>
    <w:rsid w:val="0086594B"/>
    <w:rsid w:val="00865A52"/>
    <w:rsid w:val="00865AE4"/>
    <w:rsid w:val="00865BD3"/>
    <w:rsid w:val="00865C08"/>
    <w:rsid w:val="00865DEB"/>
    <w:rsid w:val="00866694"/>
    <w:rsid w:val="008668A4"/>
    <w:rsid w:val="00866A19"/>
    <w:rsid w:val="00866A7D"/>
    <w:rsid w:val="00866CA1"/>
    <w:rsid w:val="00867129"/>
    <w:rsid w:val="0086731A"/>
    <w:rsid w:val="008674DE"/>
    <w:rsid w:val="00867A32"/>
    <w:rsid w:val="00867AE5"/>
    <w:rsid w:val="00867CE8"/>
    <w:rsid w:val="00867E02"/>
    <w:rsid w:val="00867E89"/>
    <w:rsid w:val="00867F85"/>
    <w:rsid w:val="008700E8"/>
    <w:rsid w:val="00870122"/>
    <w:rsid w:val="00870216"/>
    <w:rsid w:val="00870331"/>
    <w:rsid w:val="008703F2"/>
    <w:rsid w:val="00870542"/>
    <w:rsid w:val="00870702"/>
    <w:rsid w:val="008707F1"/>
    <w:rsid w:val="00870803"/>
    <w:rsid w:val="008708A0"/>
    <w:rsid w:val="008708F7"/>
    <w:rsid w:val="00870B14"/>
    <w:rsid w:val="00870BEC"/>
    <w:rsid w:val="00870C4C"/>
    <w:rsid w:val="00870CC0"/>
    <w:rsid w:val="00870D32"/>
    <w:rsid w:val="00870D69"/>
    <w:rsid w:val="00870E7D"/>
    <w:rsid w:val="00870EE7"/>
    <w:rsid w:val="00871470"/>
    <w:rsid w:val="0087149D"/>
    <w:rsid w:val="0087156B"/>
    <w:rsid w:val="00871815"/>
    <w:rsid w:val="00871922"/>
    <w:rsid w:val="00871941"/>
    <w:rsid w:val="008719AE"/>
    <w:rsid w:val="00871B40"/>
    <w:rsid w:val="00871C04"/>
    <w:rsid w:val="00872035"/>
    <w:rsid w:val="008721C1"/>
    <w:rsid w:val="00872379"/>
    <w:rsid w:val="008723E0"/>
    <w:rsid w:val="00872403"/>
    <w:rsid w:val="00872427"/>
    <w:rsid w:val="008724C9"/>
    <w:rsid w:val="0087273F"/>
    <w:rsid w:val="008727CB"/>
    <w:rsid w:val="008727EB"/>
    <w:rsid w:val="0087289E"/>
    <w:rsid w:val="00872AA9"/>
    <w:rsid w:val="00872B89"/>
    <w:rsid w:val="00872CBF"/>
    <w:rsid w:val="00872E3B"/>
    <w:rsid w:val="008730E4"/>
    <w:rsid w:val="0087325F"/>
    <w:rsid w:val="008732DA"/>
    <w:rsid w:val="008734B4"/>
    <w:rsid w:val="008737CA"/>
    <w:rsid w:val="00873898"/>
    <w:rsid w:val="008738B8"/>
    <w:rsid w:val="008738C1"/>
    <w:rsid w:val="00873AD3"/>
    <w:rsid w:val="00874221"/>
    <w:rsid w:val="0087449C"/>
    <w:rsid w:val="008744E2"/>
    <w:rsid w:val="00874A95"/>
    <w:rsid w:val="00874B56"/>
    <w:rsid w:val="00874C5C"/>
    <w:rsid w:val="00874C5D"/>
    <w:rsid w:val="00874CC6"/>
    <w:rsid w:val="00874E4C"/>
    <w:rsid w:val="008750D6"/>
    <w:rsid w:val="00875211"/>
    <w:rsid w:val="0087553B"/>
    <w:rsid w:val="008756E0"/>
    <w:rsid w:val="008757E2"/>
    <w:rsid w:val="008757FA"/>
    <w:rsid w:val="00875A73"/>
    <w:rsid w:val="00875AEF"/>
    <w:rsid w:val="00875C13"/>
    <w:rsid w:val="00875E16"/>
    <w:rsid w:val="00875EF8"/>
    <w:rsid w:val="008760F6"/>
    <w:rsid w:val="008763C2"/>
    <w:rsid w:val="008765F3"/>
    <w:rsid w:val="0087669F"/>
    <w:rsid w:val="00876953"/>
    <w:rsid w:val="00876CCB"/>
    <w:rsid w:val="00876E52"/>
    <w:rsid w:val="00876EE0"/>
    <w:rsid w:val="00876F20"/>
    <w:rsid w:val="00876F38"/>
    <w:rsid w:val="00877136"/>
    <w:rsid w:val="00877775"/>
    <w:rsid w:val="008777C0"/>
    <w:rsid w:val="00877AE8"/>
    <w:rsid w:val="00877C38"/>
    <w:rsid w:val="00877C9E"/>
    <w:rsid w:val="00877ECE"/>
    <w:rsid w:val="00877F7F"/>
    <w:rsid w:val="008802F8"/>
    <w:rsid w:val="00880549"/>
    <w:rsid w:val="008808A4"/>
    <w:rsid w:val="0088092D"/>
    <w:rsid w:val="00880B92"/>
    <w:rsid w:val="00880E40"/>
    <w:rsid w:val="0088116B"/>
    <w:rsid w:val="008811D4"/>
    <w:rsid w:val="00881325"/>
    <w:rsid w:val="0088156E"/>
    <w:rsid w:val="0088165B"/>
    <w:rsid w:val="008818D0"/>
    <w:rsid w:val="00881E36"/>
    <w:rsid w:val="00882299"/>
    <w:rsid w:val="008822C5"/>
    <w:rsid w:val="00882354"/>
    <w:rsid w:val="0088235D"/>
    <w:rsid w:val="00882387"/>
    <w:rsid w:val="008823C2"/>
    <w:rsid w:val="00882752"/>
    <w:rsid w:val="008828F4"/>
    <w:rsid w:val="00882938"/>
    <w:rsid w:val="00882A28"/>
    <w:rsid w:val="00882A89"/>
    <w:rsid w:val="00882F7D"/>
    <w:rsid w:val="00883216"/>
    <w:rsid w:val="0088344C"/>
    <w:rsid w:val="0088346A"/>
    <w:rsid w:val="00883579"/>
    <w:rsid w:val="00883880"/>
    <w:rsid w:val="008838D3"/>
    <w:rsid w:val="00883931"/>
    <w:rsid w:val="00883956"/>
    <w:rsid w:val="00883A0E"/>
    <w:rsid w:val="00883DC6"/>
    <w:rsid w:val="00883EBB"/>
    <w:rsid w:val="00884247"/>
    <w:rsid w:val="00884300"/>
    <w:rsid w:val="00884487"/>
    <w:rsid w:val="0088448A"/>
    <w:rsid w:val="00884721"/>
    <w:rsid w:val="00884794"/>
    <w:rsid w:val="008847B9"/>
    <w:rsid w:val="00884867"/>
    <w:rsid w:val="00884B15"/>
    <w:rsid w:val="00884CD4"/>
    <w:rsid w:val="00884CF2"/>
    <w:rsid w:val="00884FE9"/>
    <w:rsid w:val="0088543E"/>
    <w:rsid w:val="008854FA"/>
    <w:rsid w:val="0088560F"/>
    <w:rsid w:val="008857E9"/>
    <w:rsid w:val="00885872"/>
    <w:rsid w:val="008859E2"/>
    <w:rsid w:val="00885F58"/>
    <w:rsid w:val="0088615D"/>
    <w:rsid w:val="00886477"/>
    <w:rsid w:val="008865BD"/>
    <w:rsid w:val="00886623"/>
    <w:rsid w:val="00886663"/>
    <w:rsid w:val="008867BA"/>
    <w:rsid w:val="008867D2"/>
    <w:rsid w:val="00886B10"/>
    <w:rsid w:val="00886B3A"/>
    <w:rsid w:val="00886C00"/>
    <w:rsid w:val="00886CA8"/>
    <w:rsid w:val="00886EC5"/>
    <w:rsid w:val="00886F76"/>
    <w:rsid w:val="008870C0"/>
    <w:rsid w:val="008873B3"/>
    <w:rsid w:val="008876BE"/>
    <w:rsid w:val="008877F2"/>
    <w:rsid w:val="00887C06"/>
    <w:rsid w:val="00887C2F"/>
    <w:rsid w:val="00887C5B"/>
    <w:rsid w:val="00887D55"/>
    <w:rsid w:val="00887DD2"/>
    <w:rsid w:val="00887FC0"/>
    <w:rsid w:val="008904F6"/>
    <w:rsid w:val="00890ED8"/>
    <w:rsid w:val="0089123D"/>
    <w:rsid w:val="008914D3"/>
    <w:rsid w:val="008914DD"/>
    <w:rsid w:val="00891513"/>
    <w:rsid w:val="008917CA"/>
    <w:rsid w:val="00891820"/>
    <w:rsid w:val="00891954"/>
    <w:rsid w:val="0089196A"/>
    <w:rsid w:val="00891B76"/>
    <w:rsid w:val="00891E9E"/>
    <w:rsid w:val="00891FB1"/>
    <w:rsid w:val="0089203B"/>
    <w:rsid w:val="00892079"/>
    <w:rsid w:val="00892244"/>
    <w:rsid w:val="00892AC6"/>
    <w:rsid w:val="00892C19"/>
    <w:rsid w:val="00892E92"/>
    <w:rsid w:val="00892EA9"/>
    <w:rsid w:val="00893160"/>
    <w:rsid w:val="00893261"/>
    <w:rsid w:val="008933E9"/>
    <w:rsid w:val="00893613"/>
    <w:rsid w:val="0089371E"/>
    <w:rsid w:val="00893750"/>
    <w:rsid w:val="008937CE"/>
    <w:rsid w:val="00893D59"/>
    <w:rsid w:val="00894721"/>
    <w:rsid w:val="008947B7"/>
    <w:rsid w:val="008948EB"/>
    <w:rsid w:val="008949C8"/>
    <w:rsid w:val="00894A1B"/>
    <w:rsid w:val="00894B25"/>
    <w:rsid w:val="00894B7E"/>
    <w:rsid w:val="00894CA0"/>
    <w:rsid w:val="00894FB7"/>
    <w:rsid w:val="00895246"/>
    <w:rsid w:val="0089545B"/>
    <w:rsid w:val="008955C0"/>
    <w:rsid w:val="008957AC"/>
    <w:rsid w:val="008957F1"/>
    <w:rsid w:val="008958FE"/>
    <w:rsid w:val="00895924"/>
    <w:rsid w:val="00895A10"/>
    <w:rsid w:val="00895CBC"/>
    <w:rsid w:val="00895D6F"/>
    <w:rsid w:val="0089632C"/>
    <w:rsid w:val="00896593"/>
    <w:rsid w:val="00896746"/>
    <w:rsid w:val="0089688C"/>
    <w:rsid w:val="0089695F"/>
    <w:rsid w:val="00896A2C"/>
    <w:rsid w:val="00896BBA"/>
    <w:rsid w:val="00896C69"/>
    <w:rsid w:val="00896EC8"/>
    <w:rsid w:val="00897488"/>
    <w:rsid w:val="00897527"/>
    <w:rsid w:val="00897925"/>
    <w:rsid w:val="00897A8F"/>
    <w:rsid w:val="00897AE2"/>
    <w:rsid w:val="00897DBB"/>
    <w:rsid w:val="00897EDE"/>
    <w:rsid w:val="00897F11"/>
    <w:rsid w:val="008A035A"/>
    <w:rsid w:val="008A06F2"/>
    <w:rsid w:val="008A07E0"/>
    <w:rsid w:val="008A0994"/>
    <w:rsid w:val="008A0A00"/>
    <w:rsid w:val="008A0C84"/>
    <w:rsid w:val="008A11B7"/>
    <w:rsid w:val="008A11D9"/>
    <w:rsid w:val="008A1286"/>
    <w:rsid w:val="008A155B"/>
    <w:rsid w:val="008A1B74"/>
    <w:rsid w:val="008A1BA1"/>
    <w:rsid w:val="008A1EA1"/>
    <w:rsid w:val="008A1ECD"/>
    <w:rsid w:val="008A20D3"/>
    <w:rsid w:val="008A2701"/>
    <w:rsid w:val="008A2A8F"/>
    <w:rsid w:val="008A2B46"/>
    <w:rsid w:val="008A2B4B"/>
    <w:rsid w:val="008A2FC3"/>
    <w:rsid w:val="008A3115"/>
    <w:rsid w:val="008A3BC5"/>
    <w:rsid w:val="008A3CE1"/>
    <w:rsid w:val="008A3CFC"/>
    <w:rsid w:val="008A3E72"/>
    <w:rsid w:val="008A40EA"/>
    <w:rsid w:val="008A441D"/>
    <w:rsid w:val="008A4494"/>
    <w:rsid w:val="008A4724"/>
    <w:rsid w:val="008A4790"/>
    <w:rsid w:val="008A4849"/>
    <w:rsid w:val="008A4953"/>
    <w:rsid w:val="008A4A0A"/>
    <w:rsid w:val="008A4BBC"/>
    <w:rsid w:val="008A4D17"/>
    <w:rsid w:val="008A5006"/>
    <w:rsid w:val="008A55E2"/>
    <w:rsid w:val="008A58BF"/>
    <w:rsid w:val="008A59FD"/>
    <w:rsid w:val="008A5A06"/>
    <w:rsid w:val="008A5CA9"/>
    <w:rsid w:val="008A620C"/>
    <w:rsid w:val="008A661A"/>
    <w:rsid w:val="008A6A89"/>
    <w:rsid w:val="008A6E50"/>
    <w:rsid w:val="008A7267"/>
    <w:rsid w:val="008A7360"/>
    <w:rsid w:val="008A73C2"/>
    <w:rsid w:val="008A76DD"/>
    <w:rsid w:val="008A7D84"/>
    <w:rsid w:val="008A7D9A"/>
    <w:rsid w:val="008A7E9B"/>
    <w:rsid w:val="008A7FCB"/>
    <w:rsid w:val="008B0060"/>
    <w:rsid w:val="008B0071"/>
    <w:rsid w:val="008B0166"/>
    <w:rsid w:val="008B0631"/>
    <w:rsid w:val="008B0750"/>
    <w:rsid w:val="008B0B38"/>
    <w:rsid w:val="008B0D99"/>
    <w:rsid w:val="008B0DEB"/>
    <w:rsid w:val="008B10E1"/>
    <w:rsid w:val="008B1178"/>
    <w:rsid w:val="008B117F"/>
    <w:rsid w:val="008B14F1"/>
    <w:rsid w:val="008B15FC"/>
    <w:rsid w:val="008B161C"/>
    <w:rsid w:val="008B1762"/>
    <w:rsid w:val="008B1861"/>
    <w:rsid w:val="008B188A"/>
    <w:rsid w:val="008B1955"/>
    <w:rsid w:val="008B1A0F"/>
    <w:rsid w:val="008B1AE4"/>
    <w:rsid w:val="008B1B0C"/>
    <w:rsid w:val="008B1B17"/>
    <w:rsid w:val="008B1CB8"/>
    <w:rsid w:val="008B2231"/>
    <w:rsid w:val="008B25B9"/>
    <w:rsid w:val="008B28A6"/>
    <w:rsid w:val="008B29CA"/>
    <w:rsid w:val="008B29F5"/>
    <w:rsid w:val="008B2A76"/>
    <w:rsid w:val="008B2B30"/>
    <w:rsid w:val="008B2B35"/>
    <w:rsid w:val="008B2F94"/>
    <w:rsid w:val="008B316F"/>
    <w:rsid w:val="008B33DE"/>
    <w:rsid w:val="008B365B"/>
    <w:rsid w:val="008B3732"/>
    <w:rsid w:val="008B37C1"/>
    <w:rsid w:val="008B3840"/>
    <w:rsid w:val="008B3B63"/>
    <w:rsid w:val="008B3CA9"/>
    <w:rsid w:val="008B3D24"/>
    <w:rsid w:val="008B3EB5"/>
    <w:rsid w:val="008B4019"/>
    <w:rsid w:val="008B4110"/>
    <w:rsid w:val="008B430B"/>
    <w:rsid w:val="008B4817"/>
    <w:rsid w:val="008B4B8E"/>
    <w:rsid w:val="008B502F"/>
    <w:rsid w:val="008B5148"/>
    <w:rsid w:val="008B51BB"/>
    <w:rsid w:val="008B5370"/>
    <w:rsid w:val="008B54A8"/>
    <w:rsid w:val="008B5523"/>
    <w:rsid w:val="008B5645"/>
    <w:rsid w:val="008B5729"/>
    <w:rsid w:val="008B59E1"/>
    <w:rsid w:val="008B5D7A"/>
    <w:rsid w:val="008B5E5C"/>
    <w:rsid w:val="008B5FA2"/>
    <w:rsid w:val="008B6229"/>
    <w:rsid w:val="008B648B"/>
    <w:rsid w:val="008B6C25"/>
    <w:rsid w:val="008B6C6C"/>
    <w:rsid w:val="008B6CA5"/>
    <w:rsid w:val="008B6CF4"/>
    <w:rsid w:val="008B6D56"/>
    <w:rsid w:val="008B6D8B"/>
    <w:rsid w:val="008B6DC2"/>
    <w:rsid w:val="008B716D"/>
    <w:rsid w:val="008B7311"/>
    <w:rsid w:val="008B73B1"/>
    <w:rsid w:val="008B74A8"/>
    <w:rsid w:val="008B7724"/>
    <w:rsid w:val="008B773D"/>
    <w:rsid w:val="008B7AA8"/>
    <w:rsid w:val="008B7ABD"/>
    <w:rsid w:val="008B7E9E"/>
    <w:rsid w:val="008C07F9"/>
    <w:rsid w:val="008C0CFB"/>
    <w:rsid w:val="008C0D50"/>
    <w:rsid w:val="008C1108"/>
    <w:rsid w:val="008C1184"/>
    <w:rsid w:val="008C12FB"/>
    <w:rsid w:val="008C1500"/>
    <w:rsid w:val="008C18C9"/>
    <w:rsid w:val="008C1D28"/>
    <w:rsid w:val="008C200F"/>
    <w:rsid w:val="008C20AF"/>
    <w:rsid w:val="008C23AA"/>
    <w:rsid w:val="008C23EF"/>
    <w:rsid w:val="008C25E5"/>
    <w:rsid w:val="008C274B"/>
    <w:rsid w:val="008C29E7"/>
    <w:rsid w:val="008C2B34"/>
    <w:rsid w:val="008C2E9B"/>
    <w:rsid w:val="008C30A3"/>
    <w:rsid w:val="008C32A7"/>
    <w:rsid w:val="008C32B7"/>
    <w:rsid w:val="008C3919"/>
    <w:rsid w:val="008C3BFF"/>
    <w:rsid w:val="008C3C8D"/>
    <w:rsid w:val="008C3D16"/>
    <w:rsid w:val="008C3DCF"/>
    <w:rsid w:val="008C439A"/>
    <w:rsid w:val="008C4567"/>
    <w:rsid w:val="008C46A1"/>
    <w:rsid w:val="008C4D19"/>
    <w:rsid w:val="008C4DB4"/>
    <w:rsid w:val="008C4F73"/>
    <w:rsid w:val="008C4FC7"/>
    <w:rsid w:val="008C51FA"/>
    <w:rsid w:val="008C5408"/>
    <w:rsid w:val="008C54C6"/>
    <w:rsid w:val="008C5610"/>
    <w:rsid w:val="008C5705"/>
    <w:rsid w:val="008C5855"/>
    <w:rsid w:val="008C5942"/>
    <w:rsid w:val="008C5A38"/>
    <w:rsid w:val="008C5A77"/>
    <w:rsid w:val="008C5BDF"/>
    <w:rsid w:val="008C5E7E"/>
    <w:rsid w:val="008C6096"/>
    <w:rsid w:val="008C60EC"/>
    <w:rsid w:val="008C633E"/>
    <w:rsid w:val="008C636A"/>
    <w:rsid w:val="008C63C4"/>
    <w:rsid w:val="008C679E"/>
    <w:rsid w:val="008C6840"/>
    <w:rsid w:val="008C69DD"/>
    <w:rsid w:val="008C6B2C"/>
    <w:rsid w:val="008C6DF3"/>
    <w:rsid w:val="008C6E62"/>
    <w:rsid w:val="008C6F8E"/>
    <w:rsid w:val="008C73A7"/>
    <w:rsid w:val="008C73CB"/>
    <w:rsid w:val="008C743C"/>
    <w:rsid w:val="008C74CF"/>
    <w:rsid w:val="008C78FB"/>
    <w:rsid w:val="008C791E"/>
    <w:rsid w:val="008C7A94"/>
    <w:rsid w:val="008C7B31"/>
    <w:rsid w:val="008C7CB9"/>
    <w:rsid w:val="008D009E"/>
    <w:rsid w:val="008D012A"/>
    <w:rsid w:val="008D08F0"/>
    <w:rsid w:val="008D0C60"/>
    <w:rsid w:val="008D0C6D"/>
    <w:rsid w:val="008D0F6F"/>
    <w:rsid w:val="008D1241"/>
    <w:rsid w:val="008D1423"/>
    <w:rsid w:val="008D1516"/>
    <w:rsid w:val="008D1774"/>
    <w:rsid w:val="008D18CC"/>
    <w:rsid w:val="008D190A"/>
    <w:rsid w:val="008D1968"/>
    <w:rsid w:val="008D198D"/>
    <w:rsid w:val="008D1E87"/>
    <w:rsid w:val="008D2100"/>
    <w:rsid w:val="008D235F"/>
    <w:rsid w:val="008D240E"/>
    <w:rsid w:val="008D25F5"/>
    <w:rsid w:val="008D27CA"/>
    <w:rsid w:val="008D2805"/>
    <w:rsid w:val="008D292D"/>
    <w:rsid w:val="008D298C"/>
    <w:rsid w:val="008D2B43"/>
    <w:rsid w:val="008D2BED"/>
    <w:rsid w:val="008D2D67"/>
    <w:rsid w:val="008D2FF2"/>
    <w:rsid w:val="008D3024"/>
    <w:rsid w:val="008D3281"/>
    <w:rsid w:val="008D32BE"/>
    <w:rsid w:val="008D3376"/>
    <w:rsid w:val="008D3457"/>
    <w:rsid w:val="008D3993"/>
    <w:rsid w:val="008D3BC9"/>
    <w:rsid w:val="008D3D25"/>
    <w:rsid w:val="008D3ED5"/>
    <w:rsid w:val="008D3F5D"/>
    <w:rsid w:val="008D41BA"/>
    <w:rsid w:val="008D4268"/>
    <w:rsid w:val="008D42D5"/>
    <w:rsid w:val="008D42E9"/>
    <w:rsid w:val="008D43A2"/>
    <w:rsid w:val="008D448B"/>
    <w:rsid w:val="008D46D3"/>
    <w:rsid w:val="008D47E3"/>
    <w:rsid w:val="008D483B"/>
    <w:rsid w:val="008D4940"/>
    <w:rsid w:val="008D49BA"/>
    <w:rsid w:val="008D4A9E"/>
    <w:rsid w:val="008D4B8B"/>
    <w:rsid w:val="008D4BCA"/>
    <w:rsid w:val="008D4BE9"/>
    <w:rsid w:val="008D4ED8"/>
    <w:rsid w:val="008D503E"/>
    <w:rsid w:val="008D51A9"/>
    <w:rsid w:val="008D52C9"/>
    <w:rsid w:val="008D55E4"/>
    <w:rsid w:val="008D5655"/>
    <w:rsid w:val="008D5855"/>
    <w:rsid w:val="008D585F"/>
    <w:rsid w:val="008D5A03"/>
    <w:rsid w:val="008D5A40"/>
    <w:rsid w:val="008D5AFF"/>
    <w:rsid w:val="008D5B10"/>
    <w:rsid w:val="008D5CCD"/>
    <w:rsid w:val="008D6003"/>
    <w:rsid w:val="008D61FA"/>
    <w:rsid w:val="008D622F"/>
    <w:rsid w:val="008D6280"/>
    <w:rsid w:val="008D6607"/>
    <w:rsid w:val="008D681C"/>
    <w:rsid w:val="008D6BCA"/>
    <w:rsid w:val="008D6C6F"/>
    <w:rsid w:val="008D6D9C"/>
    <w:rsid w:val="008D6DA4"/>
    <w:rsid w:val="008D6F6B"/>
    <w:rsid w:val="008D6F94"/>
    <w:rsid w:val="008D71BF"/>
    <w:rsid w:val="008D7643"/>
    <w:rsid w:val="008D7737"/>
    <w:rsid w:val="008D7849"/>
    <w:rsid w:val="008D785F"/>
    <w:rsid w:val="008D7893"/>
    <w:rsid w:val="008D79D3"/>
    <w:rsid w:val="008D7BF4"/>
    <w:rsid w:val="008D7FB2"/>
    <w:rsid w:val="008E022A"/>
    <w:rsid w:val="008E0258"/>
    <w:rsid w:val="008E0333"/>
    <w:rsid w:val="008E0400"/>
    <w:rsid w:val="008E0811"/>
    <w:rsid w:val="008E09F2"/>
    <w:rsid w:val="008E0E2F"/>
    <w:rsid w:val="008E0EAF"/>
    <w:rsid w:val="008E1067"/>
    <w:rsid w:val="008E11F8"/>
    <w:rsid w:val="008E138E"/>
    <w:rsid w:val="008E159E"/>
    <w:rsid w:val="008E1999"/>
    <w:rsid w:val="008E19AD"/>
    <w:rsid w:val="008E1A7E"/>
    <w:rsid w:val="008E216A"/>
    <w:rsid w:val="008E220F"/>
    <w:rsid w:val="008E228D"/>
    <w:rsid w:val="008E243A"/>
    <w:rsid w:val="008E24DB"/>
    <w:rsid w:val="008E267F"/>
    <w:rsid w:val="008E2759"/>
    <w:rsid w:val="008E27B2"/>
    <w:rsid w:val="008E2820"/>
    <w:rsid w:val="008E2850"/>
    <w:rsid w:val="008E2D20"/>
    <w:rsid w:val="008E2D64"/>
    <w:rsid w:val="008E2EE6"/>
    <w:rsid w:val="008E3025"/>
    <w:rsid w:val="008E320D"/>
    <w:rsid w:val="008E3484"/>
    <w:rsid w:val="008E3564"/>
    <w:rsid w:val="008E359E"/>
    <w:rsid w:val="008E366D"/>
    <w:rsid w:val="008E37D3"/>
    <w:rsid w:val="008E3873"/>
    <w:rsid w:val="008E3882"/>
    <w:rsid w:val="008E39E3"/>
    <w:rsid w:val="008E3A01"/>
    <w:rsid w:val="008E3A0F"/>
    <w:rsid w:val="008E3AE3"/>
    <w:rsid w:val="008E3CEF"/>
    <w:rsid w:val="008E3DDC"/>
    <w:rsid w:val="008E3F1E"/>
    <w:rsid w:val="008E3FDC"/>
    <w:rsid w:val="008E405F"/>
    <w:rsid w:val="008E414C"/>
    <w:rsid w:val="008E41AF"/>
    <w:rsid w:val="008E4380"/>
    <w:rsid w:val="008E44E8"/>
    <w:rsid w:val="008E4585"/>
    <w:rsid w:val="008E4A07"/>
    <w:rsid w:val="008E4FA7"/>
    <w:rsid w:val="008E5097"/>
    <w:rsid w:val="008E53BF"/>
    <w:rsid w:val="008E55F2"/>
    <w:rsid w:val="008E5646"/>
    <w:rsid w:val="008E56A3"/>
    <w:rsid w:val="008E56A7"/>
    <w:rsid w:val="008E56F2"/>
    <w:rsid w:val="008E571C"/>
    <w:rsid w:val="008E5762"/>
    <w:rsid w:val="008E5A70"/>
    <w:rsid w:val="008E5C88"/>
    <w:rsid w:val="008E5D77"/>
    <w:rsid w:val="008E5DBB"/>
    <w:rsid w:val="008E63CA"/>
    <w:rsid w:val="008E6581"/>
    <w:rsid w:val="008E6EE5"/>
    <w:rsid w:val="008E71A3"/>
    <w:rsid w:val="008E73FC"/>
    <w:rsid w:val="008E7747"/>
    <w:rsid w:val="008E785F"/>
    <w:rsid w:val="008E7AAD"/>
    <w:rsid w:val="008E7B49"/>
    <w:rsid w:val="008E7BB0"/>
    <w:rsid w:val="008E7DD0"/>
    <w:rsid w:val="008E7E33"/>
    <w:rsid w:val="008E7EE8"/>
    <w:rsid w:val="008E7F07"/>
    <w:rsid w:val="008F0201"/>
    <w:rsid w:val="008F0274"/>
    <w:rsid w:val="008F052F"/>
    <w:rsid w:val="008F09F1"/>
    <w:rsid w:val="008F0C30"/>
    <w:rsid w:val="008F0C59"/>
    <w:rsid w:val="008F0C7F"/>
    <w:rsid w:val="008F0CA1"/>
    <w:rsid w:val="008F10F4"/>
    <w:rsid w:val="008F129C"/>
    <w:rsid w:val="008F1D73"/>
    <w:rsid w:val="008F1FA5"/>
    <w:rsid w:val="008F22D0"/>
    <w:rsid w:val="008F2913"/>
    <w:rsid w:val="008F2EC6"/>
    <w:rsid w:val="008F2EEE"/>
    <w:rsid w:val="008F2F80"/>
    <w:rsid w:val="008F366E"/>
    <w:rsid w:val="008F3A8C"/>
    <w:rsid w:val="008F3D85"/>
    <w:rsid w:val="008F3DD7"/>
    <w:rsid w:val="008F405E"/>
    <w:rsid w:val="008F4072"/>
    <w:rsid w:val="008F4170"/>
    <w:rsid w:val="008F50B9"/>
    <w:rsid w:val="008F51A0"/>
    <w:rsid w:val="008F52DF"/>
    <w:rsid w:val="008F53C2"/>
    <w:rsid w:val="008F5628"/>
    <w:rsid w:val="008F57EF"/>
    <w:rsid w:val="008F5AF1"/>
    <w:rsid w:val="008F5B5A"/>
    <w:rsid w:val="008F5C3F"/>
    <w:rsid w:val="008F5D6E"/>
    <w:rsid w:val="008F5DF7"/>
    <w:rsid w:val="008F5E0D"/>
    <w:rsid w:val="008F5E33"/>
    <w:rsid w:val="008F6035"/>
    <w:rsid w:val="008F605F"/>
    <w:rsid w:val="008F60CF"/>
    <w:rsid w:val="008F622E"/>
    <w:rsid w:val="008F6239"/>
    <w:rsid w:val="008F634C"/>
    <w:rsid w:val="008F657A"/>
    <w:rsid w:val="008F66E0"/>
    <w:rsid w:val="008F67F0"/>
    <w:rsid w:val="008F682F"/>
    <w:rsid w:val="008F686C"/>
    <w:rsid w:val="008F6ACF"/>
    <w:rsid w:val="008F6B1B"/>
    <w:rsid w:val="008F6B1C"/>
    <w:rsid w:val="008F6B7B"/>
    <w:rsid w:val="008F6FD5"/>
    <w:rsid w:val="008F70A3"/>
    <w:rsid w:val="008F71A0"/>
    <w:rsid w:val="008F793A"/>
    <w:rsid w:val="008F7B6D"/>
    <w:rsid w:val="008F7DD2"/>
    <w:rsid w:val="0090003D"/>
    <w:rsid w:val="009002BC"/>
    <w:rsid w:val="009004EE"/>
    <w:rsid w:val="0090065F"/>
    <w:rsid w:val="009006CA"/>
    <w:rsid w:val="00900BAC"/>
    <w:rsid w:val="00900BAF"/>
    <w:rsid w:val="00900BD9"/>
    <w:rsid w:val="00900C11"/>
    <w:rsid w:val="00900D1C"/>
    <w:rsid w:val="00900FB3"/>
    <w:rsid w:val="0090107A"/>
    <w:rsid w:val="0090111A"/>
    <w:rsid w:val="00901222"/>
    <w:rsid w:val="0090135A"/>
    <w:rsid w:val="009013E5"/>
    <w:rsid w:val="00901699"/>
    <w:rsid w:val="009016EC"/>
    <w:rsid w:val="00901718"/>
    <w:rsid w:val="009018AD"/>
    <w:rsid w:val="009018B6"/>
    <w:rsid w:val="00901C67"/>
    <w:rsid w:val="00902149"/>
    <w:rsid w:val="00902A3F"/>
    <w:rsid w:val="00902C1B"/>
    <w:rsid w:val="00902CA0"/>
    <w:rsid w:val="00902E60"/>
    <w:rsid w:val="00902FA8"/>
    <w:rsid w:val="0090312B"/>
    <w:rsid w:val="009031E3"/>
    <w:rsid w:val="009031E5"/>
    <w:rsid w:val="009032E3"/>
    <w:rsid w:val="009032E7"/>
    <w:rsid w:val="0090347A"/>
    <w:rsid w:val="00903650"/>
    <w:rsid w:val="00903A9D"/>
    <w:rsid w:val="00903D1D"/>
    <w:rsid w:val="00903E13"/>
    <w:rsid w:val="00903FC3"/>
    <w:rsid w:val="00903FDD"/>
    <w:rsid w:val="00904024"/>
    <w:rsid w:val="009040EF"/>
    <w:rsid w:val="009041A9"/>
    <w:rsid w:val="0090469B"/>
    <w:rsid w:val="00904892"/>
    <w:rsid w:val="00904B28"/>
    <w:rsid w:val="0090508F"/>
    <w:rsid w:val="009053B1"/>
    <w:rsid w:val="00905669"/>
    <w:rsid w:val="0090571A"/>
    <w:rsid w:val="0090589F"/>
    <w:rsid w:val="00905A20"/>
    <w:rsid w:val="009062D0"/>
    <w:rsid w:val="0090661F"/>
    <w:rsid w:val="009066A9"/>
    <w:rsid w:val="009068B2"/>
    <w:rsid w:val="00906937"/>
    <w:rsid w:val="00906CE7"/>
    <w:rsid w:val="00906DB4"/>
    <w:rsid w:val="00907054"/>
    <w:rsid w:val="00907348"/>
    <w:rsid w:val="0090781B"/>
    <w:rsid w:val="00907845"/>
    <w:rsid w:val="00907B02"/>
    <w:rsid w:val="00907DEE"/>
    <w:rsid w:val="00907EB7"/>
    <w:rsid w:val="00910027"/>
    <w:rsid w:val="0091003A"/>
    <w:rsid w:val="00910086"/>
    <w:rsid w:val="009101AD"/>
    <w:rsid w:val="009102C7"/>
    <w:rsid w:val="00910B3F"/>
    <w:rsid w:val="00910C82"/>
    <w:rsid w:val="00910E81"/>
    <w:rsid w:val="00910EE7"/>
    <w:rsid w:val="00911167"/>
    <w:rsid w:val="00911219"/>
    <w:rsid w:val="00911848"/>
    <w:rsid w:val="00911C4A"/>
    <w:rsid w:val="00911EF5"/>
    <w:rsid w:val="009122A3"/>
    <w:rsid w:val="009123BE"/>
    <w:rsid w:val="0091249C"/>
    <w:rsid w:val="00912668"/>
    <w:rsid w:val="009128CF"/>
    <w:rsid w:val="0091295E"/>
    <w:rsid w:val="00912A0C"/>
    <w:rsid w:val="00912CB5"/>
    <w:rsid w:val="00912CCE"/>
    <w:rsid w:val="00912D27"/>
    <w:rsid w:val="00912D7B"/>
    <w:rsid w:val="00912F81"/>
    <w:rsid w:val="009130F4"/>
    <w:rsid w:val="009131EB"/>
    <w:rsid w:val="00913254"/>
    <w:rsid w:val="009135A1"/>
    <w:rsid w:val="00913962"/>
    <w:rsid w:val="00913DAF"/>
    <w:rsid w:val="00913E21"/>
    <w:rsid w:val="00913E4E"/>
    <w:rsid w:val="00913F6E"/>
    <w:rsid w:val="009143D9"/>
    <w:rsid w:val="0091444D"/>
    <w:rsid w:val="009147E8"/>
    <w:rsid w:val="00914887"/>
    <w:rsid w:val="0091497C"/>
    <w:rsid w:val="00914A71"/>
    <w:rsid w:val="00914EBB"/>
    <w:rsid w:val="00915225"/>
    <w:rsid w:val="00915650"/>
    <w:rsid w:val="009156C2"/>
    <w:rsid w:val="009157CE"/>
    <w:rsid w:val="00915939"/>
    <w:rsid w:val="00915CC0"/>
    <w:rsid w:val="00915F59"/>
    <w:rsid w:val="00916288"/>
    <w:rsid w:val="0091676C"/>
    <w:rsid w:val="009167EF"/>
    <w:rsid w:val="0091692D"/>
    <w:rsid w:val="00916CAD"/>
    <w:rsid w:val="00916FC9"/>
    <w:rsid w:val="009175D3"/>
    <w:rsid w:val="00917759"/>
    <w:rsid w:val="00917A11"/>
    <w:rsid w:val="00917BE2"/>
    <w:rsid w:val="00917CF0"/>
    <w:rsid w:val="00917E08"/>
    <w:rsid w:val="00920175"/>
    <w:rsid w:val="009201D5"/>
    <w:rsid w:val="0092020C"/>
    <w:rsid w:val="00920392"/>
    <w:rsid w:val="009203E6"/>
    <w:rsid w:val="00920491"/>
    <w:rsid w:val="009204FA"/>
    <w:rsid w:val="009206B9"/>
    <w:rsid w:val="009206E7"/>
    <w:rsid w:val="0092080E"/>
    <w:rsid w:val="00920848"/>
    <w:rsid w:val="00920ABC"/>
    <w:rsid w:val="00920DCA"/>
    <w:rsid w:val="009210CF"/>
    <w:rsid w:val="009212DB"/>
    <w:rsid w:val="00921310"/>
    <w:rsid w:val="0092132B"/>
    <w:rsid w:val="009218E1"/>
    <w:rsid w:val="00921A19"/>
    <w:rsid w:val="00921BD5"/>
    <w:rsid w:val="00921D1B"/>
    <w:rsid w:val="00921E54"/>
    <w:rsid w:val="00921E8C"/>
    <w:rsid w:val="00921F5D"/>
    <w:rsid w:val="00921F90"/>
    <w:rsid w:val="00922186"/>
    <w:rsid w:val="009221C9"/>
    <w:rsid w:val="0092230F"/>
    <w:rsid w:val="00922355"/>
    <w:rsid w:val="00922495"/>
    <w:rsid w:val="009224A3"/>
    <w:rsid w:val="0092253E"/>
    <w:rsid w:val="009226CC"/>
    <w:rsid w:val="00922A23"/>
    <w:rsid w:val="00922E93"/>
    <w:rsid w:val="009231A3"/>
    <w:rsid w:val="0092366D"/>
    <w:rsid w:val="00923788"/>
    <w:rsid w:val="00923826"/>
    <w:rsid w:val="00923859"/>
    <w:rsid w:val="00923891"/>
    <w:rsid w:val="009238C7"/>
    <w:rsid w:val="00923F02"/>
    <w:rsid w:val="00923F2E"/>
    <w:rsid w:val="009240EE"/>
    <w:rsid w:val="0092410C"/>
    <w:rsid w:val="009241D0"/>
    <w:rsid w:val="0092454D"/>
    <w:rsid w:val="009246A9"/>
    <w:rsid w:val="00924732"/>
    <w:rsid w:val="009248E2"/>
    <w:rsid w:val="00924AEF"/>
    <w:rsid w:val="00924BE4"/>
    <w:rsid w:val="00924E26"/>
    <w:rsid w:val="00924F43"/>
    <w:rsid w:val="00925A6E"/>
    <w:rsid w:val="00925C03"/>
    <w:rsid w:val="00925D70"/>
    <w:rsid w:val="00925ECC"/>
    <w:rsid w:val="00926385"/>
    <w:rsid w:val="0092662D"/>
    <w:rsid w:val="0092664F"/>
    <w:rsid w:val="00926690"/>
    <w:rsid w:val="0092675C"/>
    <w:rsid w:val="0092685D"/>
    <w:rsid w:val="00926BFB"/>
    <w:rsid w:val="00926D64"/>
    <w:rsid w:val="00926E8F"/>
    <w:rsid w:val="00926F09"/>
    <w:rsid w:val="00926FD7"/>
    <w:rsid w:val="0092718A"/>
    <w:rsid w:val="0092726C"/>
    <w:rsid w:val="009272F0"/>
    <w:rsid w:val="0092735D"/>
    <w:rsid w:val="009275B1"/>
    <w:rsid w:val="00927995"/>
    <w:rsid w:val="00927ACF"/>
    <w:rsid w:val="00927B2A"/>
    <w:rsid w:val="00927C06"/>
    <w:rsid w:val="00927C62"/>
    <w:rsid w:val="00927DB5"/>
    <w:rsid w:val="00930308"/>
    <w:rsid w:val="00930710"/>
    <w:rsid w:val="00930730"/>
    <w:rsid w:val="009307EA"/>
    <w:rsid w:val="00930805"/>
    <w:rsid w:val="0093091E"/>
    <w:rsid w:val="00930922"/>
    <w:rsid w:val="00930B11"/>
    <w:rsid w:val="00930CFA"/>
    <w:rsid w:val="00930CFF"/>
    <w:rsid w:val="00930EA9"/>
    <w:rsid w:val="00931160"/>
    <w:rsid w:val="0093118A"/>
    <w:rsid w:val="009311DD"/>
    <w:rsid w:val="0093128B"/>
    <w:rsid w:val="00931495"/>
    <w:rsid w:val="0093182E"/>
    <w:rsid w:val="009319B4"/>
    <w:rsid w:val="00931A6A"/>
    <w:rsid w:val="00931B89"/>
    <w:rsid w:val="00931B9C"/>
    <w:rsid w:val="00931D0E"/>
    <w:rsid w:val="00932130"/>
    <w:rsid w:val="0093219D"/>
    <w:rsid w:val="009323D9"/>
    <w:rsid w:val="0093274E"/>
    <w:rsid w:val="00932B0A"/>
    <w:rsid w:val="009331FE"/>
    <w:rsid w:val="0093329A"/>
    <w:rsid w:val="009333DC"/>
    <w:rsid w:val="00933601"/>
    <w:rsid w:val="00933651"/>
    <w:rsid w:val="009336A8"/>
    <w:rsid w:val="009336EC"/>
    <w:rsid w:val="00933E33"/>
    <w:rsid w:val="00933E72"/>
    <w:rsid w:val="009340CA"/>
    <w:rsid w:val="00934278"/>
    <w:rsid w:val="00934282"/>
    <w:rsid w:val="0093432A"/>
    <w:rsid w:val="00934505"/>
    <w:rsid w:val="009346E4"/>
    <w:rsid w:val="00934797"/>
    <w:rsid w:val="009347FD"/>
    <w:rsid w:val="009348B0"/>
    <w:rsid w:val="009348CB"/>
    <w:rsid w:val="00934C53"/>
    <w:rsid w:val="00934DC6"/>
    <w:rsid w:val="00935162"/>
    <w:rsid w:val="00935639"/>
    <w:rsid w:val="00935941"/>
    <w:rsid w:val="00935AD6"/>
    <w:rsid w:val="00935B4D"/>
    <w:rsid w:val="00935C0E"/>
    <w:rsid w:val="00935C41"/>
    <w:rsid w:val="00935D8D"/>
    <w:rsid w:val="00935F16"/>
    <w:rsid w:val="00935FCB"/>
    <w:rsid w:val="00936096"/>
    <w:rsid w:val="0093609B"/>
    <w:rsid w:val="009360B5"/>
    <w:rsid w:val="009360D9"/>
    <w:rsid w:val="0093621E"/>
    <w:rsid w:val="0093641F"/>
    <w:rsid w:val="00936A47"/>
    <w:rsid w:val="00936B1A"/>
    <w:rsid w:val="00936D3D"/>
    <w:rsid w:val="00936DD3"/>
    <w:rsid w:val="00936EBE"/>
    <w:rsid w:val="00936EE0"/>
    <w:rsid w:val="009372C5"/>
    <w:rsid w:val="0093745C"/>
    <w:rsid w:val="009374F3"/>
    <w:rsid w:val="0093761C"/>
    <w:rsid w:val="00937646"/>
    <w:rsid w:val="00937DCB"/>
    <w:rsid w:val="00937FAF"/>
    <w:rsid w:val="009400B9"/>
    <w:rsid w:val="009401CE"/>
    <w:rsid w:val="00940337"/>
    <w:rsid w:val="009405AA"/>
    <w:rsid w:val="009407CE"/>
    <w:rsid w:val="0094087E"/>
    <w:rsid w:val="0094091F"/>
    <w:rsid w:val="00940BAC"/>
    <w:rsid w:val="00941000"/>
    <w:rsid w:val="00941060"/>
    <w:rsid w:val="00941138"/>
    <w:rsid w:val="0094119C"/>
    <w:rsid w:val="00941315"/>
    <w:rsid w:val="00941603"/>
    <w:rsid w:val="00941743"/>
    <w:rsid w:val="009417C2"/>
    <w:rsid w:val="009419A8"/>
    <w:rsid w:val="00941AB6"/>
    <w:rsid w:val="00941D34"/>
    <w:rsid w:val="00941E23"/>
    <w:rsid w:val="00941E94"/>
    <w:rsid w:val="0094231A"/>
    <w:rsid w:val="0094256A"/>
    <w:rsid w:val="00942C98"/>
    <w:rsid w:val="00942C9A"/>
    <w:rsid w:val="00942CA6"/>
    <w:rsid w:val="00942D94"/>
    <w:rsid w:val="00942FC8"/>
    <w:rsid w:val="00943025"/>
    <w:rsid w:val="009433D2"/>
    <w:rsid w:val="0094356E"/>
    <w:rsid w:val="0094377B"/>
    <w:rsid w:val="0094383F"/>
    <w:rsid w:val="00943959"/>
    <w:rsid w:val="00943A9D"/>
    <w:rsid w:val="00943B0D"/>
    <w:rsid w:val="00943E73"/>
    <w:rsid w:val="0094404E"/>
    <w:rsid w:val="00944099"/>
    <w:rsid w:val="00944467"/>
    <w:rsid w:val="00944622"/>
    <w:rsid w:val="009446B9"/>
    <w:rsid w:val="00944880"/>
    <w:rsid w:val="00944A19"/>
    <w:rsid w:val="00944B61"/>
    <w:rsid w:val="00944D6C"/>
    <w:rsid w:val="00944ECE"/>
    <w:rsid w:val="00944F0D"/>
    <w:rsid w:val="00945087"/>
    <w:rsid w:val="00945382"/>
    <w:rsid w:val="009453CD"/>
    <w:rsid w:val="00945422"/>
    <w:rsid w:val="00945618"/>
    <w:rsid w:val="00946098"/>
    <w:rsid w:val="009462A3"/>
    <w:rsid w:val="00946500"/>
    <w:rsid w:val="0094683D"/>
    <w:rsid w:val="009468A8"/>
    <w:rsid w:val="009468F1"/>
    <w:rsid w:val="00946974"/>
    <w:rsid w:val="00946A1D"/>
    <w:rsid w:val="00946D2E"/>
    <w:rsid w:val="00946DCF"/>
    <w:rsid w:val="00946EB4"/>
    <w:rsid w:val="009474F9"/>
    <w:rsid w:val="00947B7C"/>
    <w:rsid w:val="00947BF8"/>
    <w:rsid w:val="00950183"/>
    <w:rsid w:val="00950700"/>
    <w:rsid w:val="0095088C"/>
    <w:rsid w:val="0095111F"/>
    <w:rsid w:val="009512F8"/>
    <w:rsid w:val="00951343"/>
    <w:rsid w:val="0095135A"/>
    <w:rsid w:val="00951384"/>
    <w:rsid w:val="00951396"/>
    <w:rsid w:val="00951405"/>
    <w:rsid w:val="009514B7"/>
    <w:rsid w:val="00951538"/>
    <w:rsid w:val="00951A30"/>
    <w:rsid w:val="00951A34"/>
    <w:rsid w:val="00951AD5"/>
    <w:rsid w:val="00951DE0"/>
    <w:rsid w:val="00951E18"/>
    <w:rsid w:val="00951FB4"/>
    <w:rsid w:val="00951FB9"/>
    <w:rsid w:val="009520B9"/>
    <w:rsid w:val="009523DB"/>
    <w:rsid w:val="00952430"/>
    <w:rsid w:val="00952645"/>
    <w:rsid w:val="00952B12"/>
    <w:rsid w:val="00952BEB"/>
    <w:rsid w:val="00952DF0"/>
    <w:rsid w:val="00952E91"/>
    <w:rsid w:val="00953692"/>
    <w:rsid w:val="00953A77"/>
    <w:rsid w:val="00953C59"/>
    <w:rsid w:val="00953D64"/>
    <w:rsid w:val="00953EED"/>
    <w:rsid w:val="00953F12"/>
    <w:rsid w:val="0095405D"/>
    <w:rsid w:val="009541E3"/>
    <w:rsid w:val="009542CD"/>
    <w:rsid w:val="009544E3"/>
    <w:rsid w:val="0095464E"/>
    <w:rsid w:val="00954B73"/>
    <w:rsid w:val="00954C5A"/>
    <w:rsid w:val="00954CAF"/>
    <w:rsid w:val="0095517B"/>
    <w:rsid w:val="00955494"/>
    <w:rsid w:val="00955719"/>
    <w:rsid w:val="0095589C"/>
    <w:rsid w:val="009558D7"/>
    <w:rsid w:val="00955976"/>
    <w:rsid w:val="00956129"/>
    <w:rsid w:val="009562BD"/>
    <w:rsid w:val="00956422"/>
    <w:rsid w:val="00956604"/>
    <w:rsid w:val="009566D6"/>
    <w:rsid w:val="009567F7"/>
    <w:rsid w:val="00956801"/>
    <w:rsid w:val="009569BE"/>
    <w:rsid w:val="00956D2A"/>
    <w:rsid w:val="00956D52"/>
    <w:rsid w:val="009573BC"/>
    <w:rsid w:val="009574A9"/>
    <w:rsid w:val="00957566"/>
    <w:rsid w:val="009575E6"/>
    <w:rsid w:val="00957687"/>
    <w:rsid w:val="00957815"/>
    <w:rsid w:val="00957C26"/>
    <w:rsid w:val="00957D00"/>
    <w:rsid w:val="00957D1C"/>
    <w:rsid w:val="00957F89"/>
    <w:rsid w:val="009600BA"/>
    <w:rsid w:val="00960213"/>
    <w:rsid w:val="0096038C"/>
    <w:rsid w:val="009603B7"/>
    <w:rsid w:val="0096042B"/>
    <w:rsid w:val="009605F5"/>
    <w:rsid w:val="00960700"/>
    <w:rsid w:val="009608FA"/>
    <w:rsid w:val="00960902"/>
    <w:rsid w:val="00960BCC"/>
    <w:rsid w:val="00960BD7"/>
    <w:rsid w:val="00960BE2"/>
    <w:rsid w:val="00960CF1"/>
    <w:rsid w:val="00960E16"/>
    <w:rsid w:val="00960FED"/>
    <w:rsid w:val="00961337"/>
    <w:rsid w:val="00961369"/>
    <w:rsid w:val="009613A9"/>
    <w:rsid w:val="009615D7"/>
    <w:rsid w:val="00961604"/>
    <w:rsid w:val="00961655"/>
    <w:rsid w:val="0096181D"/>
    <w:rsid w:val="00961981"/>
    <w:rsid w:val="00961BAA"/>
    <w:rsid w:val="00961F05"/>
    <w:rsid w:val="009620C4"/>
    <w:rsid w:val="00962190"/>
    <w:rsid w:val="00962248"/>
    <w:rsid w:val="0096286C"/>
    <w:rsid w:val="00962AE1"/>
    <w:rsid w:val="00962C5D"/>
    <w:rsid w:val="00962D34"/>
    <w:rsid w:val="00962F9B"/>
    <w:rsid w:val="009631DE"/>
    <w:rsid w:val="009633F0"/>
    <w:rsid w:val="009634B2"/>
    <w:rsid w:val="00963553"/>
    <w:rsid w:val="0096355E"/>
    <w:rsid w:val="009639FA"/>
    <w:rsid w:val="00963D92"/>
    <w:rsid w:val="0096416D"/>
    <w:rsid w:val="00964314"/>
    <w:rsid w:val="009643E8"/>
    <w:rsid w:val="009644E0"/>
    <w:rsid w:val="0096467A"/>
    <w:rsid w:val="00964706"/>
    <w:rsid w:val="0096486C"/>
    <w:rsid w:val="00964BC2"/>
    <w:rsid w:val="00965379"/>
    <w:rsid w:val="009653E9"/>
    <w:rsid w:val="00965525"/>
    <w:rsid w:val="00965695"/>
    <w:rsid w:val="00965827"/>
    <w:rsid w:val="009658DF"/>
    <w:rsid w:val="009662A3"/>
    <w:rsid w:val="009662BB"/>
    <w:rsid w:val="0096644D"/>
    <w:rsid w:val="0096645B"/>
    <w:rsid w:val="0096654C"/>
    <w:rsid w:val="0096657B"/>
    <w:rsid w:val="00966695"/>
    <w:rsid w:val="00966AAB"/>
    <w:rsid w:val="00966C37"/>
    <w:rsid w:val="00967C20"/>
    <w:rsid w:val="00967D26"/>
    <w:rsid w:val="0097016C"/>
    <w:rsid w:val="009701BD"/>
    <w:rsid w:val="0097030B"/>
    <w:rsid w:val="009703EC"/>
    <w:rsid w:val="00970405"/>
    <w:rsid w:val="0097044A"/>
    <w:rsid w:val="00970512"/>
    <w:rsid w:val="009705F6"/>
    <w:rsid w:val="009706C6"/>
    <w:rsid w:val="00970C84"/>
    <w:rsid w:val="00970D81"/>
    <w:rsid w:val="00970E4D"/>
    <w:rsid w:val="00970EE0"/>
    <w:rsid w:val="00970F02"/>
    <w:rsid w:val="00970F27"/>
    <w:rsid w:val="00970F3B"/>
    <w:rsid w:val="0097106A"/>
    <w:rsid w:val="009712E2"/>
    <w:rsid w:val="0097142A"/>
    <w:rsid w:val="00971453"/>
    <w:rsid w:val="009715C9"/>
    <w:rsid w:val="009717DC"/>
    <w:rsid w:val="00971833"/>
    <w:rsid w:val="00971841"/>
    <w:rsid w:val="009718AA"/>
    <w:rsid w:val="00971B4C"/>
    <w:rsid w:val="00971C4C"/>
    <w:rsid w:val="00971C65"/>
    <w:rsid w:val="00971EE4"/>
    <w:rsid w:val="00971F9B"/>
    <w:rsid w:val="00971FBF"/>
    <w:rsid w:val="00972168"/>
    <w:rsid w:val="009723CA"/>
    <w:rsid w:val="00972472"/>
    <w:rsid w:val="009726E5"/>
    <w:rsid w:val="0097289C"/>
    <w:rsid w:val="009728E6"/>
    <w:rsid w:val="00972904"/>
    <w:rsid w:val="00972BE1"/>
    <w:rsid w:val="00972D9E"/>
    <w:rsid w:val="00972F82"/>
    <w:rsid w:val="00972FD4"/>
    <w:rsid w:val="00973105"/>
    <w:rsid w:val="009731E5"/>
    <w:rsid w:val="0097341A"/>
    <w:rsid w:val="0097347F"/>
    <w:rsid w:val="009735D2"/>
    <w:rsid w:val="0097369D"/>
    <w:rsid w:val="00973903"/>
    <w:rsid w:val="00973BDF"/>
    <w:rsid w:val="0097420A"/>
    <w:rsid w:val="009744F1"/>
    <w:rsid w:val="00974896"/>
    <w:rsid w:val="009749A3"/>
    <w:rsid w:val="00974ABE"/>
    <w:rsid w:val="00974AF3"/>
    <w:rsid w:val="00974BDD"/>
    <w:rsid w:val="00974DE3"/>
    <w:rsid w:val="00974E4B"/>
    <w:rsid w:val="00974F1B"/>
    <w:rsid w:val="009751F1"/>
    <w:rsid w:val="00975272"/>
    <w:rsid w:val="0097536C"/>
    <w:rsid w:val="00975625"/>
    <w:rsid w:val="00975751"/>
    <w:rsid w:val="00975960"/>
    <w:rsid w:val="00975975"/>
    <w:rsid w:val="009760A3"/>
    <w:rsid w:val="009760C4"/>
    <w:rsid w:val="0097616F"/>
    <w:rsid w:val="00976174"/>
    <w:rsid w:val="00976183"/>
    <w:rsid w:val="00976302"/>
    <w:rsid w:val="00976457"/>
    <w:rsid w:val="00976583"/>
    <w:rsid w:val="009765ED"/>
    <w:rsid w:val="00976603"/>
    <w:rsid w:val="009768D9"/>
    <w:rsid w:val="009769F3"/>
    <w:rsid w:val="00976AC8"/>
    <w:rsid w:val="00976D45"/>
    <w:rsid w:val="00976F1D"/>
    <w:rsid w:val="00976FFC"/>
    <w:rsid w:val="00977197"/>
    <w:rsid w:val="009772FE"/>
    <w:rsid w:val="009773B7"/>
    <w:rsid w:val="009773C3"/>
    <w:rsid w:val="00977647"/>
    <w:rsid w:val="00977699"/>
    <w:rsid w:val="009777D9"/>
    <w:rsid w:val="00977B2E"/>
    <w:rsid w:val="00977D1F"/>
    <w:rsid w:val="00980274"/>
    <w:rsid w:val="00980305"/>
    <w:rsid w:val="00980315"/>
    <w:rsid w:val="009803F3"/>
    <w:rsid w:val="0098043F"/>
    <w:rsid w:val="009805D1"/>
    <w:rsid w:val="009805EC"/>
    <w:rsid w:val="00980830"/>
    <w:rsid w:val="00980831"/>
    <w:rsid w:val="009808DC"/>
    <w:rsid w:val="00980911"/>
    <w:rsid w:val="0098093C"/>
    <w:rsid w:val="00980C2C"/>
    <w:rsid w:val="00980DC4"/>
    <w:rsid w:val="009810AF"/>
    <w:rsid w:val="009810FF"/>
    <w:rsid w:val="00981395"/>
    <w:rsid w:val="0098148E"/>
    <w:rsid w:val="009814AE"/>
    <w:rsid w:val="00981946"/>
    <w:rsid w:val="00981D14"/>
    <w:rsid w:val="00981D1E"/>
    <w:rsid w:val="009820C9"/>
    <w:rsid w:val="00982142"/>
    <w:rsid w:val="00982468"/>
    <w:rsid w:val="00982506"/>
    <w:rsid w:val="00982805"/>
    <w:rsid w:val="00982814"/>
    <w:rsid w:val="009828CA"/>
    <w:rsid w:val="009828D6"/>
    <w:rsid w:val="00982918"/>
    <w:rsid w:val="00982BB8"/>
    <w:rsid w:val="00982BBE"/>
    <w:rsid w:val="00982C1C"/>
    <w:rsid w:val="00982DA4"/>
    <w:rsid w:val="00982E17"/>
    <w:rsid w:val="0098300C"/>
    <w:rsid w:val="009830B0"/>
    <w:rsid w:val="0098330C"/>
    <w:rsid w:val="0098393D"/>
    <w:rsid w:val="00983A24"/>
    <w:rsid w:val="00983C06"/>
    <w:rsid w:val="00983E7F"/>
    <w:rsid w:val="00983EFD"/>
    <w:rsid w:val="00984409"/>
    <w:rsid w:val="009849E0"/>
    <w:rsid w:val="00984A47"/>
    <w:rsid w:val="00984D5B"/>
    <w:rsid w:val="00984D8F"/>
    <w:rsid w:val="009851F8"/>
    <w:rsid w:val="00985425"/>
    <w:rsid w:val="00985D80"/>
    <w:rsid w:val="00985E53"/>
    <w:rsid w:val="00985EAA"/>
    <w:rsid w:val="0098605F"/>
    <w:rsid w:val="009860EA"/>
    <w:rsid w:val="00986122"/>
    <w:rsid w:val="00986129"/>
    <w:rsid w:val="00986225"/>
    <w:rsid w:val="0098628F"/>
    <w:rsid w:val="00986342"/>
    <w:rsid w:val="00986406"/>
    <w:rsid w:val="00986430"/>
    <w:rsid w:val="009864A7"/>
    <w:rsid w:val="009868F4"/>
    <w:rsid w:val="00986C26"/>
    <w:rsid w:val="00986D11"/>
    <w:rsid w:val="009870FF"/>
    <w:rsid w:val="00987113"/>
    <w:rsid w:val="00987259"/>
    <w:rsid w:val="0098770D"/>
    <w:rsid w:val="009879A3"/>
    <w:rsid w:val="00987A0A"/>
    <w:rsid w:val="00987AE0"/>
    <w:rsid w:val="00987B9F"/>
    <w:rsid w:val="00987C3D"/>
    <w:rsid w:val="00987C64"/>
    <w:rsid w:val="00987CD6"/>
    <w:rsid w:val="00987F95"/>
    <w:rsid w:val="009900E9"/>
    <w:rsid w:val="009902A1"/>
    <w:rsid w:val="0099031F"/>
    <w:rsid w:val="009904B8"/>
    <w:rsid w:val="00990531"/>
    <w:rsid w:val="0099071A"/>
    <w:rsid w:val="009909BF"/>
    <w:rsid w:val="00990A28"/>
    <w:rsid w:val="00990AFB"/>
    <w:rsid w:val="00990BE5"/>
    <w:rsid w:val="00990F0D"/>
    <w:rsid w:val="0099182E"/>
    <w:rsid w:val="009918D9"/>
    <w:rsid w:val="00991B88"/>
    <w:rsid w:val="00991B99"/>
    <w:rsid w:val="00991D1A"/>
    <w:rsid w:val="00991DA3"/>
    <w:rsid w:val="00991E97"/>
    <w:rsid w:val="00991F86"/>
    <w:rsid w:val="00992005"/>
    <w:rsid w:val="009921D8"/>
    <w:rsid w:val="00992326"/>
    <w:rsid w:val="00992664"/>
    <w:rsid w:val="009926E4"/>
    <w:rsid w:val="0099273F"/>
    <w:rsid w:val="009928E0"/>
    <w:rsid w:val="00992C47"/>
    <w:rsid w:val="00992FAA"/>
    <w:rsid w:val="009933C5"/>
    <w:rsid w:val="009935A0"/>
    <w:rsid w:val="009935F7"/>
    <w:rsid w:val="009937EF"/>
    <w:rsid w:val="0099391B"/>
    <w:rsid w:val="00993950"/>
    <w:rsid w:val="00993B96"/>
    <w:rsid w:val="00993C26"/>
    <w:rsid w:val="009940E3"/>
    <w:rsid w:val="009940ED"/>
    <w:rsid w:val="009941C1"/>
    <w:rsid w:val="009943C1"/>
    <w:rsid w:val="00994474"/>
    <w:rsid w:val="0099492B"/>
    <w:rsid w:val="00994D0D"/>
    <w:rsid w:val="00994EF6"/>
    <w:rsid w:val="009950B1"/>
    <w:rsid w:val="00995102"/>
    <w:rsid w:val="009955A1"/>
    <w:rsid w:val="00995722"/>
    <w:rsid w:val="009958C0"/>
    <w:rsid w:val="00995A3F"/>
    <w:rsid w:val="00995ED7"/>
    <w:rsid w:val="00995F0A"/>
    <w:rsid w:val="009960A9"/>
    <w:rsid w:val="00996140"/>
    <w:rsid w:val="009963FA"/>
    <w:rsid w:val="00996805"/>
    <w:rsid w:val="00996848"/>
    <w:rsid w:val="00996DB9"/>
    <w:rsid w:val="00996E5A"/>
    <w:rsid w:val="009974E5"/>
    <w:rsid w:val="00997573"/>
    <w:rsid w:val="00997661"/>
    <w:rsid w:val="00997795"/>
    <w:rsid w:val="0099792A"/>
    <w:rsid w:val="00997B4F"/>
    <w:rsid w:val="00997E6D"/>
    <w:rsid w:val="009A00D2"/>
    <w:rsid w:val="009A02C5"/>
    <w:rsid w:val="009A030C"/>
    <w:rsid w:val="009A05D5"/>
    <w:rsid w:val="009A0991"/>
    <w:rsid w:val="009A0B1C"/>
    <w:rsid w:val="009A0F3F"/>
    <w:rsid w:val="009A195E"/>
    <w:rsid w:val="009A1A79"/>
    <w:rsid w:val="009A2358"/>
    <w:rsid w:val="009A2800"/>
    <w:rsid w:val="009A28D6"/>
    <w:rsid w:val="009A28E1"/>
    <w:rsid w:val="009A2AD8"/>
    <w:rsid w:val="009A2DC3"/>
    <w:rsid w:val="009A3077"/>
    <w:rsid w:val="009A36EC"/>
    <w:rsid w:val="009A3758"/>
    <w:rsid w:val="009A37CB"/>
    <w:rsid w:val="009A3B2A"/>
    <w:rsid w:val="009A3BD7"/>
    <w:rsid w:val="009A3CD9"/>
    <w:rsid w:val="009A3E87"/>
    <w:rsid w:val="009A42BB"/>
    <w:rsid w:val="009A4700"/>
    <w:rsid w:val="009A4954"/>
    <w:rsid w:val="009A4F29"/>
    <w:rsid w:val="009A4F6F"/>
    <w:rsid w:val="009A50B4"/>
    <w:rsid w:val="009A5350"/>
    <w:rsid w:val="009A55B2"/>
    <w:rsid w:val="009A571A"/>
    <w:rsid w:val="009A58F2"/>
    <w:rsid w:val="009A5AC4"/>
    <w:rsid w:val="009A5B70"/>
    <w:rsid w:val="009A5C23"/>
    <w:rsid w:val="009A5CA6"/>
    <w:rsid w:val="009A5FBF"/>
    <w:rsid w:val="009A616F"/>
    <w:rsid w:val="009A65B6"/>
    <w:rsid w:val="009A686E"/>
    <w:rsid w:val="009A6A08"/>
    <w:rsid w:val="009A6ABC"/>
    <w:rsid w:val="009A6BD7"/>
    <w:rsid w:val="009A6C51"/>
    <w:rsid w:val="009A6D3B"/>
    <w:rsid w:val="009A6F4F"/>
    <w:rsid w:val="009A70AF"/>
    <w:rsid w:val="009A729C"/>
    <w:rsid w:val="009A72A8"/>
    <w:rsid w:val="009A7385"/>
    <w:rsid w:val="009A77AC"/>
    <w:rsid w:val="009A788B"/>
    <w:rsid w:val="009A78E3"/>
    <w:rsid w:val="009A79D2"/>
    <w:rsid w:val="009A7A66"/>
    <w:rsid w:val="009A7B52"/>
    <w:rsid w:val="009B00B6"/>
    <w:rsid w:val="009B0515"/>
    <w:rsid w:val="009B089D"/>
    <w:rsid w:val="009B0A6D"/>
    <w:rsid w:val="009B0F97"/>
    <w:rsid w:val="009B0FBE"/>
    <w:rsid w:val="009B121D"/>
    <w:rsid w:val="009B1494"/>
    <w:rsid w:val="009B15CB"/>
    <w:rsid w:val="009B178C"/>
    <w:rsid w:val="009B1920"/>
    <w:rsid w:val="009B1A0B"/>
    <w:rsid w:val="009B1AD0"/>
    <w:rsid w:val="009B1B6A"/>
    <w:rsid w:val="009B1BB3"/>
    <w:rsid w:val="009B1BDE"/>
    <w:rsid w:val="009B1C23"/>
    <w:rsid w:val="009B1D67"/>
    <w:rsid w:val="009B1DA3"/>
    <w:rsid w:val="009B1FFB"/>
    <w:rsid w:val="009B22AE"/>
    <w:rsid w:val="009B25C2"/>
    <w:rsid w:val="009B28C7"/>
    <w:rsid w:val="009B2933"/>
    <w:rsid w:val="009B2C0F"/>
    <w:rsid w:val="009B2CF2"/>
    <w:rsid w:val="009B2DE1"/>
    <w:rsid w:val="009B2EA2"/>
    <w:rsid w:val="009B2F12"/>
    <w:rsid w:val="009B2FD7"/>
    <w:rsid w:val="009B30A7"/>
    <w:rsid w:val="009B321E"/>
    <w:rsid w:val="009B3223"/>
    <w:rsid w:val="009B3347"/>
    <w:rsid w:val="009B3561"/>
    <w:rsid w:val="009B3646"/>
    <w:rsid w:val="009B36A6"/>
    <w:rsid w:val="009B3812"/>
    <w:rsid w:val="009B388E"/>
    <w:rsid w:val="009B38FA"/>
    <w:rsid w:val="009B3E5C"/>
    <w:rsid w:val="009B4053"/>
    <w:rsid w:val="009B426D"/>
    <w:rsid w:val="009B4312"/>
    <w:rsid w:val="009B442A"/>
    <w:rsid w:val="009B4435"/>
    <w:rsid w:val="009B45EA"/>
    <w:rsid w:val="009B4624"/>
    <w:rsid w:val="009B4648"/>
    <w:rsid w:val="009B469D"/>
    <w:rsid w:val="009B4A9C"/>
    <w:rsid w:val="009B4E76"/>
    <w:rsid w:val="009B5171"/>
    <w:rsid w:val="009B55EB"/>
    <w:rsid w:val="009B5666"/>
    <w:rsid w:val="009B56F5"/>
    <w:rsid w:val="009B58E2"/>
    <w:rsid w:val="009B5901"/>
    <w:rsid w:val="009B5B8B"/>
    <w:rsid w:val="009B5F75"/>
    <w:rsid w:val="009B60DE"/>
    <w:rsid w:val="009B61CA"/>
    <w:rsid w:val="009B634F"/>
    <w:rsid w:val="009B6371"/>
    <w:rsid w:val="009B6508"/>
    <w:rsid w:val="009B6827"/>
    <w:rsid w:val="009B695F"/>
    <w:rsid w:val="009B6B9F"/>
    <w:rsid w:val="009B6BC0"/>
    <w:rsid w:val="009B6C31"/>
    <w:rsid w:val="009B6C6E"/>
    <w:rsid w:val="009B6CC6"/>
    <w:rsid w:val="009B7283"/>
    <w:rsid w:val="009B72FE"/>
    <w:rsid w:val="009B7398"/>
    <w:rsid w:val="009B764B"/>
    <w:rsid w:val="009B7797"/>
    <w:rsid w:val="009B79F5"/>
    <w:rsid w:val="009B7B5E"/>
    <w:rsid w:val="009B7B69"/>
    <w:rsid w:val="009B7E09"/>
    <w:rsid w:val="009B7FE5"/>
    <w:rsid w:val="009C0081"/>
    <w:rsid w:val="009C01C7"/>
    <w:rsid w:val="009C031D"/>
    <w:rsid w:val="009C032A"/>
    <w:rsid w:val="009C03AE"/>
    <w:rsid w:val="009C03BD"/>
    <w:rsid w:val="009C046C"/>
    <w:rsid w:val="009C06CE"/>
    <w:rsid w:val="009C07C4"/>
    <w:rsid w:val="009C08DA"/>
    <w:rsid w:val="009C0BA4"/>
    <w:rsid w:val="009C0BC0"/>
    <w:rsid w:val="009C0E86"/>
    <w:rsid w:val="009C0FD7"/>
    <w:rsid w:val="009C12F0"/>
    <w:rsid w:val="009C1534"/>
    <w:rsid w:val="009C16E9"/>
    <w:rsid w:val="009C17CC"/>
    <w:rsid w:val="009C1806"/>
    <w:rsid w:val="009C18C4"/>
    <w:rsid w:val="009C19B9"/>
    <w:rsid w:val="009C1C2C"/>
    <w:rsid w:val="009C1DD8"/>
    <w:rsid w:val="009C1EC6"/>
    <w:rsid w:val="009C2026"/>
    <w:rsid w:val="009C20EF"/>
    <w:rsid w:val="009C212A"/>
    <w:rsid w:val="009C2420"/>
    <w:rsid w:val="009C2631"/>
    <w:rsid w:val="009C2B05"/>
    <w:rsid w:val="009C2B09"/>
    <w:rsid w:val="009C2CCB"/>
    <w:rsid w:val="009C2D07"/>
    <w:rsid w:val="009C3035"/>
    <w:rsid w:val="009C3176"/>
    <w:rsid w:val="009C3207"/>
    <w:rsid w:val="009C358F"/>
    <w:rsid w:val="009C35C5"/>
    <w:rsid w:val="009C36C9"/>
    <w:rsid w:val="009C393A"/>
    <w:rsid w:val="009C3950"/>
    <w:rsid w:val="009C3A3C"/>
    <w:rsid w:val="009C3A77"/>
    <w:rsid w:val="009C3B1D"/>
    <w:rsid w:val="009C3D0C"/>
    <w:rsid w:val="009C3E72"/>
    <w:rsid w:val="009C3E76"/>
    <w:rsid w:val="009C3FB1"/>
    <w:rsid w:val="009C4063"/>
    <w:rsid w:val="009C414D"/>
    <w:rsid w:val="009C4361"/>
    <w:rsid w:val="009C4367"/>
    <w:rsid w:val="009C43D1"/>
    <w:rsid w:val="009C443D"/>
    <w:rsid w:val="009C445C"/>
    <w:rsid w:val="009C467F"/>
    <w:rsid w:val="009C46B9"/>
    <w:rsid w:val="009C46C4"/>
    <w:rsid w:val="009C477A"/>
    <w:rsid w:val="009C4884"/>
    <w:rsid w:val="009C4B84"/>
    <w:rsid w:val="009C4D37"/>
    <w:rsid w:val="009C4ECF"/>
    <w:rsid w:val="009C4F71"/>
    <w:rsid w:val="009C53E1"/>
    <w:rsid w:val="009C5A1D"/>
    <w:rsid w:val="009C5B6C"/>
    <w:rsid w:val="009C5DBF"/>
    <w:rsid w:val="009C5F9E"/>
    <w:rsid w:val="009C5FF1"/>
    <w:rsid w:val="009C6027"/>
    <w:rsid w:val="009C6092"/>
    <w:rsid w:val="009C60D5"/>
    <w:rsid w:val="009C60F0"/>
    <w:rsid w:val="009C62D6"/>
    <w:rsid w:val="009C62DE"/>
    <w:rsid w:val="009C62EB"/>
    <w:rsid w:val="009C6332"/>
    <w:rsid w:val="009C6499"/>
    <w:rsid w:val="009C656B"/>
    <w:rsid w:val="009C65B0"/>
    <w:rsid w:val="009C693A"/>
    <w:rsid w:val="009C69C5"/>
    <w:rsid w:val="009C6B02"/>
    <w:rsid w:val="009C6BD7"/>
    <w:rsid w:val="009C6D69"/>
    <w:rsid w:val="009C70AB"/>
    <w:rsid w:val="009C7266"/>
    <w:rsid w:val="009C73D5"/>
    <w:rsid w:val="009C7426"/>
    <w:rsid w:val="009C7482"/>
    <w:rsid w:val="009C7484"/>
    <w:rsid w:val="009C7B67"/>
    <w:rsid w:val="009C7D66"/>
    <w:rsid w:val="009D0040"/>
    <w:rsid w:val="009D01F3"/>
    <w:rsid w:val="009D0365"/>
    <w:rsid w:val="009D0376"/>
    <w:rsid w:val="009D07B3"/>
    <w:rsid w:val="009D085A"/>
    <w:rsid w:val="009D0A08"/>
    <w:rsid w:val="009D0CCC"/>
    <w:rsid w:val="009D0F78"/>
    <w:rsid w:val="009D10DF"/>
    <w:rsid w:val="009D1224"/>
    <w:rsid w:val="009D1267"/>
    <w:rsid w:val="009D144A"/>
    <w:rsid w:val="009D1651"/>
    <w:rsid w:val="009D1669"/>
    <w:rsid w:val="009D1680"/>
    <w:rsid w:val="009D177A"/>
    <w:rsid w:val="009D178A"/>
    <w:rsid w:val="009D1C79"/>
    <w:rsid w:val="009D2089"/>
    <w:rsid w:val="009D224E"/>
    <w:rsid w:val="009D2293"/>
    <w:rsid w:val="009D25C6"/>
    <w:rsid w:val="009D277F"/>
    <w:rsid w:val="009D299E"/>
    <w:rsid w:val="009D29A8"/>
    <w:rsid w:val="009D2A2F"/>
    <w:rsid w:val="009D2C3E"/>
    <w:rsid w:val="009D2D65"/>
    <w:rsid w:val="009D2F45"/>
    <w:rsid w:val="009D2F92"/>
    <w:rsid w:val="009D3369"/>
    <w:rsid w:val="009D3BC1"/>
    <w:rsid w:val="009D4082"/>
    <w:rsid w:val="009D40AB"/>
    <w:rsid w:val="009D40DE"/>
    <w:rsid w:val="009D47B6"/>
    <w:rsid w:val="009D47E0"/>
    <w:rsid w:val="009D4A05"/>
    <w:rsid w:val="009D4CEA"/>
    <w:rsid w:val="009D4EC5"/>
    <w:rsid w:val="009D4F2E"/>
    <w:rsid w:val="009D4F5B"/>
    <w:rsid w:val="009D52AC"/>
    <w:rsid w:val="009D5405"/>
    <w:rsid w:val="009D55F3"/>
    <w:rsid w:val="009D5642"/>
    <w:rsid w:val="009D589B"/>
    <w:rsid w:val="009D59F2"/>
    <w:rsid w:val="009D5B20"/>
    <w:rsid w:val="009D5B66"/>
    <w:rsid w:val="009D5BC7"/>
    <w:rsid w:val="009D5D29"/>
    <w:rsid w:val="009D65AA"/>
    <w:rsid w:val="009D65F2"/>
    <w:rsid w:val="009D683F"/>
    <w:rsid w:val="009D693F"/>
    <w:rsid w:val="009D69DB"/>
    <w:rsid w:val="009D6CBF"/>
    <w:rsid w:val="009D6D71"/>
    <w:rsid w:val="009D6EDC"/>
    <w:rsid w:val="009D6F30"/>
    <w:rsid w:val="009D7200"/>
    <w:rsid w:val="009D741F"/>
    <w:rsid w:val="009D7735"/>
    <w:rsid w:val="009D7D2B"/>
    <w:rsid w:val="009D7FB0"/>
    <w:rsid w:val="009E0211"/>
    <w:rsid w:val="009E0227"/>
    <w:rsid w:val="009E0293"/>
    <w:rsid w:val="009E02C4"/>
    <w:rsid w:val="009E0589"/>
    <w:rsid w:val="009E0B66"/>
    <w:rsid w:val="009E0C12"/>
    <w:rsid w:val="009E0D81"/>
    <w:rsid w:val="009E0E15"/>
    <w:rsid w:val="009E1373"/>
    <w:rsid w:val="009E16CC"/>
    <w:rsid w:val="009E174E"/>
    <w:rsid w:val="009E19AB"/>
    <w:rsid w:val="009E19CC"/>
    <w:rsid w:val="009E1D89"/>
    <w:rsid w:val="009E1E86"/>
    <w:rsid w:val="009E1F8C"/>
    <w:rsid w:val="009E22D6"/>
    <w:rsid w:val="009E2387"/>
    <w:rsid w:val="009E249D"/>
    <w:rsid w:val="009E2778"/>
    <w:rsid w:val="009E2842"/>
    <w:rsid w:val="009E29F0"/>
    <w:rsid w:val="009E2CB0"/>
    <w:rsid w:val="009E2CB7"/>
    <w:rsid w:val="009E2E34"/>
    <w:rsid w:val="009E2FA9"/>
    <w:rsid w:val="009E3074"/>
    <w:rsid w:val="009E320F"/>
    <w:rsid w:val="009E3297"/>
    <w:rsid w:val="009E36F8"/>
    <w:rsid w:val="009E3A32"/>
    <w:rsid w:val="009E3F32"/>
    <w:rsid w:val="009E3FC2"/>
    <w:rsid w:val="009E407A"/>
    <w:rsid w:val="009E4317"/>
    <w:rsid w:val="009E445B"/>
    <w:rsid w:val="009E4972"/>
    <w:rsid w:val="009E4AB9"/>
    <w:rsid w:val="009E4C8A"/>
    <w:rsid w:val="009E4CA6"/>
    <w:rsid w:val="009E4FEE"/>
    <w:rsid w:val="009E533C"/>
    <w:rsid w:val="009E53C2"/>
    <w:rsid w:val="009E555E"/>
    <w:rsid w:val="009E5717"/>
    <w:rsid w:val="009E5C05"/>
    <w:rsid w:val="009E5E76"/>
    <w:rsid w:val="009E5F5E"/>
    <w:rsid w:val="009E6067"/>
    <w:rsid w:val="009E61F1"/>
    <w:rsid w:val="009E621F"/>
    <w:rsid w:val="009E686E"/>
    <w:rsid w:val="009E6A48"/>
    <w:rsid w:val="009E6B5B"/>
    <w:rsid w:val="009E6B7F"/>
    <w:rsid w:val="009E6C5E"/>
    <w:rsid w:val="009E6E70"/>
    <w:rsid w:val="009E7089"/>
    <w:rsid w:val="009E709A"/>
    <w:rsid w:val="009E70D9"/>
    <w:rsid w:val="009E7225"/>
    <w:rsid w:val="009E7315"/>
    <w:rsid w:val="009E769B"/>
    <w:rsid w:val="009E791A"/>
    <w:rsid w:val="009E798F"/>
    <w:rsid w:val="009E7A8D"/>
    <w:rsid w:val="009E7C8A"/>
    <w:rsid w:val="009F0091"/>
    <w:rsid w:val="009F032A"/>
    <w:rsid w:val="009F04D3"/>
    <w:rsid w:val="009F05BA"/>
    <w:rsid w:val="009F0645"/>
    <w:rsid w:val="009F06E5"/>
    <w:rsid w:val="009F079F"/>
    <w:rsid w:val="009F08A5"/>
    <w:rsid w:val="009F08FD"/>
    <w:rsid w:val="009F0E80"/>
    <w:rsid w:val="009F0FCF"/>
    <w:rsid w:val="009F128D"/>
    <w:rsid w:val="009F195D"/>
    <w:rsid w:val="009F232E"/>
    <w:rsid w:val="009F2372"/>
    <w:rsid w:val="009F2389"/>
    <w:rsid w:val="009F248E"/>
    <w:rsid w:val="009F2617"/>
    <w:rsid w:val="009F265E"/>
    <w:rsid w:val="009F2F59"/>
    <w:rsid w:val="009F3515"/>
    <w:rsid w:val="009F3B6A"/>
    <w:rsid w:val="009F3CB2"/>
    <w:rsid w:val="009F3D50"/>
    <w:rsid w:val="009F3FD5"/>
    <w:rsid w:val="009F3FF1"/>
    <w:rsid w:val="009F4119"/>
    <w:rsid w:val="009F41DC"/>
    <w:rsid w:val="009F437F"/>
    <w:rsid w:val="009F4484"/>
    <w:rsid w:val="009F4563"/>
    <w:rsid w:val="009F4D2D"/>
    <w:rsid w:val="009F4F11"/>
    <w:rsid w:val="009F5025"/>
    <w:rsid w:val="009F5406"/>
    <w:rsid w:val="009F541F"/>
    <w:rsid w:val="009F5513"/>
    <w:rsid w:val="009F57B6"/>
    <w:rsid w:val="009F57BC"/>
    <w:rsid w:val="009F5946"/>
    <w:rsid w:val="009F59D5"/>
    <w:rsid w:val="009F5DC9"/>
    <w:rsid w:val="009F5E2B"/>
    <w:rsid w:val="009F5FF2"/>
    <w:rsid w:val="009F610D"/>
    <w:rsid w:val="009F6366"/>
    <w:rsid w:val="009F6484"/>
    <w:rsid w:val="009F64AA"/>
    <w:rsid w:val="009F6643"/>
    <w:rsid w:val="009F6683"/>
    <w:rsid w:val="009F66A1"/>
    <w:rsid w:val="009F68BB"/>
    <w:rsid w:val="009F69FC"/>
    <w:rsid w:val="009F6AC0"/>
    <w:rsid w:val="009F6DF8"/>
    <w:rsid w:val="009F6F20"/>
    <w:rsid w:val="009F7070"/>
    <w:rsid w:val="009F72BB"/>
    <w:rsid w:val="009F733A"/>
    <w:rsid w:val="009F74E5"/>
    <w:rsid w:val="009F7549"/>
    <w:rsid w:val="009F7612"/>
    <w:rsid w:val="009F7778"/>
    <w:rsid w:val="009F7793"/>
    <w:rsid w:val="009F78C4"/>
    <w:rsid w:val="009F7D84"/>
    <w:rsid w:val="00A00295"/>
    <w:rsid w:val="00A00298"/>
    <w:rsid w:val="00A00339"/>
    <w:rsid w:val="00A00596"/>
    <w:rsid w:val="00A008D3"/>
    <w:rsid w:val="00A00A32"/>
    <w:rsid w:val="00A00A51"/>
    <w:rsid w:val="00A00AC7"/>
    <w:rsid w:val="00A00B92"/>
    <w:rsid w:val="00A00D44"/>
    <w:rsid w:val="00A01228"/>
    <w:rsid w:val="00A01305"/>
    <w:rsid w:val="00A0157E"/>
    <w:rsid w:val="00A0165F"/>
    <w:rsid w:val="00A0189F"/>
    <w:rsid w:val="00A01AF7"/>
    <w:rsid w:val="00A01BB6"/>
    <w:rsid w:val="00A01E51"/>
    <w:rsid w:val="00A020EB"/>
    <w:rsid w:val="00A02246"/>
    <w:rsid w:val="00A0227C"/>
    <w:rsid w:val="00A022AC"/>
    <w:rsid w:val="00A022D2"/>
    <w:rsid w:val="00A02604"/>
    <w:rsid w:val="00A02723"/>
    <w:rsid w:val="00A02747"/>
    <w:rsid w:val="00A027F9"/>
    <w:rsid w:val="00A0290C"/>
    <w:rsid w:val="00A029A1"/>
    <w:rsid w:val="00A02B34"/>
    <w:rsid w:val="00A02B91"/>
    <w:rsid w:val="00A02C4B"/>
    <w:rsid w:val="00A02D45"/>
    <w:rsid w:val="00A02D90"/>
    <w:rsid w:val="00A02FF3"/>
    <w:rsid w:val="00A031B8"/>
    <w:rsid w:val="00A031F9"/>
    <w:rsid w:val="00A03203"/>
    <w:rsid w:val="00A033F7"/>
    <w:rsid w:val="00A033FC"/>
    <w:rsid w:val="00A03668"/>
    <w:rsid w:val="00A0376E"/>
    <w:rsid w:val="00A037A9"/>
    <w:rsid w:val="00A03A3F"/>
    <w:rsid w:val="00A03BBC"/>
    <w:rsid w:val="00A03EEE"/>
    <w:rsid w:val="00A040A6"/>
    <w:rsid w:val="00A042E5"/>
    <w:rsid w:val="00A04372"/>
    <w:rsid w:val="00A046B7"/>
    <w:rsid w:val="00A04B2B"/>
    <w:rsid w:val="00A04C82"/>
    <w:rsid w:val="00A04CDA"/>
    <w:rsid w:val="00A04D7C"/>
    <w:rsid w:val="00A04F03"/>
    <w:rsid w:val="00A04FD9"/>
    <w:rsid w:val="00A050AA"/>
    <w:rsid w:val="00A05468"/>
    <w:rsid w:val="00A0554C"/>
    <w:rsid w:val="00A05624"/>
    <w:rsid w:val="00A05785"/>
    <w:rsid w:val="00A057C9"/>
    <w:rsid w:val="00A058EA"/>
    <w:rsid w:val="00A05901"/>
    <w:rsid w:val="00A05A36"/>
    <w:rsid w:val="00A05A93"/>
    <w:rsid w:val="00A05C8B"/>
    <w:rsid w:val="00A05CCD"/>
    <w:rsid w:val="00A0607E"/>
    <w:rsid w:val="00A06170"/>
    <w:rsid w:val="00A066A6"/>
    <w:rsid w:val="00A06939"/>
    <w:rsid w:val="00A06A78"/>
    <w:rsid w:val="00A06C5E"/>
    <w:rsid w:val="00A06C94"/>
    <w:rsid w:val="00A06D22"/>
    <w:rsid w:val="00A06DBB"/>
    <w:rsid w:val="00A06DD9"/>
    <w:rsid w:val="00A06EFF"/>
    <w:rsid w:val="00A06FDB"/>
    <w:rsid w:val="00A07072"/>
    <w:rsid w:val="00A072C3"/>
    <w:rsid w:val="00A07307"/>
    <w:rsid w:val="00A07871"/>
    <w:rsid w:val="00A07C0B"/>
    <w:rsid w:val="00A10166"/>
    <w:rsid w:val="00A10348"/>
    <w:rsid w:val="00A103E1"/>
    <w:rsid w:val="00A10522"/>
    <w:rsid w:val="00A109D8"/>
    <w:rsid w:val="00A10AAB"/>
    <w:rsid w:val="00A10B9C"/>
    <w:rsid w:val="00A10BC6"/>
    <w:rsid w:val="00A10C66"/>
    <w:rsid w:val="00A10CE5"/>
    <w:rsid w:val="00A10D45"/>
    <w:rsid w:val="00A10E1E"/>
    <w:rsid w:val="00A11289"/>
    <w:rsid w:val="00A112FD"/>
    <w:rsid w:val="00A11380"/>
    <w:rsid w:val="00A114AF"/>
    <w:rsid w:val="00A1169C"/>
    <w:rsid w:val="00A1181E"/>
    <w:rsid w:val="00A11A96"/>
    <w:rsid w:val="00A11AA4"/>
    <w:rsid w:val="00A11B22"/>
    <w:rsid w:val="00A11B2D"/>
    <w:rsid w:val="00A11CE3"/>
    <w:rsid w:val="00A11D06"/>
    <w:rsid w:val="00A11E54"/>
    <w:rsid w:val="00A11EA8"/>
    <w:rsid w:val="00A1227A"/>
    <w:rsid w:val="00A128C4"/>
    <w:rsid w:val="00A1291A"/>
    <w:rsid w:val="00A12D94"/>
    <w:rsid w:val="00A12EAA"/>
    <w:rsid w:val="00A12ECA"/>
    <w:rsid w:val="00A132CD"/>
    <w:rsid w:val="00A13458"/>
    <w:rsid w:val="00A13741"/>
    <w:rsid w:val="00A139C3"/>
    <w:rsid w:val="00A13C30"/>
    <w:rsid w:val="00A1412F"/>
    <w:rsid w:val="00A14441"/>
    <w:rsid w:val="00A14713"/>
    <w:rsid w:val="00A14A27"/>
    <w:rsid w:val="00A14F92"/>
    <w:rsid w:val="00A14FFC"/>
    <w:rsid w:val="00A1530A"/>
    <w:rsid w:val="00A15449"/>
    <w:rsid w:val="00A15458"/>
    <w:rsid w:val="00A158AE"/>
    <w:rsid w:val="00A15B67"/>
    <w:rsid w:val="00A15C86"/>
    <w:rsid w:val="00A15E79"/>
    <w:rsid w:val="00A16177"/>
    <w:rsid w:val="00A16444"/>
    <w:rsid w:val="00A16828"/>
    <w:rsid w:val="00A16E93"/>
    <w:rsid w:val="00A16F20"/>
    <w:rsid w:val="00A16F4B"/>
    <w:rsid w:val="00A1749E"/>
    <w:rsid w:val="00A1766F"/>
    <w:rsid w:val="00A17D54"/>
    <w:rsid w:val="00A20424"/>
    <w:rsid w:val="00A2068B"/>
    <w:rsid w:val="00A206D7"/>
    <w:rsid w:val="00A20A82"/>
    <w:rsid w:val="00A20AA9"/>
    <w:rsid w:val="00A20D9B"/>
    <w:rsid w:val="00A20F63"/>
    <w:rsid w:val="00A2124A"/>
    <w:rsid w:val="00A2125D"/>
    <w:rsid w:val="00A2128F"/>
    <w:rsid w:val="00A2142C"/>
    <w:rsid w:val="00A2145B"/>
    <w:rsid w:val="00A21478"/>
    <w:rsid w:val="00A21529"/>
    <w:rsid w:val="00A215E0"/>
    <w:rsid w:val="00A21667"/>
    <w:rsid w:val="00A216F4"/>
    <w:rsid w:val="00A218F2"/>
    <w:rsid w:val="00A219C4"/>
    <w:rsid w:val="00A21B3B"/>
    <w:rsid w:val="00A21C5E"/>
    <w:rsid w:val="00A21F7F"/>
    <w:rsid w:val="00A222E0"/>
    <w:rsid w:val="00A22556"/>
    <w:rsid w:val="00A22B1A"/>
    <w:rsid w:val="00A22C9C"/>
    <w:rsid w:val="00A23243"/>
    <w:rsid w:val="00A233A6"/>
    <w:rsid w:val="00A233FD"/>
    <w:rsid w:val="00A239D9"/>
    <w:rsid w:val="00A23A98"/>
    <w:rsid w:val="00A23C0D"/>
    <w:rsid w:val="00A24007"/>
    <w:rsid w:val="00A2404C"/>
    <w:rsid w:val="00A2413E"/>
    <w:rsid w:val="00A24671"/>
    <w:rsid w:val="00A2482E"/>
    <w:rsid w:val="00A24949"/>
    <w:rsid w:val="00A24A6A"/>
    <w:rsid w:val="00A24B8D"/>
    <w:rsid w:val="00A2501B"/>
    <w:rsid w:val="00A25380"/>
    <w:rsid w:val="00A25818"/>
    <w:rsid w:val="00A25939"/>
    <w:rsid w:val="00A25945"/>
    <w:rsid w:val="00A259BB"/>
    <w:rsid w:val="00A259FF"/>
    <w:rsid w:val="00A25B45"/>
    <w:rsid w:val="00A25C37"/>
    <w:rsid w:val="00A25CC3"/>
    <w:rsid w:val="00A25D05"/>
    <w:rsid w:val="00A25DF5"/>
    <w:rsid w:val="00A26227"/>
    <w:rsid w:val="00A26237"/>
    <w:rsid w:val="00A26405"/>
    <w:rsid w:val="00A26460"/>
    <w:rsid w:val="00A26835"/>
    <w:rsid w:val="00A26C40"/>
    <w:rsid w:val="00A26E9C"/>
    <w:rsid w:val="00A2702C"/>
    <w:rsid w:val="00A27033"/>
    <w:rsid w:val="00A275DF"/>
    <w:rsid w:val="00A27717"/>
    <w:rsid w:val="00A2782C"/>
    <w:rsid w:val="00A27912"/>
    <w:rsid w:val="00A27CFF"/>
    <w:rsid w:val="00A27D81"/>
    <w:rsid w:val="00A27ED7"/>
    <w:rsid w:val="00A30039"/>
    <w:rsid w:val="00A3003A"/>
    <w:rsid w:val="00A301BD"/>
    <w:rsid w:val="00A3026C"/>
    <w:rsid w:val="00A30283"/>
    <w:rsid w:val="00A3048C"/>
    <w:rsid w:val="00A306B8"/>
    <w:rsid w:val="00A309A4"/>
    <w:rsid w:val="00A309E0"/>
    <w:rsid w:val="00A30A99"/>
    <w:rsid w:val="00A3144F"/>
    <w:rsid w:val="00A315D3"/>
    <w:rsid w:val="00A31B87"/>
    <w:rsid w:val="00A31B8A"/>
    <w:rsid w:val="00A31C5E"/>
    <w:rsid w:val="00A31E77"/>
    <w:rsid w:val="00A31F6B"/>
    <w:rsid w:val="00A31FA3"/>
    <w:rsid w:val="00A3213E"/>
    <w:rsid w:val="00A3232E"/>
    <w:rsid w:val="00A324BF"/>
    <w:rsid w:val="00A32644"/>
    <w:rsid w:val="00A328E8"/>
    <w:rsid w:val="00A32A2C"/>
    <w:rsid w:val="00A32A62"/>
    <w:rsid w:val="00A32D12"/>
    <w:rsid w:val="00A32E96"/>
    <w:rsid w:val="00A3312B"/>
    <w:rsid w:val="00A337C3"/>
    <w:rsid w:val="00A33805"/>
    <w:rsid w:val="00A3385F"/>
    <w:rsid w:val="00A339AA"/>
    <w:rsid w:val="00A33A5B"/>
    <w:rsid w:val="00A33B3D"/>
    <w:rsid w:val="00A33F0E"/>
    <w:rsid w:val="00A3404D"/>
    <w:rsid w:val="00A34115"/>
    <w:rsid w:val="00A341BE"/>
    <w:rsid w:val="00A34410"/>
    <w:rsid w:val="00A344AB"/>
    <w:rsid w:val="00A345CD"/>
    <w:rsid w:val="00A346F2"/>
    <w:rsid w:val="00A34EEE"/>
    <w:rsid w:val="00A35138"/>
    <w:rsid w:val="00A351DE"/>
    <w:rsid w:val="00A35323"/>
    <w:rsid w:val="00A354A2"/>
    <w:rsid w:val="00A3566B"/>
    <w:rsid w:val="00A35948"/>
    <w:rsid w:val="00A359A6"/>
    <w:rsid w:val="00A35AC3"/>
    <w:rsid w:val="00A35B75"/>
    <w:rsid w:val="00A35D96"/>
    <w:rsid w:val="00A3627C"/>
    <w:rsid w:val="00A3642E"/>
    <w:rsid w:val="00A36495"/>
    <w:rsid w:val="00A36505"/>
    <w:rsid w:val="00A36773"/>
    <w:rsid w:val="00A367F3"/>
    <w:rsid w:val="00A36925"/>
    <w:rsid w:val="00A3699D"/>
    <w:rsid w:val="00A36CBB"/>
    <w:rsid w:val="00A37003"/>
    <w:rsid w:val="00A37109"/>
    <w:rsid w:val="00A377A0"/>
    <w:rsid w:val="00A37A46"/>
    <w:rsid w:val="00A37A80"/>
    <w:rsid w:val="00A400E6"/>
    <w:rsid w:val="00A40238"/>
    <w:rsid w:val="00A402DC"/>
    <w:rsid w:val="00A40390"/>
    <w:rsid w:val="00A4039B"/>
    <w:rsid w:val="00A4043D"/>
    <w:rsid w:val="00A406CC"/>
    <w:rsid w:val="00A406FF"/>
    <w:rsid w:val="00A40842"/>
    <w:rsid w:val="00A40CCD"/>
    <w:rsid w:val="00A40D1F"/>
    <w:rsid w:val="00A40F2D"/>
    <w:rsid w:val="00A40FB2"/>
    <w:rsid w:val="00A41043"/>
    <w:rsid w:val="00A4149C"/>
    <w:rsid w:val="00A415D3"/>
    <w:rsid w:val="00A41653"/>
    <w:rsid w:val="00A416E3"/>
    <w:rsid w:val="00A4184A"/>
    <w:rsid w:val="00A4192A"/>
    <w:rsid w:val="00A4195B"/>
    <w:rsid w:val="00A420D0"/>
    <w:rsid w:val="00A421A5"/>
    <w:rsid w:val="00A421B9"/>
    <w:rsid w:val="00A42205"/>
    <w:rsid w:val="00A4228F"/>
    <w:rsid w:val="00A422A9"/>
    <w:rsid w:val="00A424CD"/>
    <w:rsid w:val="00A42683"/>
    <w:rsid w:val="00A42684"/>
    <w:rsid w:val="00A4274D"/>
    <w:rsid w:val="00A429AC"/>
    <w:rsid w:val="00A429DC"/>
    <w:rsid w:val="00A42B70"/>
    <w:rsid w:val="00A42B8B"/>
    <w:rsid w:val="00A42CD3"/>
    <w:rsid w:val="00A42D22"/>
    <w:rsid w:val="00A42DDC"/>
    <w:rsid w:val="00A42E3A"/>
    <w:rsid w:val="00A43196"/>
    <w:rsid w:val="00A43213"/>
    <w:rsid w:val="00A434B3"/>
    <w:rsid w:val="00A4363F"/>
    <w:rsid w:val="00A436C3"/>
    <w:rsid w:val="00A43710"/>
    <w:rsid w:val="00A43834"/>
    <w:rsid w:val="00A43859"/>
    <w:rsid w:val="00A43A6C"/>
    <w:rsid w:val="00A43DA2"/>
    <w:rsid w:val="00A43DAC"/>
    <w:rsid w:val="00A43DC5"/>
    <w:rsid w:val="00A43E4F"/>
    <w:rsid w:val="00A43F41"/>
    <w:rsid w:val="00A4410C"/>
    <w:rsid w:val="00A44151"/>
    <w:rsid w:val="00A442B1"/>
    <w:rsid w:val="00A44553"/>
    <w:rsid w:val="00A445BF"/>
    <w:rsid w:val="00A445EC"/>
    <w:rsid w:val="00A44A50"/>
    <w:rsid w:val="00A44B46"/>
    <w:rsid w:val="00A45326"/>
    <w:rsid w:val="00A45459"/>
    <w:rsid w:val="00A4551B"/>
    <w:rsid w:val="00A45687"/>
    <w:rsid w:val="00A456DE"/>
    <w:rsid w:val="00A456E7"/>
    <w:rsid w:val="00A457F5"/>
    <w:rsid w:val="00A459CF"/>
    <w:rsid w:val="00A45A56"/>
    <w:rsid w:val="00A45A5E"/>
    <w:rsid w:val="00A45BBC"/>
    <w:rsid w:val="00A45D6A"/>
    <w:rsid w:val="00A45D8C"/>
    <w:rsid w:val="00A45EAD"/>
    <w:rsid w:val="00A4629D"/>
    <w:rsid w:val="00A46488"/>
    <w:rsid w:val="00A4674F"/>
    <w:rsid w:val="00A467E4"/>
    <w:rsid w:val="00A46860"/>
    <w:rsid w:val="00A46912"/>
    <w:rsid w:val="00A46915"/>
    <w:rsid w:val="00A46A2C"/>
    <w:rsid w:val="00A46AEC"/>
    <w:rsid w:val="00A46AF6"/>
    <w:rsid w:val="00A4729B"/>
    <w:rsid w:val="00A47572"/>
    <w:rsid w:val="00A4761F"/>
    <w:rsid w:val="00A47ACF"/>
    <w:rsid w:val="00A47BE7"/>
    <w:rsid w:val="00A47C10"/>
    <w:rsid w:val="00A47E70"/>
    <w:rsid w:val="00A50187"/>
    <w:rsid w:val="00A50200"/>
    <w:rsid w:val="00A502C0"/>
    <w:rsid w:val="00A503DB"/>
    <w:rsid w:val="00A50410"/>
    <w:rsid w:val="00A504DF"/>
    <w:rsid w:val="00A5057D"/>
    <w:rsid w:val="00A50A1F"/>
    <w:rsid w:val="00A50BEF"/>
    <w:rsid w:val="00A5109D"/>
    <w:rsid w:val="00A5117D"/>
    <w:rsid w:val="00A51311"/>
    <w:rsid w:val="00A5179A"/>
    <w:rsid w:val="00A517D0"/>
    <w:rsid w:val="00A517E0"/>
    <w:rsid w:val="00A5194D"/>
    <w:rsid w:val="00A51C7C"/>
    <w:rsid w:val="00A51DBF"/>
    <w:rsid w:val="00A51E18"/>
    <w:rsid w:val="00A51FF9"/>
    <w:rsid w:val="00A52276"/>
    <w:rsid w:val="00A522EE"/>
    <w:rsid w:val="00A52423"/>
    <w:rsid w:val="00A52531"/>
    <w:rsid w:val="00A526E1"/>
    <w:rsid w:val="00A5284E"/>
    <w:rsid w:val="00A52D9C"/>
    <w:rsid w:val="00A530F1"/>
    <w:rsid w:val="00A53145"/>
    <w:rsid w:val="00A53172"/>
    <w:rsid w:val="00A531FF"/>
    <w:rsid w:val="00A53479"/>
    <w:rsid w:val="00A534B7"/>
    <w:rsid w:val="00A5351B"/>
    <w:rsid w:val="00A536E0"/>
    <w:rsid w:val="00A53989"/>
    <w:rsid w:val="00A53AA7"/>
    <w:rsid w:val="00A53BC6"/>
    <w:rsid w:val="00A53C7F"/>
    <w:rsid w:val="00A53E9B"/>
    <w:rsid w:val="00A540E2"/>
    <w:rsid w:val="00A541D8"/>
    <w:rsid w:val="00A5428C"/>
    <w:rsid w:val="00A54420"/>
    <w:rsid w:val="00A54478"/>
    <w:rsid w:val="00A5460E"/>
    <w:rsid w:val="00A54821"/>
    <w:rsid w:val="00A54974"/>
    <w:rsid w:val="00A54A8A"/>
    <w:rsid w:val="00A54C15"/>
    <w:rsid w:val="00A54D7B"/>
    <w:rsid w:val="00A54F22"/>
    <w:rsid w:val="00A5507B"/>
    <w:rsid w:val="00A550FB"/>
    <w:rsid w:val="00A55153"/>
    <w:rsid w:val="00A55200"/>
    <w:rsid w:val="00A5544F"/>
    <w:rsid w:val="00A5549A"/>
    <w:rsid w:val="00A55583"/>
    <w:rsid w:val="00A557B5"/>
    <w:rsid w:val="00A5596E"/>
    <w:rsid w:val="00A55B7E"/>
    <w:rsid w:val="00A55BC9"/>
    <w:rsid w:val="00A55C3E"/>
    <w:rsid w:val="00A55CE2"/>
    <w:rsid w:val="00A55DAF"/>
    <w:rsid w:val="00A55FC2"/>
    <w:rsid w:val="00A56596"/>
    <w:rsid w:val="00A5662F"/>
    <w:rsid w:val="00A5685A"/>
    <w:rsid w:val="00A569E7"/>
    <w:rsid w:val="00A56B2B"/>
    <w:rsid w:val="00A56EB4"/>
    <w:rsid w:val="00A572CB"/>
    <w:rsid w:val="00A5735C"/>
    <w:rsid w:val="00A574C2"/>
    <w:rsid w:val="00A57933"/>
    <w:rsid w:val="00A57A7A"/>
    <w:rsid w:val="00A57AF3"/>
    <w:rsid w:val="00A57C47"/>
    <w:rsid w:val="00A57F5D"/>
    <w:rsid w:val="00A57FDE"/>
    <w:rsid w:val="00A60044"/>
    <w:rsid w:val="00A60310"/>
    <w:rsid w:val="00A604E9"/>
    <w:rsid w:val="00A60653"/>
    <w:rsid w:val="00A60A54"/>
    <w:rsid w:val="00A60C09"/>
    <w:rsid w:val="00A60C35"/>
    <w:rsid w:val="00A60E07"/>
    <w:rsid w:val="00A61005"/>
    <w:rsid w:val="00A61108"/>
    <w:rsid w:val="00A6139F"/>
    <w:rsid w:val="00A6165B"/>
    <w:rsid w:val="00A6167D"/>
    <w:rsid w:val="00A61705"/>
    <w:rsid w:val="00A617CF"/>
    <w:rsid w:val="00A61A02"/>
    <w:rsid w:val="00A61AC7"/>
    <w:rsid w:val="00A61C08"/>
    <w:rsid w:val="00A61E2A"/>
    <w:rsid w:val="00A61E75"/>
    <w:rsid w:val="00A61F54"/>
    <w:rsid w:val="00A62049"/>
    <w:rsid w:val="00A6207C"/>
    <w:rsid w:val="00A62139"/>
    <w:rsid w:val="00A6224D"/>
    <w:rsid w:val="00A623E9"/>
    <w:rsid w:val="00A6282B"/>
    <w:rsid w:val="00A62838"/>
    <w:rsid w:val="00A62ABE"/>
    <w:rsid w:val="00A62D18"/>
    <w:rsid w:val="00A63024"/>
    <w:rsid w:val="00A630DB"/>
    <w:rsid w:val="00A630E4"/>
    <w:rsid w:val="00A63252"/>
    <w:rsid w:val="00A6327F"/>
    <w:rsid w:val="00A63321"/>
    <w:rsid w:val="00A63390"/>
    <w:rsid w:val="00A63700"/>
    <w:rsid w:val="00A6373A"/>
    <w:rsid w:val="00A639D2"/>
    <w:rsid w:val="00A639E6"/>
    <w:rsid w:val="00A63E15"/>
    <w:rsid w:val="00A63F92"/>
    <w:rsid w:val="00A64196"/>
    <w:rsid w:val="00A641D8"/>
    <w:rsid w:val="00A649A7"/>
    <w:rsid w:val="00A64C20"/>
    <w:rsid w:val="00A64DA6"/>
    <w:rsid w:val="00A64DB7"/>
    <w:rsid w:val="00A64F49"/>
    <w:rsid w:val="00A64F69"/>
    <w:rsid w:val="00A6536F"/>
    <w:rsid w:val="00A65894"/>
    <w:rsid w:val="00A658DD"/>
    <w:rsid w:val="00A659F2"/>
    <w:rsid w:val="00A65A8E"/>
    <w:rsid w:val="00A65B22"/>
    <w:rsid w:val="00A6649E"/>
    <w:rsid w:val="00A664BD"/>
    <w:rsid w:val="00A667EF"/>
    <w:rsid w:val="00A66833"/>
    <w:rsid w:val="00A66844"/>
    <w:rsid w:val="00A66890"/>
    <w:rsid w:val="00A668B7"/>
    <w:rsid w:val="00A6696D"/>
    <w:rsid w:val="00A66989"/>
    <w:rsid w:val="00A669D2"/>
    <w:rsid w:val="00A6709A"/>
    <w:rsid w:val="00A67514"/>
    <w:rsid w:val="00A6754C"/>
    <w:rsid w:val="00A677EC"/>
    <w:rsid w:val="00A67B8C"/>
    <w:rsid w:val="00A67E88"/>
    <w:rsid w:val="00A67ECD"/>
    <w:rsid w:val="00A700E9"/>
    <w:rsid w:val="00A70370"/>
    <w:rsid w:val="00A703D3"/>
    <w:rsid w:val="00A7042D"/>
    <w:rsid w:val="00A704E3"/>
    <w:rsid w:val="00A7073F"/>
    <w:rsid w:val="00A708AA"/>
    <w:rsid w:val="00A70998"/>
    <w:rsid w:val="00A70C38"/>
    <w:rsid w:val="00A70D1E"/>
    <w:rsid w:val="00A70D22"/>
    <w:rsid w:val="00A70D3E"/>
    <w:rsid w:val="00A70E70"/>
    <w:rsid w:val="00A71020"/>
    <w:rsid w:val="00A71061"/>
    <w:rsid w:val="00A71075"/>
    <w:rsid w:val="00A711EF"/>
    <w:rsid w:val="00A71259"/>
    <w:rsid w:val="00A71738"/>
    <w:rsid w:val="00A71BA8"/>
    <w:rsid w:val="00A71C1C"/>
    <w:rsid w:val="00A71F6C"/>
    <w:rsid w:val="00A71F83"/>
    <w:rsid w:val="00A7206C"/>
    <w:rsid w:val="00A7221B"/>
    <w:rsid w:val="00A722B8"/>
    <w:rsid w:val="00A72389"/>
    <w:rsid w:val="00A723E4"/>
    <w:rsid w:val="00A72526"/>
    <w:rsid w:val="00A727DA"/>
    <w:rsid w:val="00A72AA6"/>
    <w:rsid w:val="00A72DB3"/>
    <w:rsid w:val="00A72FA9"/>
    <w:rsid w:val="00A73202"/>
    <w:rsid w:val="00A7321C"/>
    <w:rsid w:val="00A73367"/>
    <w:rsid w:val="00A73410"/>
    <w:rsid w:val="00A735DC"/>
    <w:rsid w:val="00A73637"/>
    <w:rsid w:val="00A73869"/>
    <w:rsid w:val="00A738DC"/>
    <w:rsid w:val="00A73979"/>
    <w:rsid w:val="00A73B74"/>
    <w:rsid w:val="00A73C25"/>
    <w:rsid w:val="00A73EDF"/>
    <w:rsid w:val="00A74247"/>
    <w:rsid w:val="00A74399"/>
    <w:rsid w:val="00A743DE"/>
    <w:rsid w:val="00A747BE"/>
    <w:rsid w:val="00A74E8B"/>
    <w:rsid w:val="00A74FDC"/>
    <w:rsid w:val="00A752EC"/>
    <w:rsid w:val="00A753FC"/>
    <w:rsid w:val="00A755FE"/>
    <w:rsid w:val="00A7564F"/>
    <w:rsid w:val="00A75689"/>
    <w:rsid w:val="00A756C6"/>
    <w:rsid w:val="00A758E5"/>
    <w:rsid w:val="00A75B32"/>
    <w:rsid w:val="00A761C7"/>
    <w:rsid w:val="00A762EC"/>
    <w:rsid w:val="00A766AB"/>
    <w:rsid w:val="00A76745"/>
    <w:rsid w:val="00A76A68"/>
    <w:rsid w:val="00A76C2A"/>
    <w:rsid w:val="00A76D09"/>
    <w:rsid w:val="00A77010"/>
    <w:rsid w:val="00A77056"/>
    <w:rsid w:val="00A7732A"/>
    <w:rsid w:val="00A774F6"/>
    <w:rsid w:val="00A7753F"/>
    <w:rsid w:val="00A77657"/>
    <w:rsid w:val="00A777CF"/>
    <w:rsid w:val="00A77ABE"/>
    <w:rsid w:val="00A77BE4"/>
    <w:rsid w:val="00A77DCA"/>
    <w:rsid w:val="00A8078A"/>
    <w:rsid w:val="00A80948"/>
    <w:rsid w:val="00A80B54"/>
    <w:rsid w:val="00A80B6B"/>
    <w:rsid w:val="00A80BFD"/>
    <w:rsid w:val="00A80D9B"/>
    <w:rsid w:val="00A80EAF"/>
    <w:rsid w:val="00A81290"/>
    <w:rsid w:val="00A812D8"/>
    <w:rsid w:val="00A8161D"/>
    <w:rsid w:val="00A81656"/>
    <w:rsid w:val="00A81734"/>
    <w:rsid w:val="00A81948"/>
    <w:rsid w:val="00A81CF1"/>
    <w:rsid w:val="00A81EC1"/>
    <w:rsid w:val="00A81F25"/>
    <w:rsid w:val="00A827B8"/>
    <w:rsid w:val="00A82E7D"/>
    <w:rsid w:val="00A82FDC"/>
    <w:rsid w:val="00A831B0"/>
    <w:rsid w:val="00A832D2"/>
    <w:rsid w:val="00A832E4"/>
    <w:rsid w:val="00A8342F"/>
    <w:rsid w:val="00A8365B"/>
    <w:rsid w:val="00A83964"/>
    <w:rsid w:val="00A83D2B"/>
    <w:rsid w:val="00A83E31"/>
    <w:rsid w:val="00A83FE4"/>
    <w:rsid w:val="00A83FE8"/>
    <w:rsid w:val="00A84284"/>
    <w:rsid w:val="00A84288"/>
    <w:rsid w:val="00A8474A"/>
    <w:rsid w:val="00A8486C"/>
    <w:rsid w:val="00A849B4"/>
    <w:rsid w:val="00A849D0"/>
    <w:rsid w:val="00A84A12"/>
    <w:rsid w:val="00A84CE2"/>
    <w:rsid w:val="00A84E5F"/>
    <w:rsid w:val="00A84F43"/>
    <w:rsid w:val="00A8523A"/>
    <w:rsid w:val="00A852C5"/>
    <w:rsid w:val="00A853A0"/>
    <w:rsid w:val="00A858A0"/>
    <w:rsid w:val="00A85BC9"/>
    <w:rsid w:val="00A85E4E"/>
    <w:rsid w:val="00A8634A"/>
    <w:rsid w:val="00A86543"/>
    <w:rsid w:val="00A866A2"/>
    <w:rsid w:val="00A866AC"/>
    <w:rsid w:val="00A8678B"/>
    <w:rsid w:val="00A869F4"/>
    <w:rsid w:val="00A86A92"/>
    <w:rsid w:val="00A86AFC"/>
    <w:rsid w:val="00A87083"/>
    <w:rsid w:val="00A871DC"/>
    <w:rsid w:val="00A871F8"/>
    <w:rsid w:val="00A872B1"/>
    <w:rsid w:val="00A875DE"/>
    <w:rsid w:val="00A877E4"/>
    <w:rsid w:val="00A8794C"/>
    <w:rsid w:val="00A87EDA"/>
    <w:rsid w:val="00A90105"/>
    <w:rsid w:val="00A902A1"/>
    <w:rsid w:val="00A90358"/>
    <w:rsid w:val="00A905A2"/>
    <w:rsid w:val="00A908F3"/>
    <w:rsid w:val="00A90918"/>
    <w:rsid w:val="00A910C0"/>
    <w:rsid w:val="00A910F0"/>
    <w:rsid w:val="00A912AB"/>
    <w:rsid w:val="00A914C1"/>
    <w:rsid w:val="00A91535"/>
    <w:rsid w:val="00A9181F"/>
    <w:rsid w:val="00A9186F"/>
    <w:rsid w:val="00A919E7"/>
    <w:rsid w:val="00A91AE5"/>
    <w:rsid w:val="00A91B7B"/>
    <w:rsid w:val="00A91DC6"/>
    <w:rsid w:val="00A921A5"/>
    <w:rsid w:val="00A92215"/>
    <w:rsid w:val="00A92346"/>
    <w:rsid w:val="00A923F5"/>
    <w:rsid w:val="00A92D32"/>
    <w:rsid w:val="00A92E35"/>
    <w:rsid w:val="00A9316C"/>
    <w:rsid w:val="00A931D8"/>
    <w:rsid w:val="00A933B2"/>
    <w:rsid w:val="00A935B6"/>
    <w:rsid w:val="00A93675"/>
    <w:rsid w:val="00A936BB"/>
    <w:rsid w:val="00A936BF"/>
    <w:rsid w:val="00A939E8"/>
    <w:rsid w:val="00A939ED"/>
    <w:rsid w:val="00A93A6A"/>
    <w:rsid w:val="00A93AF6"/>
    <w:rsid w:val="00A93B3C"/>
    <w:rsid w:val="00A93B76"/>
    <w:rsid w:val="00A93CD4"/>
    <w:rsid w:val="00A93FBC"/>
    <w:rsid w:val="00A9459F"/>
    <w:rsid w:val="00A949E1"/>
    <w:rsid w:val="00A95068"/>
    <w:rsid w:val="00A9542F"/>
    <w:rsid w:val="00A9559E"/>
    <w:rsid w:val="00A95692"/>
    <w:rsid w:val="00A959B6"/>
    <w:rsid w:val="00A95A42"/>
    <w:rsid w:val="00A95A4F"/>
    <w:rsid w:val="00A95BAA"/>
    <w:rsid w:val="00A95F34"/>
    <w:rsid w:val="00A95FBD"/>
    <w:rsid w:val="00A96004"/>
    <w:rsid w:val="00A96078"/>
    <w:rsid w:val="00A962ED"/>
    <w:rsid w:val="00A96425"/>
    <w:rsid w:val="00A964EC"/>
    <w:rsid w:val="00A9658A"/>
    <w:rsid w:val="00A965B9"/>
    <w:rsid w:val="00A96846"/>
    <w:rsid w:val="00A96A11"/>
    <w:rsid w:val="00A96E23"/>
    <w:rsid w:val="00A96F0E"/>
    <w:rsid w:val="00A970B5"/>
    <w:rsid w:val="00A97B4B"/>
    <w:rsid w:val="00A97B5C"/>
    <w:rsid w:val="00A97C8D"/>
    <w:rsid w:val="00A97EB7"/>
    <w:rsid w:val="00AA00CB"/>
    <w:rsid w:val="00AA0903"/>
    <w:rsid w:val="00AA0995"/>
    <w:rsid w:val="00AA09BE"/>
    <w:rsid w:val="00AA0A9B"/>
    <w:rsid w:val="00AA0C77"/>
    <w:rsid w:val="00AA0CB4"/>
    <w:rsid w:val="00AA0D67"/>
    <w:rsid w:val="00AA0E76"/>
    <w:rsid w:val="00AA0F88"/>
    <w:rsid w:val="00AA10FB"/>
    <w:rsid w:val="00AA14E1"/>
    <w:rsid w:val="00AA15B6"/>
    <w:rsid w:val="00AA1666"/>
    <w:rsid w:val="00AA166E"/>
    <w:rsid w:val="00AA1903"/>
    <w:rsid w:val="00AA1AFB"/>
    <w:rsid w:val="00AA2008"/>
    <w:rsid w:val="00AA22B5"/>
    <w:rsid w:val="00AA2339"/>
    <w:rsid w:val="00AA23F5"/>
    <w:rsid w:val="00AA245A"/>
    <w:rsid w:val="00AA2629"/>
    <w:rsid w:val="00AA26BA"/>
    <w:rsid w:val="00AA26BF"/>
    <w:rsid w:val="00AA26F8"/>
    <w:rsid w:val="00AA275B"/>
    <w:rsid w:val="00AA28CD"/>
    <w:rsid w:val="00AA2A3C"/>
    <w:rsid w:val="00AA2C65"/>
    <w:rsid w:val="00AA2E2D"/>
    <w:rsid w:val="00AA3098"/>
    <w:rsid w:val="00AA314E"/>
    <w:rsid w:val="00AA3173"/>
    <w:rsid w:val="00AA31A3"/>
    <w:rsid w:val="00AA3716"/>
    <w:rsid w:val="00AA3A17"/>
    <w:rsid w:val="00AA3BE4"/>
    <w:rsid w:val="00AA3CB0"/>
    <w:rsid w:val="00AA3E0B"/>
    <w:rsid w:val="00AA3F4E"/>
    <w:rsid w:val="00AA3F5F"/>
    <w:rsid w:val="00AA3F9B"/>
    <w:rsid w:val="00AA41BE"/>
    <w:rsid w:val="00AA44B7"/>
    <w:rsid w:val="00AA4653"/>
    <w:rsid w:val="00AA46AE"/>
    <w:rsid w:val="00AA4874"/>
    <w:rsid w:val="00AA4AF4"/>
    <w:rsid w:val="00AA4C75"/>
    <w:rsid w:val="00AA52E5"/>
    <w:rsid w:val="00AA53FA"/>
    <w:rsid w:val="00AA58D5"/>
    <w:rsid w:val="00AA5A1B"/>
    <w:rsid w:val="00AA5C92"/>
    <w:rsid w:val="00AA5FAE"/>
    <w:rsid w:val="00AA645B"/>
    <w:rsid w:val="00AA6959"/>
    <w:rsid w:val="00AA6D98"/>
    <w:rsid w:val="00AA6E14"/>
    <w:rsid w:val="00AA6F63"/>
    <w:rsid w:val="00AA71D9"/>
    <w:rsid w:val="00AA7476"/>
    <w:rsid w:val="00AA7707"/>
    <w:rsid w:val="00AA7770"/>
    <w:rsid w:val="00AA789E"/>
    <w:rsid w:val="00AA7A04"/>
    <w:rsid w:val="00AA7E67"/>
    <w:rsid w:val="00AB0320"/>
    <w:rsid w:val="00AB06E0"/>
    <w:rsid w:val="00AB083B"/>
    <w:rsid w:val="00AB0905"/>
    <w:rsid w:val="00AB0D21"/>
    <w:rsid w:val="00AB1077"/>
    <w:rsid w:val="00AB10F7"/>
    <w:rsid w:val="00AB112F"/>
    <w:rsid w:val="00AB11B3"/>
    <w:rsid w:val="00AB122B"/>
    <w:rsid w:val="00AB1365"/>
    <w:rsid w:val="00AB1571"/>
    <w:rsid w:val="00AB159D"/>
    <w:rsid w:val="00AB1753"/>
    <w:rsid w:val="00AB17A2"/>
    <w:rsid w:val="00AB1848"/>
    <w:rsid w:val="00AB195E"/>
    <w:rsid w:val="00AB1AD2"/>
    <w:rsid w:val="00AB1BDB"/>
    <w:rsid w:val="00AB1C4C"/>
    <w:rsid w:val="00AB1DFA"/>
    <w:rsid w:val="00AB1EB7"/>
    <w:rsid w:val="00AB1F3E"/>
    <w:rsid w:val="00AB1F73"/>
    <w:rsid w:val="00AB2296"/>
    <w:rsid w:val="00AB22A8"/>
    <w:rsid w:val="00AB22E6"/>
    <w:rsid w:val="00AB267A"/>
    <w:rsid w:val="00AB26F3"/>
    <w:rsid w:val="00AB2720"/>
    <w:rsid w:val="00AB298E"/>
    <w:rsid w:val="00AB2D3C"/>
    <w:rsid w:val="00AB2F34"/>
    <w:rsid w:val="00AB32D2"/>
    <w:rsid w:val="00AB3332"/>
    <w:rsid w:val="00AB334E"/>
    <w:rsid w:val="00AB3667"/>
    <w:rsid w:val="00AB36B1"/>
    <w:rsid w:val="00AB3958"/>
    <w:rsid w:val="00AB39CB"/>
    <w:rsid w:val="00AB3ACA"/>
    <w:rsid w:val="00AB4339"/>
    <w:rsid w:val="00AB4372"/>
    <w:rsid w:val="00AB4510"/>
    <w:rsid w:val="00AB460D"/>
    <w:rsid w:val="00AB478A"/>
    <w:rsid w:val="00AB4832"/>
    <w:rsid w:val="00AB48B3"/>
    <w:rsid w:val="00AB49C2"/>
    <w:rsid w:val="00AB4CE7"/>
    <w:rsid w:val="00AB4DA2"/>
    <w:rsid w:val="00AB4ED1"/>
    <w:rsid w:val="00AB4F34"/>
    <w:rsid w:val="00AB50AB"/>
    <w:rsid w:val="00AB538B"/>
    <w:rsid w:val="00AB539F"/>
    <w:rsid w:val="00AB554C"/>
    <w:rsid w:val="00AB5677"/>
    <w:rsid w:val="00AB57AD"/>
    <w:rsid w:val="00AB5845"/>
    <w:rsid w:val="00AB5A31"/>
    <w:rsid w:val="00AB5AE8"/>
    <w:rsid w:val="00AB5C91"/>
    <w:rsid w:val="00AB5E56"/>
    <w:rsid w:val="00AB614E"/>
    <w:rsid w:val="00AB620F"/>
    <w:rsid w:val="00AB6334"/>
    <w:rsid w:val="00AB6368"/>
    <w:rsid w:val="00AB6580"/>
    <w:rsid w:val="00AB6A61"/>
    <w:rsid w:val="00AB6AE5"/>
    <w:rsid w:val="00AB6C59"/>
    <w:rsid w:val="00AB6E3D"/>
    <w:rsid w:val="00AB6E9A"/>
    <w:rsid w:val="00AB704D"/>
    <w:rsid w:val="00AB7078"/>
    <w:rsid w:val="00AB70BB"/>
    <w:rsid w:val="00AB7584"/>
    <w:rsid w:val="00AB7663"/>
    <w:rsid w:val="00AB768F"/>
    <w:rsid w:val="00AB76A4"/>
    <w:rsid w:val="00AB78BB"/>
    <w:rsid w:val="00AB7B23"/>
    <w:rsid w:val="00AB7CB7"/>
    <w:rsid w:val="00AB7D22"/>
    <w:rsid w:val="00AB7FE6"/>
    <w:rsid w:val="00AC01D9"/>
    <w:rsid w:val="00AC0234"/>
    <w:rsid w:val="00AC0DA7"/>
    <w:rsid w:val="00AC0EFB"/>
    <w:rsid w:val="00AC158B"/>
    <w:rsid w:val="00AC1D38"/>
    <w:rsid w:val="00AC1EB4"/>
    <w:rsid w:val="00AC20CB"/>
    <w:rsid w:val="00AC21F4"/>
    <w:rsid w:val="00AC268C"/>
    <w:rsid w:val="00AC2C3C"/>
    <w:rsid w:val="00AC2D7F"/>
    <w:rsid w:val="00AC2E53"/>
    <w:rsid w:val="00AC30D5"/>
    <w:rsid w:val="00AC35DF"/>
    <w:rsid w:val="00AC36EB"/>
    <w:rsid w:val="00AC38D7"/>
    <w:rsid w:val="00AC3BE7"/>
    <w:rsid w:val="00AC3E0F"/>
    <w:rsid w:val="00AC413B"/>
    <w:rsid w:val="00AC4149"/>
    <w:rsid w:val="00AC41DA"/>
    <w:rsid w:val="00AC43DA"/>
    <w:rsid w:val="00AC446F"/>
    <w:rsid w:val="00AC462C"/>
    <w:rsid w:val="00AC47D7"/>
    <w:rsid w:val="00AC47E9"/>
    <w:rsid w:val="00AC4849"/>
    <w:rsid w:val="00AC4B8A"/>
    <w:rsid w:val="00AC4D5D"/>
    <w:rsid w:val="00AC4F26"/>
    <w:rsid w:val="00AC4FDC"/>
    <w:rsid w:val="00AC55F5"/>
    <w:rsid w:val="00AC562D"/>
    <w:rsid w:val="00AC5633"/>
    <w:rsid w:val="00AC5694"/>
    <w:rsid w:val="00AC5808"/>
    <w:rsid w:val="00AC5902"/>
    <w:rsid w:val="00AC59C1"/>
    <w:rsid w:val="00AC5A8B"/>
    <w:rsid w:val="00AC5ABE"/>
    <w:rsid w:val="00AC5B40"/>
    <w:rsid w:val="00AC5D11"/>
    <w:rsid w:val="00AC5FD8"/>
    <w:rsid w:val="00AC6073"/>
    <w:rsid w:val="00AC60DE"/>
    <w:rsid w:val="00AC60FE"/>
    <w:rsid w:val="00AC6298"/>
    <w:rsid w:val="00AC6425"/>
    <w:rsid w:val="00AC646C"/>
    <w:rsid w:val="00AC657A"/>
    <w:rsid w:val="00AC6580"/>
    <w:rsid w:val="00AC66D0"/>
    <w:rsid w:val="00AC6776"/>
    <w:rsid w:val="00AC67D9"/>
    <w:rsid w:val="00AC690F"/>
    <w:rsid w:val="00AC6D19"/>
    <w:rsid w:val="00AC6D43"/>
    <w:rsid w:val="00AC6D79"/>
    <w:rsid w:val="00AC6F09"/>
    <w:rsid w:val="00AC6F48"/>
    <w:rsid w:val="00AC7031"/>
    <w:rsid w:val="00AC7298"/>
    <w:rsid w:val="00AC73D4"/>
    <w:rsid w:val="00AC7465"/>
    <w:rsid w:val="00AC7C40"/>
    <w:rsid w:val="00AC7D1C"/>
    <w:rsid w:val="00AC7D61"/>
    <w:rsid w:val="00AC7F35"/>
    <w:rsid w:val="00AD0019"/>
    <w:rsid w:val="00AD0047"/>
    <w:rsid w:val="00AD0118"/>
    <w:rsid w:val="00AD0391"/>
    <w:rsid w:val="00AD060E"/>
    <w:rsid w:val="00AD0707"/>
    <w:rsid w:val="00AD08B2"/>
    <w:rsid w:val="00AD0B15"/>
    <w:rsid w:val="00AD0F36"/>
    <w:rsid w:val="00AD0FCC"/>
    <w:rsid w:val="00AD11C6"/>
    <w:rsid w:val="00AD142F"/>
    <w:rsid w:val="00AD14FE"/>
    <w:rsid w:val="00AD1686"/>
    <w:rsid w:val="00AD1A13"/>
    <w:rsid w:val="00AD1C38"/>
    <w:rsid w:val="00AD1CEC"/>
    <w:rsid w:val="00AD1FD0"/>
    <w:rsid w:val="00AD2631"/>
    <w:rsid w:val="00AD26B1"/>
    <w:rsid w:val="00AD284B"/>
    <w:rsid w:val="00AD2B2F"/>
    <w:rsid w:val="00AD2DFD"/>
    <w:rsid w:val="00AD2E52"/>
    <w:rsid w:val="00AD3137"/>
    <w:rsid w:val="00AD33D1"/>
    <w:rsid w:val="00AD3468"/>
    <w:rsid w:val="00AD348F"/>
    <w:rsid w:val="00AD34AF"/>
    <w:rsid w:val="00AD3676"/>
    <w:rsid w:val="00AD388F"/>
    <w:rsid w:val="00AD3CAC"/>
    <w:rsid w:val="00AD3E26"/>
    <w:rsid w:val="00AD405B"/>
    <w:rsid w:val="00AD4222"/>
    <w:rsid w:val="00AD42F1"/>
    <w:rsid w:val="00AD4378"/>
    <w:rsid w:val="00AD465B"/>
    <w:rsid w:val="00AD4680"/>
    <w:rsid w:val="00AD4702"/>
    <w:rsid w:val="00AD486C"/>
    <w:rsid w:val="00AD48CE"/>
    <w:rsid w:val="00AD48D4"/>
    <w:rsid w:val="00AD4947"/>
    <w:rsid w:val="00AD4991"/>
    <w:rsid w:val="00AD4B02"/>
    <w:rsid w:val="00AD4B36"/>
    <w:rsid w:val="00AD4BE1"/>
    <w:rsid w:val="00AD4D82"/>
    <w:rsid w:val="00AD4E4D"/>
    <w:rsid w:val="00AD4E86"/>
    <w:rsid w:val="00AD4E95"/>
    <w:rsid w:val="00AD4EC7"/>
    <w:rsid w:val="00AD53AA"/>
    <w:rsid w:val="00AD5438"/>
    <w:rsid w:val="00AD550C"/>
    <w:rsid w:val="00AD5576"/>
    <w:rsid w:val="00AD563F"/>
    <w:rsid w:val="00AD5774"/>
    <w:rsid w:val="00AD57AB"/>
    <w:rsid w:val="00AD589A"/>
    <w:rsid w:val="00AD5917"/>
    <w:rsid w:val="00AD5A41"/>
    <w:rsid w:val="00AD613C"/>
    <w:rsid w:val="00AD61DE"/>
    <w:rsid w:val="00AD6217"/>
    <w:rsid w:val="00AD6420"/>
    <w:rsid w:val="00AD6445"/>
    <w:rsid w:val="00AD658C"/>
    <w:rsid w:val="00AD65F8"/>
    <w:rsid w:val="00AD668E"/>
    <w:rsid w:val="00AD6878"/>
    <w:rsid w:val="00AD699C"/>
    <w:rsid w:val="00AD6F0A"/>
    <w:rsid w:val="00AD7583"/>
    <w:rsid w:val="00AD762D"/>
    <w:rsid w:val="00AD7653"/>
    <w:rsid w:val="00AD7666"/>
    <w:rsid w:val="00AD7916"/>
    <w:rsid w:val="00AD7A6F"/>
    <w:rsid w:val="00AE0512"/>
    <w:rsid w:val="00AE051E"/>
    <w:rsid w:val="00AE0572"/>
    <w:rsid w:val="00AE057C"/>
    <w:rsid w:val="00AE0646"/>
    <w:rsid w:val="00AE0682"/>
    <w:rsid w:val="00AE085B"/>
    <w:rsid w:val="00AE08C8"/>
    <w:rsid w:val="00AE08D0"/>
    <w:rsid w:val="00AE098D"/>
    <w:rsid w:val="00AE0B4B"/>
    <w:rsid w:val="00AE0E5C"/>
    <w:rsid w:val="00AE0F70"/>
    <w:rsid w:val="00AE12E4"/>
    <w:rsid w:val="00AE13A0"/>
    <w:rsid w:val="00AE140B"/>
    <w:rsid w:val="00AE179D"/>
    <w:rsid w:val="00AE1BAC"/>
    <w:rsid w:val="00AE1D2E"/>
    <w:rsid w:val="00AE21C0"/>
    <w:rsid w:val="00AE2421"/>
    <w:rsid w:val="00AE2424"/>
    <w:rsid w:val="00AE244C"/>
    <w:rsid w:val="00AE2467"/>
    <w:rsid w:val="00AE2477"/>
    <w:rsid w:val="00AE248F"/>
    <w:rsid w:val="00AE257C"/>
    <w:rsid w:val="00AE26AF"/>
    <w:rsid w:val="00AE27CA"/>
    <w:rsid w:val="00AE289B"/>
    <w:rsid w:val="00AE2BA5"/>
    <w:rsid w:val="00AE2CCD"/>
    <w:rsid w:val="00AE2D5C"/>
    <w:rsid w:val="00AE2DA1"/>
    <w:rsid w:val="00AE2F31"/>
    <w:rsid w:val="00AE33A4"/>
    <w:rsid w:val="00AE3638"/>
    <w:rsid w:val="00AE364B"/>
    <w:rsid w:val="00AE36CD"/>
    <w:rsid w:val="00AE36E6"/>
    <w:rsid w:val="00AE3709"/>
    <w:rsid w:val="00AE3963"/>
    <w:rsid w:val="00AE3B1D"/>
    <w:rsid w:val="00AE3C55"/>
    <w:rsid w:val="00AE3C6C"/>
    <w:rsid w:val="00AE3D71"/>
    <w:rsid w:val="00AE3DFA"/>
    <w:rsid w:val="00AE3EFA"/>
    <w:rsid w:val="00AE405D"/>
    <w:rsid w:val="00AE422E"/>
    <w:rsid w:val="00AE4388"/>
    <w:rsid w:val="00AE44BD"/>
    <w:rsid w:val="00AE4B54"/>
    <w:rsid w:val="00AE4F37"/>
    <w:rsid w:val="00AE5002"/>
    <w:rsid w:val="00AE5124"/>
    <w:rsid w:val="00AE5367"/>
    <w:rsid w:val="00AE5472"/>
    <w:rsid w:val="00AE54FE"/>
    <w:rsid w:val="00AE5568"/>
    <w:rsid w:val="00AE559F"/>
    <w:rsid w:val="00AE563E"/>
    <w:rsid w:val="00AE5800"/>
    <w:rsid w:val="00AE5AA6"/>
    <w:rsid w:val="00AE5FD8"/>
    <w:rsid w:val="00AE6C11"/>
    <w:rsid w:val="00AE6D8E"/>
    <w:rsid w:val="00AE7021"/>
    <w:rsid w:val="00AE703B"/>
    <w:rsid w:val="00AE70AF"/>
    <w:rsid w:val="00AE7232"/>
    <w:rsid w:val="00AE72C2"/>
    <w:rsid w:val="00AE73C5"/>
    <w:rsid w:val="00AE74C6"/>
    <w:rsid w:val="00AE7678"/>
    <w:rsid w:val="00AE7842"/>
    <w:rsid w:val="00AE7852"/>
    <w:rsid w:val="00AE7AC0"/>
    <w:rsid w:val="00AE7B37"/>
    <w:rsid w:val="00AF00A1"/>
    <w:rsid w:val="00AF015A"/>
    <w:rsid w:val="00AF04E8"/>
    <w:rsid w:val="00AF0580"/>
    <w:rsid w:val="00AF0596"/>
    <w:rsid w:val="00AF060B"/>
    <w:rsid w:val="00AF088A"/>
    <w:rsid w:val="00AF0896"/>
    <w:rsid w:val="00AF0ABA"/>
    <w:rsid w:val="00AF0AEF"/>
    <w:rsid w:val="00AF0B61"/>
    <w:rsid w:val="00AF0EDB"/>
    <w:rsid w:val="00AF106F"/>
    <w:rsid w:val="00AF1136"/>
    <w:rsid w:val="00AF133F"/>
    <w:rsid w:val="00AF15C4"/>
    <w:rsid w:val="00AF15F7"/>
    <w:rsid w:val="00AF17DF"/>
    <w:rsid w:val="00AF1B68"/>
    <w:rsid w:val="00AF1C53"/>
    <w:rsid w:val="00AF1CD9"/>
    <w:rsid w:val="00AF1F91"/>
    <w:rsid w:val="00AF1FD9"/>
    <w:rsid w:val="00AF221A"/>
    <w:rsid w:val="00AF22CC"/>
    <w:rsid w:val="00AF234B"/>
    <w:rsid w:val="00AF2368"/>
    <w:rsid w:val="00AF23E8"/>
    <w:rsid w:val="00AF2ADB"/>
    <w:rsid w:val="00AF2CDF"/>
    <w:rsid w:val="00AF2D6E"/>
    <w:rsid w:val="00AF2EA7"/>
    <w:rsid w:val="00AF30FC"/>
    <w:rsid w:val="00AF3762"/>
    <w:rsid w:val="00AF3875"/>
    <w:rsid w:val="00AF3AC9"/>
    <w:rsid w:val="00AF3B4A"/>
    <w:rsid w:val="00AF3C39"/>
    <w:rsid w:val="00AF3C68"/>
    <w:rsid w:val="00AF3E4F"/>
    <w:rsid w:val="00AF3E50"/>
    <w:rsid w:val="00AF3F92"/>
    <w:rsid w:val="00AF4168"/>
    <w:rsid w:val="00AF4582"/>
    <w:rsid w:val="00AF473D"/>
    <w:rsid w:val="00AF487F"/>
    <w:rsid w:val="00AF49CD"/>
    <w:rsid w:val="00AF4B7D"/>
    <w:rsid w:val="00AF4B7E"/>
    <w:rsid w:val="00AF4E33"/>
    <w:rsid w:val="00AF536A"/>
    <w:rsid w:val="00AF5540"/>
    <w:rsid w:val="00AF566B"/>
    <w:rsid w:val="00AF5684"/>
    <w:rsid w:val="00AF56B6"/>
    <w:rsid w:val="00AF575E"/>
    <w:rsid w:val="00AF5777"/>
    <w:rsid w:val="00AF5781"/>
    <w:rsid w:val="00AF5B33"/>
    <w:rsid w:val="00AF5F6C"/>
    <w:rsid w:val="00AF60CF"/>
    <w:rsid w:val="00AF61A0"/>
    <w:rsid w:val="00AF61CE"/>
    <w:rsid w:val="00AF62DD"/>
    <w:rsid w:val="00AF645A"/>
    <w:rsid w:val="00AF6499"/>
    <w:rsid w:val="00AF689D"/>
    <w:rsid w:val="00AF68C9"/>
    <w:rsid w:val="00AF6A93"/>
    <w:rsid w:val="00AF6C56"/>
    <w:rsid w:val="00AF6F02"/>
    <w:rsid w:val="00AF7029"/>
    <w:rsid w:val="00AF756C"/>
    <w:rsid w:val="00AF7612"/>
    <w:rsid w:val="00AF76C1"/>
    <w:rsid w:val="00AF7897"/>
    <w:rsid w:val="00AF790E"/>
    <w:rsid w:val="00AF7B3F"/>
    <w:rsid w:val="00AF7B54"/>
    <w:rsid w:val="00AF7BD5"/>
    <w:rsid w:val="00AF7D3E"/>
    <w:rsid w:val="00B0002D"/>
    <w:rsid w:val="00B001F2"/>
    <w:rsid w:val="00B003BC"/>
    <w:rsid w:val="00B0044A"/>
    <w:rsid w:val="00B00592"/>
    <w:rsid w:val="00B006FF"/>
    <w:rsid w:val="00B00B16"/>
    <w:rsid w:val="00B00E81"/>
    <w:rsid w:val="00B00F72"/>
    <w:rsid w:val="00B01133"/>
    <w:rsid w:val="00B01169"/>
    <w:rsid w:val="00B018B6"/>
    <w:rsid w:val="00B01B87"/>
    <w:rsid w:val="00B01DCA"/>
    <w:rsid w:val="00B01FEB"/>
    <w:rsid w:val="00B02030"/>
    <w:rsid w:val="00B02382"/>
    <w:rsid w:val="00B0275A"/>
    <w:rsid w:val="00B027F4"/>
    <w:rsid w:val="00B02954"/>
    <w:rsid w:val="00B029ED"/>
    <w:rsid w:val="00B02B67"/>
    <w:rsid w:val="00B02CFD"/>
    <w:rsid w:val="00B03431"/>
    <w:rsid w:val="00B03E8A"/>
    <w:rsid w:val="00B04722"/>
    <w:rsid w:val="00B0479E"/>
    <w:rsid w:val="00B0480A"/>
    <w:rsid w:val="00B04E33"/>
    <w:rsid w:val="00B04E37"/>
    <w:rsid w:val="00B0529F"/>
    <w:rsid w:val="00B05507"/>
    <w:rsid w:val="00B0555C"/>
    <w:rsid w:val="00B05739"/>
    <w:rsid w:val="00B05831"/>
    <w:rsid w:val="00B058FF"/>
    <w:rsid w:val="00B05AE2"/>
    <w:rsid w:val="00B05D3F"/>
    <w:rsid w:val="00B05DDD"/>
    <w:rsid w:val="00B06005"/>
    <w:rsid w:val="00B06163"/>
    <w:rsid w:val="00B06225"/>
    <w:rsid w:val="00B062E8"/>
    <w:rsid w:val="00B0636E"/>
    <w:rsid w:val="00B0674E"/>
    <w:rsid w:val="00B06BB3"/>
    <w:rsid w:val="00B06CAA"/>
    <w:rsid w:val="00B06D16"/>
    <w:rsid w:val="00B06F5A"/>
    <w:rsid w:val="00B0748E"/>
    <w:rsid w:val="00B078AF"/>
    <w:rsid w:val="00B079BC"/>
    <w:rsid w:val="00B07A89"/>
    <w:rsid w:val="00B07B96"/>
    <w:rsid w:val="00B07E1A"/>
    <w:rsid w:val="00B07E31"/>
    <w:rsid w:val="00B10088"/>
    <w:rsid w:val="00B101DA"/>
    <w:rsid w:val="00B1024E"/>
    <w:rsid w:val="00B103AE"/>
    <w:rsid w:val="00B10421"/>
    <w:rsid w:val="00B10474"/>
    <w:rsid w:val="00B1069D"/>
    <w:rsid w:val="00B107D8"/>
    <w:rsid w:val="00B10946"/>
    <w:rsid w:val="00B10B11"/>
    <w:rsid w:val="00B10B34"/>
    <w:rsid w:val="00B10CB8"/>
    <w:rsid w:val="00B10D32"/>
    <w:rsid w:val="00B10D3B"/>
    <w:rsid w:val="00B111A3"/>
    <w:rsid w:val="00B112C4"/>
    <w:rsid w:val="00B11581"/>
    <w:rsid w:val="00B1165D"/>
    <w:rsid w:val="00B11678"/>
    <w:rsid w:val="00B11BC7"/>
    <w:rsid w:val="00B125D9"/>
    <w:rsid w:val="00B1282C"/>
    <w:rsid w:val="00B1285B"/>
    <w:rsid w:val="00B12B7A"/>
    <w:rsid w:val="00B12CBC"/>
    <w:rsid w:val="00B12D24"/>
    <w:rsid w:val="00B12E1E"/>
    <w:rsid w:val="00B12E28"/>
    <w:rsid w:val="00B12E4B"/>
    <w:rsid w:val="00B12F10"/>
    <w:rsid w:val="00B12FFB"/>
    <w:rsid w:val="00B13046"/>
    <w:rsid w:val="00B130E6"/>
    <w:rsid w:val="00B136DD"/>
    <w:rsid w:val="00B138F8"/>
    <w:rsid w:val="00B139B7"/>
    <w:rsid w:val="00B139DC"/>
    <w:rsid w:val="00B13B37"/>
    <w:rsid w:val="00B13EDF"/>
    <w:rsid w:val="00B13F8E"/>
    <w:rsid w:val="00B14129"/>
    <w:rsid w:val="00B1416D"/>
    <w:rsid w:val="00B141AC"/>
    <w:rsid w:val="00B14A3D"/>
    <w:rsid w:val="00B14B56"/>
    <w:rsid w:val="00B14B58"/>
    <w:rsid w:val="00B14C65"/>
    <w:rsid w:val="00B14EBC"/>
    <w:rsid w:val="00B15111"/>
    <w:rsid w:val="00B1535F"/>
    <w:rsid w:val="00B154FE"/>
    <w:rsid w:val="00B1555F"/>
    <w:rsid w:val="00B155EA"/>
    <w:rsid w:val="00B1584C"/>
    <w:rsid w:val="00B15E85"/>
    <w:rsid w:val="00B15EF5"/>
    <w:rsid w:val="00B16043"/>
    <w:rsid w:val="00B1618F"/>
    <w:rsid w:val="00B16277"/>
    <w:rsid w:val="00B163F6"/>
    <w:rsid w:val="00B1683B"/>
    <w:rsid w:val="00B16C2B"/>
    <w:rsid w:val="00B16C91"/>
    <w:rsid w:val="00B17122"/>
    <w:rsid w:val="00B1718E"/>
    <w:rsid w:val="00B173A8"/>
    <w:rsid w:val="00B1756D"/>
    <w:rsid w:val="00B17606"/>
    <w:rsid w:val="00B176EC"/>
    <w:rsid w:val="00B1773D"/>
    <w:rsid w:val="00B1774C"/>
    <w:rsid w:val="00B1798C"/>
    <w:rsid w:val="00B17C7B"/>
    <w:rsid w:val="00B17D75"/>
    <w:rsid w:val="00B200C0"/>
    <w:rsid w:val="00B2024A"/>
    <w:rsid w:val="00B202A6"/>
    <w:rsid w:val="00B203D4"/>
    <w:rsid w:val="00B2053C"/>
    <w:rsid w:val="00B207DF"/>
    <w:rsid w:val="00B209E9"/>
    <w:rsid w:val="00B20D5A"/>
    <w:rsid w:val="00B20D74"/>
    <w:rsid w:val="00B20E14"/>
    <w:rsid w:val="00B20E3C"/>
    <w:rsid w:val="00B20EF6"/>
    <w:rsid w:val="00B210E2"/>
    <w:rsid w:val="00B211C8"/>
    <w:rsid w:val="00B21232"/>
    <w:rsid w:val="00B214C5"/>
    <w:rsid w:val="00B215B5"/>
    <w:rsid w:val="00B2161A"/>
    <w:rsid w:val="00B216D5"/>
    <w:rsid w:val="00B21788"/>
    <w:rsid w:val="00B21A7E"/>
    <w:rsid w:val="00B21D89"/>
    <w:rsid w:val="00B21F57"/>
    <w:rsid w:val="00B2214B"/>
    <w:rsid w:val="00B221BB"/>
    <w:rsid w:val="00B22672"/>
    <w:rsid w:val="00B22FA0"/>
    <w:rsid w:val="00B22FC2"/>
    <w:rsid w:val="00B23184"/>
    <w:rsid w:val="00B23200"/>
    <w:rsid w:val="00B23481"/>
    <w:rsid w:val="00B23A0E"/>
    <w:rsid w:val="00B23AD9"/>
    <w:rsid w:val="00B23B7E"/>
    <w:rsid w:val="00B23C73"/>
    <w:rsid w:val="00B23E78"/>
    <w:rsid w:val="00B23FD8"/>
    <w:rsid w:val="00B2417A"/>
    <w:rsid w:val="00B2424A"/>
    <w:rsid w:val="00B245A0"/>
    <w:rsid w:val="00B246B0"/>
    <w:rsid w:val="00B24CF7"/>
    <w:rsid w:val="00B2544E"/>
    <w:rsid w:val="00B255A0"/>
    <w:rsid w:val="00B2575E"/>
    <w:rsid w:val="00B258BB"/>
    <w:rsid w:val="00B258EA"/>
    <w:rsid w:val="00B2590C"/>
    <w:rsid w:val="00B25BB1"/>
    <w:rsid w:val="00B262D3"/>
    <w:rsid w:val="00B264A4"/>
    <w:rsid w:val="00B26B0B"/>
    <w:rsid w:val="00B26C00"/>
    <w:rsid w:val="00B26D4C"/>
    <w:rsid w:val="00B26F14"/>
    <w:rsid w:val="00B26F88"/>
    <w:rsid w:val="00B26FC1"/>
    <w:rsid w:val="00B27149"/>
    <w:rsid w:val="00B27258"/>
    <w:rsid w:val="00B27571"/>
    <w:rsid w:val="00B276CD"/>
    <w:rsid w:val="00B277AE"/>
    <w:rsid w:val="00B27957"/>
    <w:rsid w:val="00B27B61"/>
    <w:rsid w:val="00B27C67"/>
    <w:rsid w:val="00B27D60"/>
    <w:rsid w:val="00B27E8D"/>
    <w:rsid w:val="00B301BA"/>
    <w:rsid w:val="00B30546"/>
    <w:rsid w:val="00B30607"/>
    <w:rsid w:val="00B3089E"/>
    <w:rsid w:val="00B308BC"/>
    <w:rsid w:val="00B30995"/>
    <w:rsid w:val="00B30A1F"/>
    <w:rsid w:val="00B30AF7"/>
    <w:rsid w:val="00B30BB8"/>
    <w:rsid w:val="00B30CE4"/>
    <w:rsid w:val="00B30DB0"/>
    <w:rsid w:val="00B30FAF"/>
    <w:rsid w:val="00B31048"/>
    <w:rsid w:val="00B31183"/>
    <w:rsid w:val="00B3126B"/>
    <w:rsid w:val="00B31435"/>
    <w:rsid w:val="00B3152E"/>
    <w:rsid w:val="00B317E9"/>
    <w:rsid w:val="00B3191F"/>
    <w:rsid w:val="00B31984"/>
    <w:rsid w:val="00B31A0D"/>
    <w:rsid w:val="00B31A2E"/>
    <w:rsid w:val="00B31C03"/>
    <w:rsid w:val="00B31DCD"/>
    <w:rsid w:val="00B31F5A"/>
    <w:rsid w:val="00B32097"/>
    <w:rsid w:val="00B3214C"/>
    <w:rsid w:val="00B322B1"/>
    <w:rsid w:val="00B3242A"/>
    <w:rsid w:val="00B324DF"/>
    <w:rsid w:val="00B3268B"/>
    <w:rsid w:val="00B3272A"/>
    <w:rsid w:val="00B3279D"/>
    <w:rsid w:val="00B3279E"/>
    <w:rsid w:val="00B327BA"/>
    <w:rsid w:val="00B32CE0"/>
    <w:rsid w:val="00B32D84"/>
    <w:rsid w:val="00B32E4B"/>
    <w:rsid w:val="00B32FF9"/>
    <w:rsid w:val="00B3304B"/>
    <w:rsid w:val="00B331F3"/>
    <w:rsid w:val="00B33200"/>
    <w:rsid w:val="00B3321F"/>
    <w:rsid w:val="00B332E3"/>
    <w:rsid w:val="00B33331"/>
    <w:rsid w:val="00B3383D"/>
    <w:rsid w:val="00B341AB"/>
    <w:rsid w:val="00B341E4"/>
    <w:rsid w:val="00B3448F"/>
    <w:rsid w:val="00B344F9"/>
    <w:rsid w:val="00B34647"/>
    <w:rsid w:val="00B34C04"/>
    <w:rsid w:val="00B34EC0"/>
    <w:rsid w:val="00B34F06"/>
    <w:rsid w:val="00B35016"/>
    <w:rsid w:val="00B355DC"/>
    <w:rsid w:val="00B3565A"/>
    <w:rsid w:val="00B35886"/>
    <w:rsid w:val="00B358B1"/>
    <w:rsid w:val="00B359D5"/>
    <w:rsid w:val="00B35C55"/>
    <w:rsid w:val="00B36007"/>
    <w:rsid w:val="00B361FE"/>
    <w:rsid w:val="00B363C4"/>
    <w:rsid w:val="00B363D7"/>
    <w:rsid w:val="00B3673B"/>
    <w:rsid w:val="00B3681D"/>
    <w:rsid w:val="00B369BE"/>
    <w:rsid w:val="00B36FAF"/>
    <w:rsid w:val="00B3708C"/>
    <w:rsid w:val="00B37565"/>
    <w:rsid w:val="00B375D6"/>
    <w:rsid w:val="00B3770B"/>
    <w:rsid w:val="00B378E2"/>
    <w:rsid w:val="00B37A74"/>
    <w:rsid w:val="00B37BC6"/>
    <w:rsid w:val="00B37C8C"/>
    <w:rsid w:val="00B37E97"/>
    <w:rsid w:val="00B4006B"/>
    <w:rsid w:val="00B400F5"/>
    <w:rsid w:val="00B401D1"/>
    <w:rsid w:val="00B404DB"/>
    <w:rsid w:val="00B405CE"/>
    <w:rsid w:val="00B4134D"/>
    <w:rsid w:val="00B4145A"/>
    <w:rsid w:val="00B414FB"/>
    <w:rsid w:val="00B417F1"/>
    <w:rsid w:val="00B418AE"/>
    <w:rsid w:val="00B418F0"/>
    <w:rsid w:val="00B41B94"/>
    <w:rsid w:val="00B41EA0"/>
    <w:rsid w:val="00B41F5C"/>
    <w:rsid w:val="00B421D4"/>
    <w:rsid w:val="00B4223E"/>
    <w:rsid w:val="00B42334"/>
    <w:rsid w:val="00B423F4"/>
    <w:rsid w:val="00B42434"/>
    <w:rsid w:val="00B4251C"/>
    <w:rsid w:val="00B42948"/>
    <w:rsid w:val="00B42A71"/>
    <w:rsid w:val="00B42C7A"/>
    <w:rsid w:val="00B42CF5"/>
    <w:rsid w:val="00B42D3F"/>
    <w:rsid w:val="00B42D89"/>
    <w:rsid w:val="00B432A8"/>
    <w:rsid w:val="00B43699"/>
    <w:rsid w:val="00B43733"/>
    <w:rsid w:val="00B43748"/>
    <w:rsid w:val="00B43DA1"/>
    <w:rsid w:val="00B43E80"/>
    <w:rsid w:val="00B4407D"/>
    <w:rsid w:val="00B441A3"/>
    <w:rsid w:val="00B441C0"/>
    <w:rsid w:val="00B4449A"/>
    <w:rsid w:val="00B44931"/>
    <w:rsid w:val="00B44ACA"/>
    <w:rsid w:val="00B44BE2"/>
    <w:rsid w:val="00B44CBC"/>
    <w:rsid w:val="00B44ED9"/>
    <w:rsid w:val="00B44EE6"/>
    <w:rsid w:val="00B44FCA"/>
    <w:rsid w:val="00B450CB"/>
    <w:rsid w:val="00B450EA"/>
    <w:rsid w:val="00B45119"/>
    <w:rsid w:val="00B45605"/>
    <w:rsid w:val="00B45932"/>
    <w:rsid w:val="00B45DCD"/>
    <w:rsid w:val="00B45EB3"/>
    <w:rsid w:val="00B460DD"/>
    <w:rsid w:val="00B46183"/>
    <w:rsid w:val="00B4631D"/>
    <w:rsid w:val="00B46FE4"/>
    <w:rsid w:val="00B4701F"/>
    <w:rsid w:val="00B471E0"/>
    <w:rsid w:val="00B4766F"/>
    <w:rsid w:val="00B47914"/>
    <w:rsid w:val="00B479FC"/>
    <w:rsid w:val="00B47AF4"/>
    <w:rsid w:val="00B47B98"/>
    <w:rsid w:val="00B47EF4"/>
    <w:rsid w:val="00B500F1"/>
    <w:rsid w:val="00B50348"/>
    <w:rsid w:val="00B506C2"/>
    <w:rsid w:val="00B50C28"/>
    <w:rsid w:val="00B50D6B"/>
    <w:rsid w:val="00B50DA9"/>
    <w:rsid w:val="00B50F78"/>
    <w:rsid w:val="00B511BB"/>
    <w:rsid w:val="00B51267"/>
    <w:rsid w:val="00B51559"/>
    <w:rsid w:val="00B5162B"/>
    <w:rsid w:val="00B5163E"/>
    <w:rsid w:val="00B51651"/>
    <w:rsid w:val="00B5169D"/>
    <w:rsid w:val="00B51885"/>
    <w:rsid w:val="00B51D7E"/>
    <w:rsid w:val="00B5204F"/>
    <w:rsid w:val="00B529BB"/>
    <w:rsid w:val="00B529F9"/>
    <w:rsid w:val="00B52ADA"/>
    <w:rsid w:val="00B52AFF"/>
    <w:rsid w:val="00B52B08"/>
    <w:rsid w:val="00B52C2B"/>
    <w:rsid w:val="00B52C5B"/>
    <w:rsid w:val="00B536DA"/>
    <w:rsid w:val="00B5382E"/>
    <w:rsid w:val="00B5395D"/>
    <w:rsid w:val="00B53972"/>
    <w:rsid w:val="00B54275"/>
    <w:rsid w:val="00B542BD"/>
    <w:rsid w:val="00B5470F"/>
    <w:rsid w:val="00B547F3"/>
    <w:rsid w:val="00B54EA8"/>
    <w:rsid w:val="00B550E9"/>
    <w:rsid w:val="00B55564"/>
    <w:rsid w:val="00B557E2"/>
    <w:rsid w:val="00B5581B"/>
    <w:rsid w:val="00B55CDF"/>
    <w:rsid w:val="00B55D36"/>
    <w:rsid w:val="00B55DDE"/>
    <w:rsid w:val="00B55DE6"/>
    <w:rsid w:val="00B55F3E"/>
    <w:rsid w:val="00B5675D"/>
    <w:rsid w:val="00B56932"/>
    <w:rsid w:val="00B56972"/>
    <w:rsid w:val="00B56A81"/>
    <w:rsid w:val="00B56AFA"/>
    <w:rsid w:val="00B56B4B"/>
    <w:rsid w:val="00B56C1B"/>
    <w:rsid w:val="00B56F61"/>
    <w:rsid w:val="00B56F9B"/>
    <w:rsid w:val="00B57058"/>
    <w:rsid w:val="00B570FC"/>
    <w:rsid w:val="00B571A9"/>
    <w:rsid w:val="00B57208"/>
    <w:rsid w:val="00B57231"/>
    <w:rsid w:val="00B57244"/>
    <w:rsid w:val="00B57282"/>
    <w:rsid w:val="00B57492"/>
    <w:rsid w:val="00B57507"/>
    <w:rsid w:val="00B575C8"/>
    <w:rsid w:val="00B576FF"/>
    <w:rsid w:val="00B5794E"/>
    <w:rsid w:val="00B57DA1"/>
    <w:rsid w:val="00B57E71"/>
    <w:rsid w:val="00B60386"/>
    <w:rsid w:val="00B6052C"/>
    <w:rsid w:val="00B60785"/>
    <w:rsid w:val="00B60B3C"/>
    <w:rsid w:val="00B61048"/>
    <w:rsid w:val="00B614C9"/>
    <w:rsid w:val="00B61536"/>
    <w:rsid w:val="00B617C1"/>
    <w:rsid w:val="00B61BD4"/>
    <w:rsid w:val="00B61C92"/>
    <w:rsid w:val="00B61CD0"/>
    <w:rsid w:val="00B61E5D"/>
    <w:rsid w:val="00B61F2E"/>
    <w:rsid w:val="00B61F64"/>
    <w:rsid w:val="00B61F9D"/>
    <w:rsid w:val="00B620E0"/>
    <w:rsid w:val="00B62105"/>
    <w:rsid w:val="00B62133"/>
    <w:rsid w:val="00B6218F"/>
    <w:rsid w:val="00B621F1"/>
    <w:rsid w:val="00B62209"/>
    <w:rsid w:val="00B6224C"/>
    <w:rsid w:val="00B62447"/>
    <w:rsid w:val="00B624B6"/>
    <w:rsid w:val="00B625CC"/>
    <w:rsid w:val="00B62E9D"/>
    <w:rsid w:val="00B62EDD"/>
    <w:rsid w:val="00B62FA7"/>
    <w:rsid w:val="00B630BB"/>
    <w:rsid w:val="00B630C2"/>
    <w:rsid w:val="00B630EA"/>
    <w:rsid w:val="00B63349"/>
    <w:rsid w:val="00B633D5"/>
    <w:rsid w:val="00B63466"/>
    <w:rsid w:val="00B63637"/>
    <w:rsid w:val="00B6383E"/>
    <w:rsid w:val="00B63AC3"/>
    <w:rsid w:val="00B63E44"/>
    <w:rsid w:val="00B64005"/>
    <w:rsid w:val="00B64011"/>
    <w:rsid w:val="00B642FB"/>
    <w:rsid w:val="00B64462"/>
    <w:rsid w:val="00B647FC"/>
    <w:rsid w:val="00B6487E"/>
    <w:rsid w:val="00B64952"/>
    <w:rsid w:val="00B64A9F"/>
    <w:rsid w:val="00B64B08"/>
    <w:rsid w:val="00B64D99"/>
    <w:rsid w:val="00B655B1"/>
    <w:rsid w:val="00B65667"/>
    <w:rsid w:val="00B65677"/>
    <w:rsid w:val="00B65792"/>
    <w:rsid w:val="00B65982"/>
    <w:rsid w:val="00B65A1D"/>
    <w:rsid w:val="00B65D01"/>
    <w:rsid w:val="00B65D37"/>
    <w:rsid w:val="00B6613A"/>
    <w:rsid w:val="00B663BC"/>
    <w:rsid w:val="00B66430"/>
    <w:rsid w:val="00B6683C"/>
    <w:rsid w:val="00B66EC2"/>
    <w:rsid w:val="00B6707F"/>
    <w:rsid w:val="00B670B1"/>
    <w:rsid w:val="00B67139"/>
    <w:rsid w:val="00B6713F"/>
    <w:rsid w:val="00B67161"/>
    <w:rsid w:val="00B67263"/>
    <w:rsid w:val="00B6731A"/>
    <w:rsid w:val="00B67363"/>
    <w:rsid w:val="00B674D7"/>
    <w:rsid w:val="00B67606"/>
    <w:rsid w:val="00B67A7A"/>
    <w:rsid w:val="00B67A87"/>
    <w:rsid w:val="00B67B62"/>
    <w:rsid w:val="00B67ED5"/>
    <w:rsid w:val="00B67EFD"/>
    <w:rsid w:val="00B70184"/>
    <w:rsid w:val="00B703D0"/>
    <w:rsid w:val="00B704AC"/>
    <w:rsid w:val="00B70566"/>
    <w:rsid w:val="00B707C4"/>
    <w:rsid w:val="00B70BBC"/>
    <w:rsid w:val="00B70F2F"/>
    <w:rsid w:val="00B70F56"/>
    <w:rsid w:val="00B70F8A"/>
    <w:rsid w:val="00B71082"/>
    <w:rsid w:val="00B715E4"/>
    <w:rsid w:val="00B7184A"/>
    <w:rsid w:val="00B7189F"/>
    <w:rsid w:val="00B7192E"/>
    <w:rsid w:val="00B719EB"/>
    <w:rsid w:val="00B71F6E"/>
    <w:rsid w:val="00B71FFF"/>
    <w:rsid w:val="00B722D4"/>
    <w:rsid w:val="00B72371"/>
    <w:rsid w:val="00B72455"/>
    <w:rsid w:val="00B7255B"/>
    <w:rsid w:val="00B728F4"/>
    <w:rsid w:val="00B72A3E"/>
    <w:rsid w:val="00B72A4B"/>
    <w:rsid w:val="00B72AD7"/>
    <w:rsid w:val="00B72AFD"/>
    <w:rsid w:val="00B72C5C"/>
    <w:rsid w:val="00B72D2B"/>
    <w:rsid w:val="00B72E4C"/>
    <w:rsid w:val="00B72E7F"/>
    <w:rsid w:val="00B72F6F"/>
    <w:rsid w:val="00B72FFD"/>
    <w:rsid w:val="00B73052"/>
    <w:rsid w:val="00B7340B"/>
    <w:rsid w:val="00B73504"/>
    <w:rsid w:val="00B735B4"/>
    <w:rsid w:val="00B736A6"/>
    <w:rsid w:val="00B73AD6"/>
    <w:rsid w:val="00B73CF3"/>
    <w:rsid w:val="00B73D32"/>
    <w:rsid w:val="00B7404A"/>
    <w:rsid w:val="00B7412F"/>
    <w:rsid w:val="00B742E8"/>
    <w:rsid w:val="00B7450B"/>
    <w:rsid w:val="00B74544"/>
    <w:rsid w:val="00B74779"/>
    <w:rsid w:val="00B74844"/>
    <w:rsid w:val="00B7485A"/>
    <w:rsid w:val="00B748D5"/>
    <w:rsid w:val="00B74A06"/>
    <w:rsid w:val="00B74AC2"/>
    <w:rsid w:val="00B74BEB"/>
    <w:rsid w:val="00B74C0B"/>
    <w:rsid w:val="00B74E92"/>
    <w:rsid w:val="00B74F6B"/>
    <w:rsid w:val="00B75181"/>
    <w:rsid w:val="00B75315"/>
    <w:rsid w:val="00B75331"/>
    <w:rsid w:val="00B75469"/>
    <w:rsid w:val="00B75586"/>
    <w:rsid w:val="00B755E2"/>
    <w:rsid w:val="00B755FC"/>
    <w:rsid w:val="00B75790"/>
    <w:rsid w:val="00B758AC"/>
    <w:rsid w:val="00B75923"/>
    <w:rsid w:val="00B759C6"/>
    <w:rsid w:val="00B759E5"/>
    <w:rsid w:val="00B75A28"/>
    <w:rsid w:val="00B75CCC"/>
    <w:rsid w:val="00B75F4D"/>
    <w:rsid w:val="00B76175"/>
    <w:rsid w:val="00B7619E"/>
    <w:rsid w:val="00B7620C"/>
    <w:rsid w:val="00B7621A"/>
    <w:rsid w:val="00B76307"/>
    <w:rsid w:val="00B76493"/>
    <w:rsid w:val="00B767A3"/>
    <w:rsid w:val="00B76845"/>
    <w:rsid w:val="00B76BAD"/>
    <w:rsid w:val="00B76DA2"/>
    <w:rsid w:val="00B76DA3"/>
    <w:rsid w:val="00B77137"/>
    <w:rsid w:val="00B77201"/>
    <w:rsid w:val="00B77225"/>
    <w:rsid w:val="00B772E0"/>
    <w:rsid w:val="00B774E2"/>
    <w:rsid w:val="00B7753B"/>
    <w:rsid w:val="00B77745"/>
    <w:rsid w:val="00B77CE5"/>
    <w:rsid w:val="00B77F62"/>
    <w:rsid w:val="00B77F63"/>
    <w:rsid w:val="00B8001E"/>
    <w:rsid w:val="00B804CB"/>
    <w:rsid w:val="00B80697"/>
    <w:rsid w:val="00B80876"/>
    <w:rsid w:val="00B80AAF"/>
    <w:rsid w:val="00B80ADB"/>
    <w:rsid w:val="00B80B20"/>
    <w:rsid w:val="00B80C2B"/>
    <w:rsid w:val="00B80ED7"/>
    <w:rsid w:val="00B81172"/>
    <w:rsid w:val="00B813AD"/>
    <w:rsid w:val="00B81592"/>
    <w:rsid w:val="00B81949"/>
    <w:rsid w:val="00B819FC"/>
    <w:rsid w:val="00B81B04"/>
    <w:rsid w:val="00B81C0B"/>
    <w:rsid w:val="00B81C43"/>
    <w:rsid w:val="00B81EAB"/>
    <w:rsid w:val="00B81FBD"/>
    <w:rsid w:val="00B82279"/>
    <w:rsid w:val="00B82501"/>
    <w:rsid w:val="00B82712"/>
    <w:rsid w:val="00B82790"/>
    <w:rsid w:val="00B82841"/>
    <w:rsid w:val="00B82AA3"/>
    <w:rsid w:val="00B82E20"/>
    <w:rsid w:val="00B8306A"/>
    <w:rsid w:val="00B83384"/>
    <w:rsid w:val="00B8365F"/>
    <w:rsid w:val="00B83838"/>
    <w:rsid w:val="00B83922"/>
    <w:rsid w:val="00B841D7"/>
    <w:rsid w:val="00B84228"/>
    <w:rsid w:val="00B842F9"/>
    <w:rsid w:val="00B84521"/>
    <w:rsid w:val="00B846AD"/>
    <w:rsid w:val="00B847A1"/>
    <w:rsid w:val="00B847D8"/>
    <w:rsid w:val="00B84923"/>
    <w:rsid w:val="00B84A0E"/>
    <w:rsid w:val="00B84DD2"/>
    <w:rsid w:val="00B84E43"/>
    <w:rsid w:val="00B84E6A"/>
    <w:rsid w:val="00B85085"/>
    <w:rsid w:val="00B8508C"/>
    <w:rsid w:val="00B8521D"/>
    <w:rsid w:val="00B85256"/>
    <w:rsid w:val="00B85271"/>
    <w:rsid w:val="00B85331"/>
    <w:rsid w:val="00B85479"/>
    <w:rsid w:val="00B8550E"/>
    <w:rsid w:val="00B8564A"/>
    <w:rsid w:val="00B856EF"/>
    <w:rsid w:val="00B85825"/>
    <w:rsid w:val="00B85C60"/>
    <w:rsid w:val="00B85F07"/>
    <w:rsid w:val="00B861B3"/>
    <w:rsid w:val="00B861E0"/>
    <w:rsid w:val="00B86276"/>
    <w:rsid w:val="00B86291"/>
    <w:rsid w:val="00B862DF"/>
    <w:rsid w:val="00B8698B"/>
    <w:rsid w:val="00B86A74"/>
    <w:rsid w:val="00B86D99"/>
    <w:rsid w:val="00B87039"/>
    <w:rsid w:val="00B8729D"/>
    <w:rsid w:val="00B873EC"/>
    <w:rsid w:val="00B87471"/>
    <w:rsid w:val="00B87764"/>
    <w:rsid w:val="00B877F4"/>
    <w:rsid w:val="00B87DC0"/>
    <w:rsid w:val="00B90037"/>
    <w:rsid w:val="00B9028F"/>
    <w:rsid w:val="00B90371"/>
    <w:rsid w:val="00B90440"/>
    <w:rsid w:val="00B904F0"/>
    <w:rsid w:val="00B906F7"/>
    <w:rsid w:val="00B90B01"/>
    <w:rsid w:val="00B90C03"/>
    <w:rsid w:val="00B90D67"/>
    <w:rsid w:val="00B90E93"/>
    <w:rsid w:val="00B90EF4"/>
    <w:rsid w:val="00B91060"/>
    <w:rsid w:val="00B91195"/>
    <w:rsid w:val="00B91380"/>
    <w:rsid w:val="00B915D6"/>
    <w:rsid w:val="00B9164B"/>
    <w:rsid w:val="00B916B0"/>
    <w:rsid w:val="00B916E7"/>
    <w:rsid w:val="00B9176C"/>
    <w:rsid w:val="00B91959"/>
    <w:rsid w:val="00B91A75"/>
    <w:rsid w:val="00B91DF3"/>
    <w:rsid w:val="00B91DF6"/>
    <w:rsid w:val="00B92571"/>
    <w:rsid w:val="00B92619"/>
    <w:rsid w:val="00B92A5A"/>
    <w:rsid w:val="00B92B1A"/>
    <w:rsid w:val="00B92BD3"/>
    <w:rsid w:val="00B930C2"/>
    <w:rsid w:val="00B9311E"/>
    <w:rsid w:val="00B93129"/>
    <w:rsid w:val="00B93312"/>
    <w:rsid w:val="00B9332B"/>
    <w:rsid w:val="00B9339F"/>
    <w:rsid w:val="00B934A7"/>
    <w:rsid w:val="00B93AA6"/>
    <w:rsid w:val="00B93C23"/>
    <w:rsid w:val="00B93EC5"/>
    <w:rsid w:val="00B93FF9"/>
    <w:rsid w:val="00B940F5"/>
    <w:rsid w:val="00B94105"/>
    <w:rsid w:val="00B94141"/>
    <w:rsid w:val="00B94271"/>
    <w:rsid w:val="00B9436C"/>
    <w:rsid w:val="00B943FA"/>
    <w:rsid w:val="00B94539"/>
    <w:rsid w:val="00B94773"/>
    <w:rsid w:val="00B94800"/>
    <w:rsid w:val="00B9481D"/>
    <w:rsid w:val="00B94C76"/>
    <w:rsid w:val="00B94CC8"/>
    <w:rsid w:val="00B94CF7"/>
    <w:rsid w:val="00B94DE6"/>
    <w:rsid w:val="00B9506D"/>
    <w:rsid w:val="00B950DD"/>
    <w:rsid w:val="00B95171"/>
    <w:rsid w:val="00B953E8"/>
    <w:rsid w:val="00B95727"/>
    <w:rsid w:val="00B958D9"/>
    <w:rsid w:val="00B9599F"/>
    <w:rsid w:val="00B95BE1"/>
    <w:rsid w:val="00B95D50"/>
    <w:rsid w:val="00B95D63"/>
    <w:rsid w:val="00B96018"/>
    <w:rsid w:val="00B960E0"/>
    <w:rsid w:val="00B963F6"/>
    <w:rsid w:val="00B9643A"/>
    <w:rsid w:val="00B96595"/>
    <w:rsid w:val="00B96841"/>
    <w:rsid w:val="00B968C8"/>
    <w:rsid w:val="00B96B83"/>
    <w:rsid w:val="00B96DE7"/>
    <w:rsid w:val="00B96F72"/>
    <w:rsid w:val="00B97008"/>
    <w:rsid w:val="00B970D7"/>
    <w:rsid w:val="00B97335"/>
    <w:rsid w:val="00B973A2"/>
    <w:rsid w:val="00B97571"/>
    <w:rsid w:val="00B97806"/>
    <w:rsid w:val="00B97D22"/>
    <w:rsid w:val="00B97D6D"/>
    <w:rsid w:val="00BA033A"/>
    <w:rsid w:val="00BA041D"/>
    <w:rsid w:val="00BA045C"/>
    <w:rsid w:val="00BA0513"/>
    <w:rsid w:val="00BA067D"/>
    <w:rsid w:val="00BA075B"/>
    <w:rsid w:val="00BA0794"/>
    <w:rsid w:val="00BA0901"/>
    <w:rsid w:val="00BA0955"/>
    <w:rsid w:val="00BA0B87"/>
    <w:rsid w:val="00BA11C2"/>
    <w:rsid w:val="00BA11D4"/>
    <w:rsid w:val="00BA1243"/>
    <w:rsid w:val="00BA1358"/>
    <w:rsid w:val="00BA1624"/>
    <w:rsid w:val="00BA17DB"/>
    <w:rsid w:val="00BA18CA"/>
    <w:rsid w:val="00BA1B5F"/>
    <w:rsid w:val="00BA1FF7"/>
    <w:rsid w:val="00BA20F9"/>
    <w:rsid w:val="00BA218F"/>
    <w:rsid w:val="00BA222F"/>
    <w:rsid w:val="00BA23F2"/>
    <w:rsid w:val="00BA28B0"/>
    <w:rsid w:val="00BA2C19"/>
    <w:rsid w:val="00BA2D4D"/>
    <w:rsid w:val="00BA2E11"/>
    <w:rsid w:val="00BA2F2D"/>
    <w:rsid w:val="00BA376E"/>
    <w:rsid w:val="00BA387A"/>
    <w:rsid w:val="00BA3A5E"/>
    <w:rsid w:val="00BA3C81"/>
    <w:rsid w:val="00BA3DDF"/>
    <w:rsid w:val="00BA3E03"/>
    <w:rsid w:val="00BA3EFF"/>
    <w:rsid w:val="00BA42A5"/>
    <w:rsid w:val="00BA4304"/>
    <w:rsid w:val="00BA439B"/>
    <w:rsid w:val="00BA461A"/>
    <w:rsid w:val="00BA48B8"/>
    <w:rsid w:val="00BA4BD0"/>
    <w:rsid w:val="00BA4EDC"/>
    <w:rsid w:val="00BA513A"/>
    <w:rsid w:val="00BA5169"/>
    <w:rsid w:val="00BA5566"/>
    <w:rsid w:val="00BA567B"/>
    <w:rsid w:val="00BA59E2"/>
    <w:rsid w:val="00BA5B38"/>
    <w:rsid w:val="00BA5B6B"/>
    <w:rsid w:val="00BA5BAC"/>
    <w:rsid w:val="00BA5C59"/>
    <w:rsid w:val="00BA5D3D"/>
    <w:rsid w:val="00BA6001"/>
    <w:rsid w:val="00BA6006"/>
    <w:rsid w:val="00BA6015"/>
    <w:rsid w:val="00BA6154"/>
    <w:rsid w:val="00BA6222"/>
    <w:rsid w:val="00BA66D1"/>
    <w:rsid w:val="00BA6AB7"/>
    <w:rsid w:val="00BA6E50"/>
    <w:rsid w:val="00BA6FBA"/>
    <w:rsid w:val="00BA7024"/>
    <w:rsid w:val="00BA71EE"/>
    <w:rsid w:val="00BA71F2"/>
    <w:rsid w:val="00BA7266"/>
    <w:rsid w:val="00BA74A8"/>
    <w:rsid w:val="00BA75E5"/>
    <w:rsid w:val="00BA7629"/>
    <w:rsid w:val="00BA7AB4"/>
    <w:rsid w:val="00BA7B55"/>
    <w:rsid w:val="00BA7BA4"/>
    <w:rsid w:val="00BB0165"/>
    <w:rsid w:val="00BB020B"/>
    <w:rsid w:val="00BB022B"/>
    <w:rsid w:val="00BB0284"/>
    <w:rsid w:val="00BB0677"/>
    <w:rsid w:val="00BB06F7"/>
    <w:rsid w:val="00BB07DF"/>
    <w:rsid w:val="00BB0914"/>
    <w:rsid w:val="00BB0C89"/>
    <w:rsid w:val="00BB0CF4"/>
    <w:rsid w:val="00BB0E21"/>
    <w:rsid w:val="00BB0EAC"/>
    <w:rsid w:val="00BB0EB8"/>
    <w:rsid w:val="00BB10B0"/>
    <w:rsid w:val="00BB10C8"/>
    <w:rsid w:val="00BB13C8"/>
    <w:rsid w:val="00BB157B"/>
    <w:rsid w:val="00BB17B9"/>
    <w:rsid w:val="00BB1D62"/>
    <w:rsid w:val="00BB1E8F"/>
    <w:rsid w:val="00BB1F68"/>
    <w:rsid w:val="00BB1FA7"/>
    <w:rsid w:val="00BB211A"/>
    <w:rsid w:val="00BB23A6"/>
    <w:rsid w:val="00BB23C2"/>
    <w:rsid w:val="00BB26EC"/>
    <w:rsid w:val="00BB278F"/>
    <w:rsid w:val="00BB27A8"/>
    <w:rsid w:val="00BB289A"/>
    <w:rsid w:val="00BB2C06"/>
    <w:rsid w:val="00BB2C24"/>
    <w:rsid w:val="00BB2ED9"/>
    <w:rsid w:val="00BB2EE3"/>
    <w:rsid w:val="00BB2F9F"/>
    <w:rsid w:val="00BB369B"/>
    <w:rsid w:val="00BB3976"/>
    <w:rsid w:val="00BB3FB4"/>
    <w:rsid w:val="00BB41DF"/>
    <w:rsid w:val="00BB425A"/>
    <w:rsid w:val="00BB4286"/>
    <w:rsid w:val="00BB43CA"/>
    <w:rsid w:val="00BB44A9"/>
    <w:rsid w:val="00BB4564"/>
    <w:rsid w:val="00BB45B4"/>
    <w:rsid w:val="00BB4788"/>
    <w:rsid w:val="00BB4929"/>
    <w:rsid w:val="00BB4B04"/>
    <w:rsid w:val="00BB4CDC"/>
    <w:rsid w:val="00BB5058"/>
    <w:rsid w:val="00BB58BB"/>
    <w:rsid w:val="00BB5CA6"/>
    <w:rsid w:val="00BB5DFC"/>
    <w:rsid w:val="00BB6526"/>
    <w:rsid w:val="00BB66C2"/>
    <w:rsid w:val="00BB66C5"/>
    <w:rsid w:val="00BB6B6B"/>
    <w:rsid w:val="00BB6FA1"/>
    <w:rsid w:val="00BB74B7"/>
    <w:rsid w:val="00BB7809"/>
    <w:rsid w:val="00BB7DB2"/>
    <w:rsid w:val="00BB7E33"/>
    <w:rsid w:val="00BB7E43"/>
    <w:rsid w:val="00BC027B"/>
    <w:rsid w:val="00BC058E"/>
    <w:rsid w:val="00BC06A9"/>
    <w:rsid w:val="00BC0728"/>
    <w:rsid w:val="00BC0A28"/>
    <w:rsid w:val="00BC0D3A"/>
    <w:rsid w:val="00BC103E"/>
    <w:rsid w:val="00BC1195"/>
    <w:rsid w:val="00BC12B0"/>
    <w:rsid w:val="00BC1428"/>
    <w:rsid w:val="00BC14B3"/>
    <w:rsid w:val="00BC1618"/>
    <w:rsid w:val="00BC1786"/>
    <w:rsid w:val="00BC17BF"/>
    <w:rsid w:val="00BC1B40"/>
    <w:rsid w:val="00BC1CFE"/>
    <w:rsid w:val="00BC2163"/>
    <w:rsid w:val="00BC2397"/>
    <w:rsid w:val="00BC2C56"/>
    <w:rsid w:val="00BC2E1C"/>
    <w:rsid w:val="00BC2EEC"/>
    <w:rsid w:val="00BC30BA"/>
    <w:rsid w:val="00BC34AC"/>
    <w:rsid w:val="00BC3593"/>
    <w:rsid w:val="00BC36D9"/>
    <w:rsid w:val="00BC3709"/>
    <w:rsid w:val="00BC3977"/>
    <w:rsid w:val="00BC3AB0"/>
    <w:rsid w:val="00BC3E66"/>
    <w:rsid w:val="00BC3FC7"/>
    <w:rsid w:val="00BC4001"/>
    <w:rsid w:val="00BC41C8"/>
    <w:rsid w:val="00BC454B"/>
    <w:rsid w:val="00BC46A6"/>
    <w:rsid w:val="00BC46CB"/>
    <w:rsid w:val="00BC486C"/>
    <w:rsid w:val="00BC4935"/>
    <w:rsid w:val="00BC4A98"/>
    <w:rsid w:val="00BC4B63"/>
    <w:rsid w:val="00BC4C7E"/>
    <w:rsid w:val="00BC4E83"/>
    <w:rsid w:val="00BC5463"/>
    <w:rsid w:val="00BC5FF2"/>
    <w:rsid w:val="00BC6139"/>
    <w:rsid w:val="00BC615A"/>
    <w:rsid w:val="00BC6210"/>
    <w:rsid w:val="00BC6272"/>
    <w:rsid w:val="00BC642D"/>
    <w:rsid w:val="00BC678C"/>
    <w:rsid w:val="00BC6916"/>
    <w:rsid w:val="00BC69B1"/>
    <w:rsid w:val="00BC69FA"/>
    <w:rsid w:val="00BC6A3A"/>
    <w:rsid w:val="00BC6AF0"/>
    <w:rsid w:val="00BC6B1A"/>
    <w:rsid w:val="00BC6B6D"/>
    <w:rsid w:val="00BC6D27"/>
    <w:rsid w:val="00BC6E61"/>
    <w:rsid w:val="00BC734B"/>
    <w:rsid w:val="00BC7727"/>
    <w:rsid w:val="00BC7801"/>
    <w:rsid w:val="00BC784D"/>
    <w:rsid w:val="00BC793C"/>
    <w:rsid w:val="00BC7942"/>
    <w:rsid w:val="00BC795B"/>
    <w:rsid w:val="00BC79E7"/>
    <w:rsid w:val="00BC79F4"/>
    <w:rsid w:val="00BC7B37"/>
    <w:rsid w:val="00BC7EBE"/>
    <w:rsid w:val="00BD01FD"/>
    <w:rsid w:val="00BD02F5"/>
    <w:rsid w:val="00BD04C3"/>
    <w:rsid w:val="00BD068B"/>
    <w:rsid w:val="00BD0C71"/>
    <w:rsid w:val="00BD1000"/>
    <w:rsid w:val="00BD103A"/>
    <w:rsid w:val="00BD1065"/>
    <w:rsid w:val="00BD1077"/>
    <w:rsid w:val="00BD10D3"/>
    <w:rsid w:val="00BD10F8"/>
    <w:rsid w:val="00BD10FA"/>
    <w:rsid w:val="00BD112C"/>
    <w:rsid w:val="00BD11FB"/>
    <w:rsid w:val="00BD1271"/>
    <w:rsid w:val="00BD128D"/>
    <w:rsid w:val="00BD1645"/>
    <w:rsid w:val="00BD18EF"/>
    <w:rsid w:val="00BD19D5"/>
    <w:rsid w:val="00BD1BB9"/>
    <w:rsid w:val="00BD1E4D"/>
    <w:rsid w:val="00BD206E"/>
    <w:rsid w:val="00BD20EB"/>
    <w:rsid w:val="00BD2258"/>
    <w:rsid w:val="00BD23C9"/>
    <w:rsid w:val="00BD2694"/>
    <w:rsid w:val="00BD279D"/>
    <w:rsid w:val="00BD27AC"/>
    <w:rsid w:val="00BD28C6"/>
    <w:rsid w:val="00BD29A5"/>
    <w:rsid w:val="00BD29C9"/>
    <w:rsid w:val="00BD2BE8"/>
    <w:rsid w:val="00BD2C9C"/>
    <w:rsid w:val="00BD2EC1"/>
    <w:rsid w:val="00BD30F5"/>
    <w:rsid w:val="00BD32BC"/>
    <w:rsid w:val="00BD3711"/>
    <w:rsid w:val="00BD372D"/>
    <w:rsid w:val="00BD37E1"/>
    <w:rsid w:val="00BD398C"/>
    <w:rsid w:val="00BD3C02"/>
    <w:rsid w:val="00BD3F8D"/>
    <w:rsid w:val="00BD403C"/>
    <w:rsid w:val="00BD4174"/>
    <w:rsid w:val="00BD4596"/>
    <w:rsid w:val="00BD4DD9"/>
    <w:rsid w:val="00BD508A"/>
    <w:rsid w:val="00BD5193"/>
    <w:rsid w:val="00BD52EE"/>
    <w:rsid w:val="00BD56E7"/>
    <w:rsid w:val="00BD57A1"/>
    <w:rsid w:val="00BD5933"/>
    <w:rsid w:val="00BD5D82"/>
    <w:rsid w:val="00BD6123"/>
    <w:rsid w:val="00BD63B8"/>
    <w:rsid w:val="00BD63BE"/>
    <w:rsid w:val="00BD69B0"/>
    <w:rsid w:val="00BD6D28"/>
    <w:rsid w:val="00BD70E0"/>
    <w:rsid w:val="00BD7442"/>
    <w:rsid w:val="00BD75D7"/>
    <w:rsid w:val="00BD7606"/>
    <w:rsid w:val="00BD76F3"/>
    <w:rsid w:val="00BD7A7D"/>
    <w:rsid w:val="00BD7BCC"/>
    <w:rsid w:val="00BD7D45"/>
    <w:rsid w:val="00BD7E46"/>
    <w:rsid w:val="00BD7F55"/>
    <w:rsid w:val="00BE0036"/>
    <w:rsid w:val="00BE0117"/>
    <w:rsid w:val="00BE016F"/>
    <w:rsid w:val="00BE02C4"/>
    <w:rsid w:val="00BE062C"/>
    <w:rsid w:val="00BE0A35"/>
    <w:rsid w:val="00BE0CD0"/>
    <w:rsid w:val="00BE0FD2"/>
    <w:rsid w:val="00BE104D"/>
    <w:rsid w:val="00BE15C4"/>
    <w:rsid w:val="00BE165C"/>
    <w:rsid w:val="00BE16AB"/>
    <w:rsid w:val="00BE1807"/>
    <w:rsid w:val="00BE188D"/>
    <w:rsid w:val="00BE19CF"/>
    <w:rsid w:val="00BE1A23"/>
    <w:rsid w:val="00BE1D24"/>
    <w:rsid w:val="00BE26C3"/>
    <w:rsid w:val="00BE2A24"/>
    <w:rsid w:val="00BE2B95"/>
    <w:rsid w:val="00BE2C95"/>
    <w:rsid w:val="00BE2E9F"/>
    <w:rsid w:val="00BE3089"/>
    <w:rsid w:val="00BE336C"/>
    <w:rsid w:val="00BE3692"/>
    <w:rsid w:val="00BE385D"/>
    <w:rsid w:val="00BE3B75"/>
    <w:rsid w:val="00BE3B85"/>
    <w:rsid w:val="00BE3C62"/>
    <w:rsid w:val="00BE4067"/>
    <w:rsid w:val="00BE42E6"/>
    <w:rsid w:val="00BE4442"/>
    <w:rsid w:val="00BE451A"/>
    <w:rsid w:val="00BE4792"/>
    <w:rsid w:val="00BE4B2D"/>
    <w:rsid w:val="00BE4BD0"/>
    <w:rsid w:val="00BE4BF5"/>
    <w:rsid w:val="00BE50B4"/>
    <w:rsid w:val="00BE52B3"/>
    <w:rsid w:val="00BE53BA"/>
    <w:rsid w:val="00BE580D"/>
    <w:rsid w:val="00BE5886"/>
    <w:rsid w:val="00BE5B80"/>
    <w:rsid w:val="00BE5DE4"/>
    <w:rsid w:val="00BE62C5"/>
    <w:rsid w:val="00BE645D"/>
    <w:rsid w:val="00BE6511"/>
    <w:rsid w:val="00BE6971"/>
    <w:rsid w:val="00BE6A15"/>
    <w:rsid w:val="00BE7027"/>
    <w:rsid w:val="00BE7318"/>
    <w:rsid w:val="00BE7583"/>
    <w:rsid w:val="00BE787F"/>
    <w:rsid w:val="00BE7B6E"/>
    <w:rsid w:val="00BE7C1E"/>
    <w:rsid w:val="00BE7C99"/>
    <w:rsid w:val="00BE7DBF"/>
    <w:rsid w:val="00BE7DF3"/>
    <w:rsid w:val="00BF0534"/>
    <w:rsid w:val="00BF05F0"/>
    <w:rsid w:val="00BF06A9"/>
    <w:rsid w:val="00BF08C3"/>
    <w:rsid w:val="00BF0915"/>
    <w:rsid w:val="00BF0A58"/>
    <w:rsid w:val="00BF0C8B"/>
    <w:rsid w:val="00BF0D77"/>
    <w:rsid w:val="00BF0EAA"/>
    <w:rsid w:val="00BF0FFE"/>
    <w:rsid w:val="00BF12F3"/>
    <w:rsid w:val="00BF168E"/>
    <w:rsid w:val="00BF17BC"/>
    <w:rsid w:val="00BF19D7"/>
    <w:rsid w:val="00BF19F5"/>
    <w:rsid w:val="00BF1AA2"/>
    <w:rsid w:val="00BF1C4E"/>
    <w:rsid w:val="00BF1C8C"/>
    <w:rsid w:val="00BF1CEF"/>
    <w:rsid w:val="00BF1DB5"/>
    <w:rsid w:val="00BF20F7"/>
    <w:rsid w:val="00BF2109"/>
    <w:rsid w:val="00BF225D"/>
    <w:rsid w:val="00BF23A8"/>
    <w:rsid w:val="00BF23CC"/>
    <w:rsid w:val="00BF26DE"/>
    <w:rsid w:val="00BF2745"/>
    <w:rsid w:val="00BF2DD4"/>
    <w:rsid w:val="00BF2F94"/>
    <w:rsid w:val="00BF2FC8"/>
    <w:rsid w:val="00BF3070"/>
    <w:rsid w:val="00BF30F4"/>
    <w:rsid w:val="00BF32CC"/>
    <w:rsid w:val="00BF339A"/>
    <w:rsid w:val="00BF356D"/>
    <w:rsid w:val="00BF3577"/>
    <w:rsid w:val="00BF3646"/>
    <w:rsid w:val="00BF37E3"/>
    <w:rsid w:val="00BF3B12"/>
    <w:rsid w:val="00BF3B88"/>
    <w:rsid w:val="00BF3D7B"/>
    <w:rsid w:val="00BF3EAD"/>
    <w:rsid w:val="00BF44A1"/>
    <w:rsid w:val="00BF451E"/>
    <w:rsid w:val="00BF47D3"/>
    <w:rsid w:val="00BF491C"/>
    <w:rsid w:val="00BF4921"/>
    <w:rsid w:val="00BF494B"/>
    <w:rsid w:val="00BF49D1"/>
    <w:rsid w:val="00BF4A63"/>
    <w:rsid w:val="00BF4B28"/>
    <w:rsid w:val="00BF4B92"/>
    <w:rsid w:val="00BF4E24"/>
    <w:rsid w:val="00BF53EC"/>
    <w:rsid w:val="00BF53FC"/>
    <w:rsid w:val="00BF59E2"/>
    <w:rsid w:val="00BF59EE"/>
    <w:rsid w:val="00BF5AC3"/>
    <w:rsid w:val="00BF5C31"/>
    <w:rsid w:val="00BF61B6"/>
    <w:rsid w:val="00BF64BB"/>
    <w:rsid w:val="00BF6E28"/>
    <w:rsid w:val="00BF6FAE"/>
    <w:rsid w:val="00BF7031"/>
    <w:rsid w:val="00BF72CE"/>
    <w:rsid w:val="00BF7438"/>
    <w:rsid w:val="00BF77BC"/>
    <w:rsid w:val="00BF78AE"/>
    <w:rsid w:val="00BF7C3E"/>
    <w:rsid w:val="00BF7DAB"/>
    <w:rsid w:val="00BF7EAE"/>
    <w:rsid w:val="00C001AF"/>
    <w:rsid w:val="00C00243"/>
    <w:rsid w:val="00C00B71"/>
    <w:rsid w:val="00C00D2E"/>
    <w:rsid w:val="00C00DB1"/>
    <w:rsid w:val="00C0138C"/>
    <w:rsid w:val="00C014E6"/>
    <w:rsid w:val="00C0162A"/>
    <w:rsid w:val="00C01736"/>
    <w:rsid w:val="00C01831"/>
    <w:rsid w:val="00C01A66"/>
    <w:rsid w:val="00C022DE"/>
    <w:rsid w:val="00C022F5"/>
    <w:rsid w:val="00C0254D"/>
    <w:rsid w:val="00C02866"/>
    <w:rsid w:val="00C02B2C"/>
    <w:rsid w:val="00C02C58"/>
    <w:rsid w:val="00C02C6C"/>
    <w:rsid w:val="00C02E78"/>
    <w:rsid w:val="00C02EE4"/>
    <w:rsid w:val="00C02F35"/>
    <w:rsid w:val="00C030B1"/>
    <w:rsid w:val="00C030E9"/>
    <w:rsid w:val="00C03227"/>
    <w:rsid w:val="00C0326A"/>
    <w:rsid w:val="00C03378"/>
    <w:rsid w:val="00C0342A"/>
    <w:rsid w:val="00C03561"/>
    <w:rsid w:val="00C0370A"/>
    <w:rsid w:val="00C03789"/>
    <w:rsid w:val="00C03C58"/>
    <w:rsid w:val="00C03CB2"/>
    <w:rsid w:val="00C03E06"/>
    <w:rsid w:val="00C03E9B"/>
    <w:rsid w:val="00C03FF6"/>
    <w:rsid w:val="00C04040"/>
    <w:rsid w:val="00C0408B"/>
    <w:rsid w:val="00C04193"/>
    <w:rsid w:val="00C04491"/>
    <w:rsid w:val="00C04597"/>
    <w:rsid w:val="00C049E5"/>
    <w:rsid w:val="00C04AE6"/>
    <w:rsid w:val="00C04F35"/>
    <w:rsid w:val="00C04F75"/>
    <w:rsid w:val="00C04FA1"/>
    <w:rsid w:val="00C055AB"/>
    <w:rsid w:val="00C055D4"/>
    <w:rsid w:val="00C05B48"/>
    <w:rsid w:val="00C05D50"/>
    <w:rsid w:val="00C05FF8"/>
    <w:rsid w:val="00C061AD"/>
    <w:rsid w:val="00C06222"/>
    <w:rsid w:val="00C066CB"/>
    <w:rsid w:val="00C066DC"/>
    <w:rsid w:val="00C06B17"/>
    <w:rsid w:val="00C06B27"/>
    <w:rsid w:val="00C071D3"/>
    <w:rsid w:val="00C073CB"/>
    <w:rsid w:val="00C07433"/>
    <w:rsid w:val="00C074BA"/>
    <w:rsid w:val="00C074EF"/>
    <w:rsid w:val="00C07502"/>
    <w:rsid w:val="00C077A5"/>
    <w:rsid w:val="00C07BD6"/>
    <w:rsid w:val="00C07C44"/>
    <w:rsid w:val="00C07E40"/>
    <w:rsid w:val="00C104EF"/>
    <w:rsid w:val="00C105A4"/>
    <w:rsid w:val="00C10661"/>
    <w:rsid w:val="00C106B3"/>
    <w:rsid w:val="00C107B8"/>
    <w:rsid w:val="00C107DD"/>
    <w:rsid w:val="00C10D01"/>
    <w:rsid w:val="00C111B2"/>
    <w:rsid w:val="00C111CB"/>
    <w:rsid w:val="00C11548"/>
    <w:rsid w:val="00C116A8"/>
    <w:rsid w:val="00C116C9"/>
    <w:rsid w:val="00C11BD0"/>
    <w:rsid w:val="00C11C1F"/>
    <w:rsid w:val="00C11E72"/>
    <w:rsid w:val="00C1226E"/>
    <w:rsid w:val="00C123BD"/>
    <w:rsid w:val="00C123F2"/>
    <w:rsid w:val="00C12655"/>
    <w:rsid w:val="00C12788"/>
    <w:rsid w:val="00C12AFE"/>
    <w:rsid w:val="00C12BB7"/>
    <w:rsid w:val="00C12C40"/>
    <w:rsid w:val="00C12C93"/>
    <w:rsid w:val="00C12D88"/>
    <w:rsid w:val="00C12E8D"/>
    <w:rsid w:val="00C13429"/>
    <w:rsid w:val="00C13898"/>
    <w:rsid w:val="00C13E2D"/>
    <w:rsid w:val="00C13F5A"/>
    <w:rsid w:val="00C142FF"/>
    <w:rsid w:val="00C14312"/>
    <w:rsid w:val="00C144EE"/>
    <w:rsid w:val="00C14519"/>
    <w:rsid w:val="00C1470C"/>
    <w:rsid w:val="00C147C0"/>
    <w:rsid w:val="00C148F4"/>
    <w:rsid w:val="00C14A33"/>
    <w:rsid w:val="00C14B46"/>
    <w:rsid w:val="00C150EF"/>
    <w:rsid w:val="00C1546E"/>
    <w:rsid w:val="00C155BC"/>
    <w:rsid w:val="00C15650"/>
    <w:rsid w:val="00C15894"/>
    <w:rsid w:val="00C15A46"/>
    <w:rsid w:val="00C15A69"/>
    <w:rsid w:val="00C15D15"/>
    <w:rsid w:val="00C15F31"/>
    <w:rsid w:val="00C15F6A"/>
    <w:rsid w:val="00C160C0"/>
    <w:rsid w:val="00C16175"/>
    <w:rsid w:val="00C1618C"/>
    <w:rsid w:val="00C1649B"/>
    <w:rsid w:val="00C1658E"/>
    <w:rsid w:val="00C16745"/>
    <w:rsid w:val="00C16B46"/>
    <w:rsid w:val="00C16BAC"/>
    <w:rsid w:val="00C16D16"/>
    <w:rsid w:val="00C17456"/>
    <w:rsid w:val="00C176F0"/>
    <w:rsid w:val="00C17780"/>
    <w:rsid w:val="00C177ED"/>
    <w:rsid w:val="00C1788B"/>
    <w:rsid w:val="00C178A8"/>
    <w:rsid w:val="00C20019"/>
    <w:rsid w:val="00C201B9"/>
    <w:rsid w:val="00C202E0"/>
    <w:rsid w:val="00C20341"/>
    <w:rsid w:val="00C2061B"/>
    <w:rsid w:val="00C209BA"/>
    <w:rsid w:val="00C20AB7"/>
    <w:rsid w:val="00C20B18"/>
    <w:rsid w:val="00C20D12"/>
    <w:rsid w:val="00C20DC9"/>
    <w:rsid w:val="00C20E24"/>
    <w:rsid w:val="00C21022"/>
    <w:rsid w:val="00C210B2"/>
    <w:rsid w:val="00C215B6"/>
    <w:rsid w:val="00C215C3"/>
    <w:rsid w:val="00C21737"/>
    <w:rsid w:val="00C21B25"/>
    <w:rsid w:val="00C21C31"/>
    <w:rsid w:val="00C21C94"/>
    <w:rsid w:val="00C21CAD"/>
    <w:rsid w:val="00C21D6C"/>
    <w:rsid w:val="00C21D7A"/>
    <w:rsid w:val="00C21E8D"/>
    <w:rsid w:val="00C22389"/>
    <w:rsid w:val="00C22397"/>
    <w:rsid w:val="00C2246F"/>
    <w:rsid w:val="00C2249A"/>
    <w:rsid w:val="00C22D4A"/>
    <w:rsid w:val="00C232E9"/>
    <w:rsid w:val="00C2337E"/>
    <w:rsid w:val="00C23428"/>
    <w:rsid w:val="00C23595"/>
    <w:rsid w:val="00C23598"/>
    <w:rsid w:val="00C23637"/>
    <w:rsid w:val="00C238C6"/>
    <w:rsid w:val="00C23A82"/>
    <w:rsid w:val="00C23BF5"/>
    <w:rsid w:val="00C23D30"/>
    <w:rsid w:val="00C23D54"/>
    <w:rsid w:val="00C24108"/>
    <w:rsid w:val="00C24407"/>
    <w:rsid w:val="00C2450E"/>
    <w:rsid w:val="00C245E0"/>
    <w:rsid w:val="00C24759"/>
    <w:rsid w:val="00C24CEE"/>
    <w:rsid w:val="00C24E0A"/>
    <w:rsid w:val="00C24ED1"/>
    <w:rsid w:val="00C2530A"/>
    <w:rsid w:val="00C25787"/>
    <w:rsid w:val="00C257E9"/>
    <w:rsid w:val="00C25CF7"/>
    <w:rsid w:val="00C265F1"/>
    <w:rsid w:val="00C267FC"/>
    <w:rsid w:val="00C2680D"/>
    <w:rsid w:val="00C26BF3"/>
    <w:rsid w:val="00C26D85"/>
    <w:rsid w:val="00C273A1"/>
    <w:rsid w:val="00C2748C"/>
    <w:rsid w:val="00C2767D"/>
    <w:rsid w:val="00C27742"/>
    <w:rsid w:val="00C27818"/>
    <w:rsid w:val="00C27A46"/>
    <w:rsid w:val="00C27A77"/>
    <w:rsid w:val="00C27A96"/>
    <w:rsid w:val="00C27B0A"/>
    <w:rsid w:val="00C27FEF"/>
    <w:rsid w:val="00C30259"/>
    <w:rsid w:val="00C30327"/>
    <w:rsid w:val="00C30C14"/>
    <w:rsid w:val="00C30C5A"/>
    <w:rsid w:val="00C31161"/>
    <w:rsid w:val="00C31186"/>
    <w:rsid w:val="00C311DA"/>
    <w:rsid w:val="00C3140D"/>
    <w:rsid w:val="00C31569"/>
    <w:rsid w:val="00C31EC7"/>
    <w:rsid w:val="00C3243C"/>
    <w:rsid w:val="00C32458"/>
    <w:rsid w:val="00C326A8"/>
    <w:rsid w:val="00C327E8"/>
    <w:rsid w:val="00C32B8B"/>
    <w:rsid w:val="00C33565"/>
    <w:rsid w:val="00C335C4"/>
    <w:rsid w:val="00C338DC"/>
    <w:rsid w:val="00C33A0F"/>
    <w:rsid w:val="00C33BC8"/>
    <w:rsid w:val="00C33C25"/>
    <w:rsid w:val="00C33E4C"/>
    <w:rsid w:val="00C34029"/>
    <w:rsid w:val="00C340EE"/>
    <w:rsid w:val="00C343D5"/>
    <w:rsid w:val="00C343D6"/>
    <w:rsid w:val="00C34412"/>
    <w:rsid w:val="00C34579"/>
    <w:rsid w:val="00C346BF"/>
    <w:rsid w:val="00C348A1"/>
    <w:rsid w:val="00C348FD"/>
    <w:rsid w:val="00C34A54"/>
    <w:rsid w:val="00C34CEA"/>
    <w:rsid w:val="00C34EC7"/>
    <w:rsid w:val="00C35021"/>
    <w:rsid w:val="00C35153"/>
    <w:rsid w:val="00C35360"/>
    <w:rsid w:val="00C354D1"/>
    <w:rsid w:val="00C354D9"/>
    <w:rsid w:val="00C35845"/>
    <w:rsid w:val="00C35883"/>
    <w:rsid w:val="00C35C6E"/>
    <w:rsid w:val="00C3618F"/>
    <w:rsid w:val="00C3636D"/>
    <w:rsid w:val="00C364AF"/>
    <w:rsid w:val="00C364E5"/>
    <w:rsid w:val="00C367E3"/>
    <w:rsid w:val="00C36AD9"/>
    <w:rsid w:val="00C36C48"/>
    <w:rsid w:val="00C37001"/>
    <w:rsid w:val="00C3706E"/>
    <w:rsid w:val="00C37572"/>
    <w:rsid w:val="00C376ED"/>
    <w:rsid w:val="00C37969"/>
    <w:rsid w:val="00C37E19"/>
    <w:rsid w:val="00C37F29"/>
    <w:rsid w:val="00C401D1"/>
    <w:rsid w:val="00C401F3"/>
    <w:rsid w:val="00C4029C"/>
    <w:rsid w:val="00C403B5"/>
    <w:rsid w:val="00C40481"/>
    <w:rsid w:val="00C40A72"/>
    <w:rsid w:val="00C40AD8"/>
    <w:rsid w:val="00C40D9B"/>
    <w:rsid w:val="00C40FF3"/>
    <w:rsid w:val="00C4105F"/>
    <w:rsid w:val="00C41637"/>
    <w:rsid w:val="00C419F0"/>
    <w:rsid w:val="00C41AC2"/>
    <w:rsid w:val="00C41AE1"/>
    <w:rsid w:val="00C42053"/>
    <w:rsid w:val="00C426FA"/>
    <w:rsid w:val="00C42B25"/>
    <w:rsid w:val="00C42E3B"/>
    <w:rsid w:val="00C43515"/>
    <w:rsid w:val="00C43565"/>
    <w:rsid w:val="00C43584"/>
    <w:rsid w:val="00C435BD"/>
    <w:rsid w:val="00C436FC"/>
    <w:rsid w:val="00C4382A"/>
    <w:rsid w:val="00C43A9B"/>
    <w:rsid w:val="00C43E9B"/>
    <w:rsid w:val="00C44062"/>
    <w:rsid w:val="00C4408B"/>
    <w:rsid w:val="00C443EE"/>
    <w:rsid w:val="00C443F8"/>
    <w:rsid w:val="00C4455F"/>
    <w:rsid w:val="00C445E4"/>
    <w:rsid w:val="00C44620"/>
    <w:rsid w:val="00C44831"/>
    <w:rsid w:val="00C4490A"/>
    <w:rsid w:val="00C44E4C"/>
    <w:rsid w:val="00C45114"/>
    <w:rsid w:val="00C4548E"/>
    <w:rsid w:val="00C455D4"/>
    <w:rsid w:val="00C458A8"/>
    <w:rsid w:val="00C45E8D"/>
    <w:rsid w:val="00C45F9C"/>
    <w:rsid w:val="00C46161"/>
    <w:rsid w:val="00C4634A"/>
    <w:rsid w:val="00C465B2"/>
    <w:rsid w:val="00C46BBB"/>
    <w:rsid w:val="00C46F17"/>
    <w:rsid w:val="00C46F62"/>
    <w:rsid w:val="00C47157"/>
    <w:rsid w:val="00C4722A"/>
    <w:rsid w:val="00C476CA"/>
    <w:rsid w:val="00C47AE6"/>
    <w:rsid w:val="00C47C88"/>
    <w:rsid w:val="00C47DC8"/>
    <w:rsid w:val="00C47F1F"/>
    <w:rsid w:val="00C50238"/>
    <w:rsid w:val="00C5024B"/>
    <w:rsid w:val="00C50359"/>
    <w:rsid w:val="00C5055F"/>
    <w:rsid w:val="00C50696"/>
    <w:rsid w:val="00C508CF"/>
    <w:rsid w:val="00C50B0D"/>
    <w:rsid w:val="00C50B3F"/>
    <w:rsid w:val="00C50CE9"/>
    <w:rsid w:val="00C50D81"/>
    <w:rsid w:val="00C50ECF"/>
    <w:rsid w:val="00C50F05"/>
    <w:rsid w:val="00C515DE"/>
    <w:rsid w:val="00C5160B"/>
    <w:rsid w:val="00C5169B"/>
    <w:rsid w:val="00C51794"/>
    <w:rsid w:val="00C519C0"/>
    <w:rsid w:val="00C51C58"/>
    <w:rsid w:val="00C51E53"/>
    <w:rsid w:val="00C51FA0"/>
    <w:rsid w:val="00C51FD4"/>
    <w:rsid w:val="00C523F3"/>
    <w:rsid w:val="00C52466"/>
    <w:rsid w:val="00C524F0"/>
    <w:rsid w:val="00C5266D"/>
    <w:rsid w:val="00C527C0"/>
    <w:rsid w:val="00C52AD7"/>
    <w:rsid w:val="00C52BAA"/>
    <w:rsid w:val="00C5339C"/>
    <w:rsid w:val="00C533AD"/>
    <w:rsid w:val="00C53516"/>
    <w:rsid w:val="00C53735"/>
    <w:rsid w:val="00C53802"/>
    <w:rsid w:val="00C53856"/>
    <w:rsid w:val="00C53C4A"/>
    <w:rsid w:val="00C53DB0"/>
    <w:rsid w:val="00C53DFB"/>
    <w:rsid w:val="00C53E49"/>
    <w:rsid w:val="00C53E97"/>
    <w:rsid w:val="00C53FE8"/>
    <w:rsid w:val="00C540AC"/>
    <w:rsid w:val="00C54264"/>
    <w:rsid w:val="00C5427E"/>
    <w:rsid w:val="00C54702"/>
    <w:rsid w:val="00C54723"/>
    <w:rsid w:val="00C547DB"/>
    <w:rsid w:val="00C548DF"/>
    <w:rsid w:val="00C549C3"/>
    <w:rsid w:val="00C549FE"/>
    <w:rsid w:val="00C54DE5"/>
    <w:rsid w:val="00C54EB3"/>
    <w:rsid w:val="00C54F61"/>
    <w:rsid w:val="00C54F8B"/>
    <w:rsid w:val="00C550D4"/>
    <w:rsid w:val="00C55331"/>
    <w:rsid w:val="00C55523"/>
    <w:rsid w:val="00C5563B"/>
    <w:rsid w:val="00C556DB"/>
    <w:rsid w:val="00C55988"/>
    <w:rsid w:val="00C559E3"/>
    <w:rsid w:val="00C55B50"/>
    <w:rsid w:val="00C55B60"/>
    <w:rsid w:val="00C55D51"/>
    <w:rsid w:val="00C56198"/>
    <w:rsid w:val="00C561EC"/>
    <w:rsid w:val="00C56212"/>
    <w:rsid w:val="00C562C7"/>
    <w:rsid w:val="00C56319"/>
    <w:rsid w:val="00C56345"/>
    <w:rsid w:val="00C5638F"/>
    <w:rsid w:val="00C564E0"/>
    <w:rsid w:val="00C56A11"/>
    <w:rsid w:val="00C56A3F"/>
    <w:rsid w:val="00C56B99"/>
    <w:rsid w:val="00C56D79"/>
    <w:rsid w:val="00C56D91"/>
    <w:rsid w:val="00C56FCC"/>
    <w:rsid w:val="00C57020"/>
    <w:rsid w:val="00C57383"/>
    <w:rsid w:val="00C574BC"/>
    <w:rsid w:val="00C575D7"/>
    <w:rsid w:val="00C57645"/>
    <w:rsid w:val="00C576B6"/>
    <w:rsid w:val="00C57737"/>
    <w:rsid w:val="00C57A29"/>
    <w:rsid w:val="00C57B92"/>
    <w:rsid w:val="00C57EB6"/>
    <w:rsid w:val="00C57EDE"/>
    <w:rsid w:val="00C57FF2"/>
    <w:rsid w:val="00C600A7"/>
    <w:rsid w:val="00C601FE"/>
    <w:rsid w:val="00C60265"/>
    <w:rsid w:val="00C602C6"/>
    <w:rsid w:val="00C604E7"/>
    <w:rsid w:val="00C60559"/>
    <w:rsid w:val="00C606C9"/>
    <w:rsid w:val="00C6070E"/>
    <w:rsid w:val="00C60808"/>
    <w:rsid w:val="00C60A3D"/>
    <w:rsid w:val="00C60A4B"/>
    <w:rsid w:val="00C60AA8"/>
    <w:rsid w:val="00C60EA3"/>
    <w:rsid w:val="00C60F19"/>
    <w:rsid w:val="00C610AF"/>
    <w:rsid w:val="00C61192"/>
    <w:rsid w:val="00C611EF"/>
    <w:rsid w:val="00C61886"/>
    <w:rsid w:val="00C619BE"/>
    <w:rsid w:val="00C61A64"/>
    <w:rsid w:val="00C61B61"/>
    <w:rsid w:val="00C61C47"/>
    <w:rsid w:val="00C61D0B"/>
    <w:rsid w:val="00C624A8"/>
    <w:rsid w:val="00C62525"/>
    <w:rsid w:val="00C62CAC"/>
    <w:rsid w:val="00C62D27"/>
    <w:rsid w:val="00C62E84"/>
    <w:rsid w:val="00C63110"/>
    <w:rsid w:val="00C632C0"/>
    <w:rsid w:val="00C6332A"/>
    <w:rsid w:val="00C634D0"/>
    <w:rsid w:val="00C634D5"/>
    <w:rsid w:val="00C63969"/>
    <w:rsid w:val="00C63B38"/>
    <w:rsid w:val="00C63C16"/>
    <w:rsid w:val="00C63F79"/>
    <w:rsid w:val="00C63F93"/>
    <w:rsid w:val="00C63FB0"/>
    <w:rsid w:val="00C640CD"/>
    <w:rsid w:val="00C64A91"/>
    <w:rsid w:val="00C64ABE"/>
    <w:rsid w:val="00C64D57"/>
    <w:rsid w:val="00C64E68"/>
    <w:rsid w:val="00C6531C"/>
    <w:rsid w:val="00C6547A"/>
    <w:rsid w:val="00C6554A"/>
    <w:rsid w:val="00C65634"/>
    <w:rsid w:val="00C658A0"/>
    <w:rsid w:val="00C65BC7"/>
    <w:rsid w:val="00C65DA2"/>
    <w:rsid w:val="00C65EAB"/>
    <w:rsid w:val="00C65F4F"/>
    <w:rsid w:val="00C65FB8"/>
    <w:rsid w:val="00C660EA"/>
    <w:rsid w:val="00C661FA"/>
    <w:rsid w:val="00C6635A"/>
    <w:rsid w:val="00C6636B"/>
    <w:rsid w:val="00C663A6"/>
    <w:rsid w:val="00C66B43"/>
    <w:rsid w:val="00C66B89"/>
    <w:rsid w:val="00C66CC0"/>
    <w:rsid w:val="00C67023"/>
    <w:rsid w:val="00C6707B"/>
    <w:rsid w:val="00C67216"/>
    <w:rsid w:val="00C67310"/>
    <w:rsid w:val="00C673D4"/>
    <w:rsid w:val="00C674A4"/>
    <w:rsid w:val="00C67616"/>
    <w:rsid w:val="00C67806"/>
    <w:rsid w:val="00C679A9"/>
    <w:rsid w:val="00C67C9C"/>
    <w:rsid w:val="00C67CDE"/>
    <w:rsid w:val="00C67DC1"/>
    <w:rsid w:val="00C70494"/>
    <w:rsid w:val="00C70D41"/>
    <w:rsid w:val="00C7126E"/>
    <w:rsid w:val="00C716C4"/>
    <w:rsid w:val="00C71785"/>
    <w:rsid w:val="00C717AC"/>
    <w:rsid w:val="00C71888"/>
    <w:rsid w:val="00C71D37"/>
    <w:rsid w:val="00C71EAF"/>
    <w:rsid w:val="00C7210E"/>
    <w:rsid w:val="00C72483"/>
    <w:rsid w:val="00C724FA"/>
    <w:rsid w:val="00C72A50"/>
    <w:rsid w:val="00C72AEB"/>
    <w:rsid w:val="00C72C0D"/>
    <w:rsid w:val="00C72C5A"/>
    <w:rsid w:val="00C72C69"/>
    <w:rsid w:val="00C72CD8"/>
    <w:rsid w:val="00C72D05"/>
    <w:rsid w:val="00C72E0F"/>
    <w:rsid w:val="00C72FE5"/>
    <w:rsid w:val="00C72FEC"/>
    <w:rsid w:val="00C73214"/>
    <w:rsid w:val="00C7363D"/>
    <w:rsid w:val="00C73CAE"/>
    <w:rsid w:val="00C73D86"/>
    <w:rsid w:val="00C73DF4"/>
    <w:rsid w:val="00C7414F"/>
    <w:rsid w:val="00C742F6"/>
    <w:rsid w:val="00C74716"/>
    <w:rsid w:val="00C7495A"/>
    <w:rsid w:val="00C74DFF"/>
    <w:rsid w:val="00C74E22"/>
    <w:rsid w:val="00C74EF0"/>
    <w:rsid w:val="00C751B9"/>
    <w:rsid w:val="00C75388"/>
    <w:rsid w:val="00C7541E"/>
    <w:rsid w:val="00C7569B"/>
    <w:rsid w:val="00C761D7"/>
    <w:rsid w:val="00C76210"/>
    <w:rsid w:val="00C76256"/>
    <w:rsid w:val="00C763C9"/>
    <w:rsid w:val="00C769DC"/>
    <w:rsid w:val="00C76D5D"/>
    <w:rsid w:val="00C76D98"/>
    <w:rsid w:val="00C77155"/>
    <w:rsid w:val="00C772F9"/>
    <w:rsid w:val="00C77741"/>
    <w:rsid w:val="00C778BA"/>
    <w:rsid w:val="00C77A0F"/>
    <w:rsid w:val="00C77B7E"/>
    <w:rsid w:val="00C77C35"/>
    <w:rsid w:val="00C80024"/>
    <w:rsid w:val="00C8012C"/>
    <w:rsid w:val="00C8018A"/>
    <w:rsid w:val="00C80256"/>
    <w:rsid w:val="00C80388"/>
    <w:rsid w:val="00C80392"/>
    <w:rsid w:val="00C8052D"/>
    <w:rsid w:val="00C8073D"/>
    <w:rsid w:val="00C80813"/>
    <w:rsid w:val="00C80860"/>
    <w:rsid w:val="00C80B86"/>
    <w:rsid w:val="00C80DE9"/>
    <w:rsid w:val="00C80FAA"/>
    <w:rsid w:val="00C811BB"/>
    <w:rsid w:val="00C812F9"/>
    <w:rsid w:val="00C81542"/>
    <w:rsid w:val="00C815D9"/>
    <w:rsid w:val="00C81666"/>
    <w:rsid w:val="00C816A8"/>
    <w:rsid w:val="00C8173C"/>
    <w:rsid w:val="00C8186C"/>
    <w:rsid w:val="00C81A76"/>
    <w:rsid w:val="00C81A7D"/>
    <w:rsid w:val="00C81AB7"/>
    <w:rsid w:val="00C81DFC"/>
    <w:rsid w:val="00C81E75"/>
    <w:rsid w:val="00C81F66"/>
    <w:rsid w:val="00C821C1"/>
    <w:rsid w:val="00C8225B"/>
    <w:rsid w:val="00C822AE"/>
    <w:rsid w:val="00C8238F"/>
    <w:rsid w:val="00C82393"/>
    <w:rsid w:val="00C82431"/>
    <w:rsid w:val="00C8250A"/>
    <w:rsid w:val="00C825FD"/>
    <w:rsid w:val="00C8296E"/>
    <w:rsid w:val="00C82A25"/>
    <w:rsid w:val="00C82E2B"/>
    <w:rsid w:val="00C82F79"/>
    <w:rsid w:val="00C82F8E"/>
    <w:rsid w:val="00C83046"/>
    <w:rsid w:val="00C83EB9"/>
    <w:rsid w:val="00C83F48"/>
    <w:rsid w:val="00C84683"/>
    <w:rsid w:val="00C84714"/>
    <w:rsid w:val="00C84912"/>
    <w:rsid w:val="00C85179"/>
    <w:rsid w:val="00C85331"/>
    <w:rsid w:val="00C853D5"/>
    <w:rsid w:val="00C8556B"/>
    <w:rsid w:val="00C858C3"/>
    <w:rsid w:val="00C85AB6"/>
    <w:rsid w:val="00C85BFF"/>
    <w:rsid w:val="00C86014"/>
    <w:rsid w:val="00C86109"/>
    <w:rsid w:val="00C86341"/>
    <w:rsid w:val="00C86514"/>
    <w:rsid w:val="00C86571"/>
    <w:rsid w:val="00C86961"/>
    <w:rsid w:val="00C86A8E"/>
    <w:rsid w:val="00C8702C"/>
    <w:rsid w:val="00C87256"/>
    <w:rsid w:val="00C874F2"/>
    <w:rsid w:val="00C87503"/>
    <w:rsid w:val="00C87737"/>
    <w:rsid w:val="00C87991"/>
    <w:rsid w:val="00C879C4"/>
    <w:rsid w:val="00C87AF7"/>
    <w:rsid w:val="00C87B9E"/>
    <w:rsid w:val="00C87CEE"/>
    <w:rsid w:val="00C87D0F"/>
    <w:rsid w:val="00C87EEB"/>
    <w:rsid w:val="00C90254"/>
    <w:rsid w:val="00C902DA"/>
    <w:rsid w:val="00C90595"/>
    <w:rsid w:val="00C90622"/>
    <w:rsid w:val="00C9087F"/>
    <w:rsid w:val="00C90CD7"/>
    <w:rsid w:val="00C90FCA"/>
    <w:rsid w:val="00C9121F"/>
    <w:rsid w:val="00C91220"/>
    <w:rsid w:val="00C912D3"/>
    <w:rsid w:val="00C912F4"/>
    <w:rsid w:val="00C91462"/>
    <w:rsid w:val="00C9148B"/>
    <w:rsid w:val="00C918E4"/>
    <w:rsid w:val="00C91A63"/>
    <w:rsid w:val="00C921C6"/>
    <w:rsid w:val="00C923CB"/>
    <w:rsid w:val="00C925D4"/>
    <w:rsid w:val="00C9260B"/>
    <w:rsid w:val="00C92684"/>
    <w:rsid w:val="00C92A1C"/>
    <w:rsid w:val="00C92A9E"/>
    <w:rsid w:val="00C92E54"/>
    <w:rsid w:val="00C931F7"/>
    <w:rsid w:val="00C933EF"/>
    <w:rsid w:val="00C936C6"/>
    <w:rsid w:val="00C93B0E"/>
    <w:rsid w:val="00C93B95"/>
    <w:rsid w:val="00C93C82"/>
    <w:rsid w:val="00C93D9D"/>
    <w:rsid w:val="00C93EE0"/>
    <w:rsid w:val="00C93EFF"/>
    <w:rsid w:val="00C940C2"/>
    <w:rsid w:val="00C9410B"/>
    <w:rsid w:val="00C94219"/>
    <w:rsid w:val="00C9433B"/>
    <w:rsid w:val="00C9445E"/>
    <w:rsid w:val="00C9471B"/>
    <w:rsid w:val="00C9497A"/>
    <w:rsid w:val="00C94D2C"/>
    <w:rsid w:val="00C94DD2"/>
    <w:rsid w:val="00C94E99"/>
    <w:rsid w:val="00C94F46"/>
    <w:rsid w:val="00C954C9"/>
    <w:rsid w:val="00C95784"/>
    <w:rsid w:val="00C95985"/>
    <w:rsid w:val="00C95B4C"/>
    <w:rsid w:val="00C95C7B"/>
    <w:rsid w:val="00C95E2C"/>
    <w:rsid w:val="00C96424"/>
    <w:rsid w:val="00C9649D"/>
    <w:rsid w:val="00C9664C"/>
    <w:rsid w:val="00C968EA"/>
    <w:rsid w:val="00C9694C"/>
    <w:rsid w:val="00C9697C"/>
    <w:rsid w:val="00C96BCB"/>
    <w:rsid w:val="00C97080"/>
    <w:rsid w:val="00C9712E"/>
    <w:rsid w:val="00C97352"/>
    <w:rsid w:val="00C9756A"/>
    <w:rsid w:val="00C9756F"/>
    <w:rsid w:val="00C9761E"/>
    <w:rsid w:val="00C979AD"/>
    <w:rsid w:val="00C97AE4"/>
    <w:rsid w:val="00C97DB5"/>
    <w:rsid w:val="00CA042D"/>
    <w:rsid w:val="00CA044E"/>
    <w:rsid w:val="00CA07AC"/>
    <w:rsid w:val="00CA0878"/>
    <w:rsid w:val="00CA08A6"/>
    <w:rsid w:val="00CA0E07"/>
    <w:rsid w:val="00CA114C"/>
    <w:rsid w:val="00CA11A2"/>
    <w:rsid w:val="00CA1411"/>
    <w:rsid w:val="00CA1476"/>
    <w:rsid w:val="00CA1925"/>
    <w:rsid w:val="00CA1A9E"/>
    <w:rsid w:val="00CA1B5D"/>
    <w:rsid w:val="00CA1D27"/>
    <w:rsid w:val="00CA1D94"/>
    <w:rsid w:val="00CA1DA9"/>
    <w:rsid w:val="00CA1F98"/>
    <w:rsid w:val="00CA200C"/>
    <w:rsid w:val="00CA206F"/>
    <w:rsid w:val="00CA21A6"/>
    <w:rsid w:val="00CA26A2"/>
    <w:rsid w:val="00CA2720"/>
    <w:rsid w:val="00CA2A30"/>
    <w:rsid w:val="00CA2F14"/>
    <w:rsid w:val="00CA2F34"/>
    <w:rsid w:val="00CA2F77"/>
    <w:rsid w:val="00CA357C"/>
    <w:rsid w:val="00CA3597"/>
    <w:rsid w:val="00CA3B34"/>
    <w:rsid w:val="00CA3F83"/>
    <w:rsid w:val="00CA405E"/>
    <w:rsid w:val="00CA40E8"/>
    <w:rsid w:val="00CA4236"/>
    <w:rsid w:val="00CA425D"/>
    <w:rsid w:val="00CA4418"/>
    <w:rsid w:val="00CA4429"/>
    <w:rsid w:val="00CA44A8"/>
    <w:rsid w:val="00CA4535"/>
    <w:rsid w:val="00CA4AD8"/>
    <w:rsid w:val="00CA5015"/>
    <w:rsid w:val="00CA554D"/>
    <w:rsid w:val="00CA5A72"/>
    <w:rsid w:val="00CA5A9C"/>
    <w:rsid w:val="00CA5B62"/>
    <w:rsid w:val="00CA5CC4"/>
    <w:rsid w:val="00CA5F43"/>
    <w:rsid w:val="00CA5F76"/>
    <w:rsid w:val="00CA6338"/>
    <w:rsid w:val="00CA6424"/>
    <w:rsid w:val="00CA661A"/>
    <w:rsid w:val="00CA695B"/>
    <w:rsid w:val="00CA6A38"/>
    <w:rsid w:val="00CA6D0E"/>
    <w:rsid w:val="00CA706F"/>
    <w:rsid w:val="00CA7465"/>
    <w:rsid w:val="00CA75B1"/>
    <w:rsid w:val="00CA77BE"/>
    <w:rsid w:val="00CA788B"/>
    <w:rsid w:val="00CA7893"/>
    <w:rsid w:val="00CA79F2"/>
    <w:rsid w:val="00CA7AF4"/>
    <w:rsid w:val="00CA7B5B"/>
    <w:rsid w:val="00CA7BF9"/>
    <w:rsid w:val="00CA7CDB"/>
    <w:rsid w:val="00CB027A"/>
    <w:rsid w:val="00CB0330"/>
    <w:rsid w:val="00CB059C"/>
    <w:rsid w:val="00CB0893"/>
    <w:rsid w:val="00CB0A6D"/>
    <w:rsid w:val="00CB0D29"/>
    <w:rsid w:val="00CB0EA5"/>
    <w:rsid w:val="00CB0F00"/>
    <w:rsid w:val="00CB11D7"/>
    <w:rsid w:val="00CB11DC"/>
    <w:rsid w:val="00CB19BD"/>
    <w:rsid w:val="00CB1C98"/>
    <w:rsid w:val="00CB1DB0"/>
    <w:rsid w:val="00CB208E"/>
    <w:rsid w:val="00CB22B8"/>
    <w:rsid w:val="00CB22D1"/>
    <w:rsid w:val="00CB283C"/>
    <w:rsid w:val="00CB2848"/>
    <w:rsid w:val="00CB284A"/>
    <w:rsid w:val="00CB2867"/>
    <w:rsid w:val="00CB2A10"/>
    <w:rsid w:val="00CB2A93"/>
    <w:rsid w:val="00CB2B4A"/>
    <w:rsid w:val="00CB2B62"/>
    <w:rsid w:val="00CB2E12"/>
    <w:rsid w:val="00CB2EE4"/>
    <w:rsid w:val="00CB3239"/>
    <w:rsid w:val="00CB3384"/>
    <w:rsid w:val="00CB344C"/>
    <w:rsid w:val="00CB38C3"/>
    <w:rsid w:val="00CB38FB"/>
    <w:rsid w:val="00CB39C3"/>
    <w:rsid w:val="00CB3C53"/>
    <w:rsid w:val="00CB3CD5"/>
    <w:rsid w:val="00CB40D5"/>
    <w:rsid w:val="00CB41A0"/>
    <w:rsid w:val="00CB46A6"/>
    <w:rsid w:val="00CB46DD"/>
    <w:rsid w:val="00CB4898"/>
    <w:rsid w:val="00CB48CE"/>
    <w:rsid w:val="00CB49B4"/>
    <w:rsid w:val="00CB4AD7"/>
    <w:rsid w:val="00CB4F16"/>
    <w:rsid w:val="00CB4F93"/>
    <w:rsid w:val="00CB508E"/>
    <w:rsid w:val="00CB50AA"/>
    <w:rsid w:val="00CB510B"/>
    <w:rsid w:val="00CB5275"/>
    <w:rsid w:val="00CB534A"/>
    <w:rsid w:val="00CB53AA"/>
    <w:rsid w:val="00CB5658"/>
    <w:rsid w:val="00CB56E3"/>
    <w:rsid w:val="00CB56FE"/>
    <w:rsid w:val="00CB57EA"/>
    <w:rsid w:val="00CB58FD"/>
    <w:rsid w:val="00CB5C62"/>
    <w:rsid w:val="00CB5C7A"/>
    <w:rsid w:val="00CB5E80"/>
    <w:rsid w:val="00CB5F4F"/>
    <w:rsid w:val="00CB6246"/>
    <w:rsid w:val="00CB63AE"/>
    <w:rsid w:val="00CB6819"/>
    <w:rsid w:val="00CB68A1"/>
    <w:rsid w:val="00CB6995"/>
    <w:rsid w:val="00CB6CCF"/>
    <w:rsid w:val="00CB6DDE"/>
    <w:rsid w:val="00CB7062"/>
    <w:rsid w:val="00CB72EA"/>
    <w:rsid w:val="00CB73D9"/>
    <w:rsid w:val="00CB7571"/>
    <w:rsid w:val="00CB75CC"/>
    <w:rsid w:val="00CB76CE"/>
    <w:rsid w:val="00CB76D3"/>
    <w:rsid w:val="00CB777E"/>
    <w:rsid w:val="00CB77DD"/>
    <w:rsid w:val="00CB78C2"/>
    <w:rsid w:val="00CB7A32"/>
    <w:rsid w:val="00CB7ADE"/>
    <w:rsid w:val="00CB7B39"/>
    <w:rsid w:val="00CB7FBD"/>
    <w:rsid w:val="00CC0051"/>
    <w:rsid w:val="00CC00AE"/>
    <w:rsid w:val="00CC0877"/>
    <w:rsid w:val="00CC09D2"/>
    <w:rsid w:val="00CC0C1D"/>
    <w:rsid w:val="00CC0C4B"/>
    <w:rsid w:val="00CC0D46"/>
    <w:rsid w:val="00CC0F0A"/>
    <w:rsid w:val="00CC0FDC"/>
    <w:rsid w:val="00CC128B"/>
    <w:rsid w:val="00CC1411"/>
    <w:rsid w:val="00CC142D"/>
    <w:rsid w:val="00CC1439"/>
    <w:rsid w:val="00CC15EE"/>
    <w:rsid w:val="00CC1945"/>
    <w:rsid w:val="00CC1A14"/>
    <w:rsid w:val="00CC1D30"/>
    <w:rsid w:val="00CC1F5A"/>
    <w:rsid w:val="00CC2229"/>
    <w:rsid w:val="00CC24D5"/>
    <w:rsid w:val="00CC2632"/>
    <w:rsid w:val="00CC2721"/>
    <w:rsid w:val="00CC2929"/>
    <w:rsid w:val="00CC2C5E"/>
    <w:rsid w:val="00CC2C67"/>
    <w:rsid w:val="00CC2E5C"/>
    <w:rsid w:val="00CC3327"/>
    <w:rsid w:val="00CC363A"/>
    <w:rsid w:val="00CC3857"/>
    <w:rsid w:val="00CC3949"/>
    <w:rsid w:val="00CC3A02"/>
    <w:rsid w:val="00CC3BC7"/>
    <w:rsid w:val="00CC3DD0"/>
    <w:rsid w:val="00CC3F4C"/>
    <w:rsid w:val="00CC405C"/>
    <w:rsid w:val="00CC4467"/>
    <w:rsid w:val="00CC4525"/>
    <w:rsid w:val="00CC457D"/>
    <w:rsid w:val="00CC476E"/>
    <w:rsid w:val="00CC4935"/>
    <w:rsid w:val="00CC4ADD"/>
    <w:rsid w:val="00CC4C0C"/>
    <w:rsid w:val="00CC5026"/>
    <w:rsid w:val="00CC51DA"/>
    <w:rsid w:val="00CC527D"/>
    <w:rsid w:val="00CC52A6"/>
    <w:rsid w:val="00CC535B"/>
    <w:rsid w:val="00CC53CB"/>
    <w:rsid w:val="00CC5534"/>
    <w:rsid w:val="00CC58B1"/>
    <w:rsid w:val="00CC5931"/>
    <w:rsid w:val="00CC5B44"/>
    <w:rsid w:val="00CC6223"/>
    <w:rsid w:val="00CC6642"/>
    <w:rsid w:val="00CC67C6"/>
    <w:rsid w:val="00CC6866"/>
    <w:rsid w:val="00CC68A4"/>
    <w:rsid w:val="00CC693B"/>
    <w:rsid w:val="00CC69D4"/>
    <w:rsid w:val="00CC6BBC"/>
    <w:rsid w:val="00CC6E2F"/>
    <w:rsid w:val="00CC6E30"/>
    <w:rsid w:val="00CC7128"/>
    <w:rsid w:val="00CC71B6"/>
    <w:rsid w:val="00CC7384"/>
    <w:rsid w:val="00CC7586"/>
    <w:rsid w:val="00CC78CA"/>
    <w:rsid w:val="00CC7C23"/>
    <w:rsid w:val="00CC7D49"/>
    <w:rsid w:val="00CD02A4"/>
    <w:rsid w:val="00CD049B"/>
    <w:rsid w:val="00CD0651"/>
    <w:rsid w:val="00CD06D0"/>
    <w:rsid w:val="00CD077B"/>
    <w:rsid w:val="00CD0A56"/>
    <w:rsid w:val="00CD0B89"/>
    <w:rsid w:val="00CD0B93"/>
    <w:rsid w:val="00CD0BBF"/>
    <w:rsid w:val="00CD0BE2"/>
    <w:rsid w:val="00CD1118"/>
    <w:rsid w:val="00CD1256"/>
    <w:rsid w:val="00CD1263"/>
    <w:rsid w:val="00CD1421"/>
    <w:rsid w:val="00CD1447"/>
    <w:rsid w:val="00CD1595"/>
    <w:rsid w:val="00CD181D"/>
    <w:rsid w:val="00CD1950"/>
    <w:rsid w:val="00CD1EF2"/>
    <w:rsid w:val="00CD207D"/>
    <w:rsid w:val="00CD20ED"/>
    <w:rsid w:val="00CD21C8"/>
    <w:rsid w:val="00CD23FD"/>
    <w:rsid w:val="00CD24C9"/>
    <w:rsid w:val="00CD24D3"/>
    <w:rsid w:val="00CD2511"/>
    <w:rsid w:val="00CD253D"/>
    <w:rsid w:val="00CD26EB"/>
    <w:rsid w:val="00CD28C3"/>
    <w:rsid w:val="00CD2CE1"/>
    <w:rsid w:val="00CD2E96"/>
    <w:rsid w:val="00CD2F9A"/>
    <w:rsid w:val="00CD2FE2"/>
    <w:rsid w:val="00CD306E"/>
    <w:rsid w:val="00CD311C"/>
    <w:rsid w:val="00CD3270"/>
    <w:rsid w:val="00CD384A"/>
    <w:rsid w:val="00CD389C"/>
    <w:rsid w:val="00CD3B3A"/>
    <w:rsid w:val="00CD3CAE"/>
    <w:rsid w:val="00CD3D77"/>
    <w:rsid w:val="00CD4114"/>
    <w:rsid w:val="00CD436B"/>
    <w:rsid w:val="00CD43E9"/>
    <w:rsid w:val="00CD466B"/>
    <w:rsid w:val="00CD47F7"/>
    <w:rsid w:val="00CD492F"/>
    <w:rsid w:val="00CD4A2E"/>
    <w:rsid w:val="00CD4ADC"/>
    <w:rsid w:val="00CD4ADD"/>
    <w:rsid w:val="00CD4BB2"/>
    <w:rsid w:val="00CD4C39"/>
    <w:rsid w:val="00CD4CCF"/>
    <w:rsid w:val="00CD4CFD"/>
    <w:rsid w:val="00CD51AA"/>
    <w:rsid w:val="00CD52D9"/>
    <w:rsid w:val="00CD57DE"/>
    <w:rsid w:val="00CD5800"/>
    <w:rsid w:val="00CD58E0"/>
    <w:rsid w:val="00CD5C73"/>
    <w:rsid w:val="00CD5D10"/>
    <w:rsid w:val="00CD5F95"/>
    <w:rsid w:val="00CD5FCE"/>
    <w:rsid w:val="00CD6094"/>
    <w:rsid w:val="00CD695C"/>
    <w:rsid w:val="00CD6A8B"/>
    <w:rsid w:val="00CD6D5D"/>
    <w:rsid w:val="00CD6DED"/>
    <w:rsid w:val="00CD71C0"/>
    <w:rsid w:val="00CD7326"/>
    <w:rsid w:val="00CD761A"/>
    <w:rsid w:val="00CD761E"/>
    <w:rsid w:val="00CD770E"/>
    <w:rsid w:val="00CD7DE3"/>
    <w:rsid w:val="00CD7E09"/>
    <w:rsid w:val="00CE01DF"/>
    <w:rsid w:val="00CE02EC"/>
    <w:rsid w:val="00CE0357"/>
    <w:rsid w:val="00CE0389"/>
    <w:rsid w:val="00CE0680"/>
    <w:rsid w:val="00CE097A"/>
    <w:rsid w:val="00CE0A4D"/>
    <w:rsid w:val="00CE0AC7"/>
    <w:rsid w:val="00CE0AF0"/>
    <w:rsid w:val="00CE0CD9"/>
    <w:rsid w:val="00CE0EEC"/>
    <w:rsid w:val="00CE112C"/>
    <w:rsid w:val="00CE13B9"/>
    <w:rsid w:val="00CE1613"/>
    <w:rsid w:val="00CE1662"/>
    <w:rsid w:val="00CE176C"/>
    <w:rsid w:val="00CE178F"/>
    <w:rsid w:val="00CE1ACA"/>
    <w:rsid w:val="00CE1AD7"/>
    <w:rsid w:val="00CE1AD9"/>
    <w:rsid w:val="00CE1EBA"/>
    <w:rsid w:val="00CE1FF4"/>
    <w:rsid w:val="00CE202C"/>
    <w:rsid w:val="00CE2093"/>
    <w:rsid w:val="00CE21E1"/>
    <w:rsid w:val="00CE2269"/>
    <w:rsid w:val="00CE2488"/>
    <w:rsid w:val="00CE263C"/>
    <w:rsid w:val="00CE278F"/>
    <w:rsid w:val="00CE2C11"/>
    <w:rsid w:val="00CE2E97"/>
    <w:rsid w:val="00CE2FE6"/>
    <w:rsid w:val="00CE2FF8"/>
    <w:rsid w:val="00CE317D"/>
    <w:rsid w:val="00CE327C"/>
    <w:rsid w:val="00CE3487"/>
    <w:rsid w:val="00CE3589"/>
    <w:rsid w:val="00CE3694"/>
    <w:rsid w:val="00CE3852"/>
    <w:rsid w:val="00CE391C"/>
    <w:rsid w:val="00CE3ADD"/>
    <w:rsid w:val="00CE40EC"/>
    <w:rsid w:val="00CE42DF"/>
    <w:rsid w:val="00CE4616"/>
    <w:rsid w:val="00CE47CA"/>
    <w:rsid w:val="00CE4B7E"/>
    <w:rsid w:val="00CE4C17"/>
    <w:rsid w:val="00CE4CB0"/>
    <w:rsid w:val="00CE4E48"/>
    <w:rsid w:val="00CE4FF5"/>
    <w:rsid w:val="00CE5003"/>
    <w:rsid w:val="00CE58BC"/>
    <w:rsid w:val="00CE59B4"/>
    <w:rsid w:val="00CE5AB8"/>
    <w:rsid w:val="00CE5F67"/>
    <w:rsid w:val="00CE6436"/>
    <w:rsid w:val="00CE6668"/>
    <w:rsid w:val="00CE6B30"/>
    <w:rsid w:val="00CE6B9E"/>
    <w:rsid w:val="00CE6BA5"/>
    <w:rsid w:val="00CE6FFA"/>
    <w:rsid w:val="00CE7082"/>
    <w:rsid w:val="00CE70C5"/>
    <w:rsid w:val="00CE71C3"/>
    <w:rsid w:val="00CE7383"/>
    <w:rsid w:val="00CE73B8"/>
    <w:rsid w:val="00CE7A4B"/>
    <w:rsid w:val="00CE7AB0"/>
    <w:rsid w:val="00CE7C1F"/>
    <w:rsid w:val="00CE7FB8"/>
    <w:rsid w:val="00CE7FBB"/>
    <w:rsid w:val="00CF018B"/>
    <w:rsid w:val="00CF0234"/>
    <w:rsid w:val="00CF02AD"/>
    <w:rsid w:val="00CF054D"/>
    <w:rsid w:val="00CF058F"/>
    <w:rsid w:val="00CF06E2"/>
    <w:rsid w:val="00CF075C"/>
    <w:rsid w:val="00CF07B4"/>
    <w:rsid w:val="00CF0825"/>
    <w:rsid w:val="00CF0935"/>
    <w:rsid w:val="00CF09FB"/>
    <w:rsid w:val="00CF0CEC"/>
    <w:rsid w:val="00CF0D76"/>
    <w:rsid w:val="00CF0ED6"/>
    <w:rsid w:val="00CF0F66"/>
    <w:rsid w:val="00CF1075"/>
    <w:rsid w:val="00CF1640"/>
    <w:rsid w:val="00CF19B1"/>
    <w:rsid w:val="00CF1A39"/>
    <w:rsid w:val="00CF1AD3"/>
    <w:rsid w:val="00CF1D3B"/>
    <w:rsid w:val="00CF1E5A"/>
    <w:rsid w:val="00CF1E85"/>
    <w:rsid w:val="00CF1EA6"/>
    <w:rsid w:val="00CF1F4A"/>
    <w:rsid w:val="00CF200F"/>
    <w:rsid w:val="00CF220B"/>
    <w:rsid w:val="00CF22B5"/>
    <w:rsid w:val="00CF2304"/>
    <w:rsid w:val="00CF23D2"/>
    <w:rsid w:val="00CF2562"/>
    <w:rsid w:val="00CF25CF"/>
    <w:rsid w:val="00CF2623"/>
    <w:rsid w:val="00CF26A4"/>
    <w:rsid w:val="00CF2757"/>
    <w:rsid w:val="00CF293B"/>
    <w:rsid w:val="00CF2D90"/>
    <w:rsid w:val="00CF2ED8"/>
    <w:rsid w:val="00CF2F82"/>
    <w:rsid w:val="00CF3093"/>
    <w:rsid w:val="00CF3242"/>
    <w:rsid w:val="00CF3301"/>
    <w:rsid w:val="00CF3622"/>
    <w:rsid w:val="00CF37BC"/>
    <w:rsid w:val="00CF3843"/>
    <w:rsid w:val="00CF38C8"/>
    <w:rsid w:val="00CF39B8"/>
    <w:rsid w:val="00CF3EE6"/>
    <w:rsid w:val="00CF40C0"/>
    <w:rsid w:val="00CF41D1"/>
    <w:rsid w:val="00CF45D9"/>
    <w:rsid w:val="00CF45F1"/>
    <w:rsid w:val="00CF4965"/>
    <w:rsid w:val="00CF4AB1"/>
    <w:rsid w:val="00CF4E11"/>
    <w:rsid w:val="00CF4F15"/>
    <w:rsid w:val="00CF5229"/>
    <w:rsid w:val="00CF542A"/>
    <w:rsid w:val="00CF553B"/>
    <w:rsid w:val="00CF59E0"/>
    <w:rsid w:val="00CF5A24"/>
    <w:rsid w:val="00CF5F4D"/>
    <w:rsid w:val="00CF627F"/>
    <w:rsid w:val="00CF632D"/>
    <w:rsid w:val="00CF63F6"/>
    <w:rsid w:val="00CF64CF"/>
    <w:rsid w:val="00CF650D"/>
    <w:rsid w:val="00CF672B"/>
    <w:rsid w:val="00CF67AD"/>
    <w:rsid w:val="00CF684A"/>
    <w:rsid w:val="00CF6A21"/>
    <w:rsid w:val="00CF6AA3"/>
    <w:rsid w:val="00CF6BFA"/>
    <w:rsid w:val="00CF7295"/>
    <w:rsid w:val="00CF72F3"/>
    <w:rsid w:val="00CF78DB"/>
    <w:rsid w:val="00CF79A2"/>
    <w:rsid w:val="00CF7C93"/>
    <w:rsid w:val="00CF7CE3"/>
    <w:rsid w:val="00CF7D55"/>
    <w:rsid w:val="00CF7D73"/>
    <w:rsid w:val="00CF7DB0"/>
    <w:rsid w:val="00CF7DB9"/>
    <w:rsid w:val="00CF7E02"/>
    <w:rsid w:val="00CF7F57"/>
    <w:rsid w:val="00CF7F88"/>
    <w:rsid w:val="00D00054"/>
    <w:rsid w:val="00D00301"/>
    <w:rsid w:val="00D00481"/>
    <w:rsid w:val="00D004D7"/>
    <w:rsid w:val="00D0055E"/>
    <w:rsid w:val="00D00752"/>
    <w:rsid w:val="00D00842"/>
    <w:rsid w:val="00D008D1"/>
    <w:rsid w:val="00D00B22"/>
    <w:rsid w:val="00D00F32"/>
    <w:rsid w:val="00D00FA1"/>
    <w:rsid w:val="00D01170"/>
    <w:rsid w:val="00D0162F"/>
    <w:rsid w:val="00D018A6"/>
    <w:rsid w:val="00D01947"/>
    <w:rsid w:val="00D01B54"/>
    <w:rsid w:val="00D01BA8"/>
    <w:rsid w:val="00D02353"/>
    <w:rsid w:val="00D02962"/>
    <w:rsid w:val="00D02FFA"/>
    <w:rsid w:val="00D033D5"/>
    <w:rsid w:val="00D03554"/>
    <w:rsid w:val="00D037F4"/>
    <w:rsid w:val="00D03AF4"/>
    <w:rsid w:val="00D03BC2"/>
    <w:rsid w:val="00D03D96"/>
    <w:rsid w:val="00D03DD5"/>
    <w:rsid w:val="00D03F24"/>
    <w:rsid w:val="00D0403B"/>
    <w:rsid w:val="00D040B4"/>
    <w:rsid w:val="00D040EA"/>
    <w:rsid w:val="00D042D2"/>
    <w:rsid w:val="00D04552"/>
    <w:rsid w:val="00D04616"/>
    <w:rsid w:val="00D04710"/>
    <w:rsid w:val="00D0478F"/>
    <w:rsid w:val="00D048A0"/>
    <w:rsid w:val="00D04AF7"/>
    <w:rsid w:val="00D04C93"/>
    <w:rsid w:val="00D05095"/>
    <w:rsid w:val="00D0510E"/>
    <w:rsid w:val="00D051F9"/>
    <w:rsid w:val="00D05369"/>
    <w:rsid w:val="00D05620"/>
    <w:rsid w:val="00D05FD5"/>
    <w:rsid w:val="00D0611B"/>
    <w:rsid w:val="00D0616B"/>
    <w:rsid w:val="00D06196"/>
    <w:rsid w:val="00D06224"/>
    <w:rsid w:val="00D06597"/>
    <w:rsid w:val="00D06819"/>
    <w:rsid w:val="00D070EE"/>
    <w:rsid w:val="00D0711C"/>
    <w:rsid w:val="00D07145"/>
    <w:rsid w:val="00D07185"/>
    <w:rsid w:val="00D0754C"/>
    <w:rsid w:val="00D076B3"/>
    <w:rsid w:val="00D0782E"/>
    <w:rsid w:val="00D079D2"/>
    <w:rsid w:val="00D07AA0"/>
    <w:rsid w:val="00D07BFF"/>
    <w:rsid w:val="00D07EFD"/>
    <w:rsid w:val="00D10343"/>
    <w:rsid w:val="00D10AD0"/>
    <w:rsid w:val="00D10D3E"/>
    <w:rsid w:val="00D10DF5"/>
    <w:rsid w:val="00D10F78"/>
    <w:rsid w:val="00D11281"/>
    <w:rsid w:val="00D112F6"/>
    <w:rsid w:val="00D11396"/>
    <w:rsid w:val="00D11705"/>
    <w:rsid w:val="00D11B2B"/>
    <w:rsid w:val="00D11B82"/>
    <w:rsid w:val="00D120FD"/>
    <w:rsid w:val="00D1226A"/>
    <w:rsid w:val="00D123E4"/>
    <w:rsid w:val="00D12403"/>
    <w:rsid w:val="00D125B3"/>
    <w:rsid w:val="00D125C4"/>
    <w:rsid w:val="00D126CF"/>
    <w:rsid w:val="00D127B0"/>
    <w:rsid w:val="00D1288F"/>
    <w:rsid w:val="00D12C11"/>
    <w:rsid w:val="00D12DCD"/>
    <w:rsid w:val="00D13015"/>
    <w:rsid w:val="00D13387"/>
    <w:rsid w:val="00D1391C"/>
    <w:rsid w:val="00D13AC9"/>
    <w:rsid w:val="00D13B14"/>
    <w:rsid w:val="00D13B32"/>
    <w:rsid w:val="00D141A6"/>
    <w:rsid w:val="00D1431E"/>
    <w:rsid w:val="00D1460C"/>
    <w:rsid w:val="00D146DC"/>
    <w:rsid w:val="00D148E5"/>
    <w:rsid w:val="00D14988"/>
    <w:rsid w:val="00D14C5C"/>
    <w:rsid w:val="00D14C7D"/>
    <w:rsid w:val="00D14D4E"/>
    <w:rsid w:val="00D14FB8"/>
    <w:rsid w:val="00D1520E"/>
    <w:rsid w:val="00D153E2"/>
    <w:rsid w:val="00D1574F"/>
    <w:rsid w:val="00D1589D"/>
    <w:rsid w:val="00D15A3D"/>
    <w:rsid w:val="00D15A81"/>
    <w:rsid w:val="00D15C02"/>
    <w:rsid w:val="00D15DF3"/>
    <w:rsid w:val="00D15E33"/>
    <w:rsid w:val="00D15F0E"/>
    <w:rsid w:val="00D162A0"/>
    <w:rsid w:val="00D162AE"/>
    <w:rsid w:val="00D1660B"/>
    <w:rsid w:val="00D16AB5"/>
    <w:rsid w:val="00D16AF1"/>
    <w:rsid w:val="00D172F0"/>
    <w:rsid w:val="00D17353"/>
    <w:rsid w:val="00D174A0"/>
    <w:rsid w:val="00D1774F"/>
    <w:rsid w:val="00D17831"/>
    <w:rsid w:val="00D17A1C"/>
    <w:rsid w:val="00D17D24"/>
    <w:rsid w:val="00D17D6B"/>
    <w:rsid w:val="00D17ECF"/>
    <w:rsid w:val="00D20407"/>
    <w:rsid w:val="00D207E5"/>
    <w:rsid w:val="00D207FB"/>
    <w:rsid w:val="00D20975"/>
    <w:rsid w:val="00D20980"/>
    <w:rsid w:val="00D20C7C"/>
    <w:rsid w:val="00D2111C"/>
    <w:rsid w:val="00D21191"/>
    <w:rsid w:val="00D214C0"/>
    <w:rsid w:val="00D21513"/>
    <w:rsid w:val="00D21562"/>
    <w:rsid w:val="00D215C6"/>
    <w:rsid w:val="00D218A3"/>
    <w:rsid w:val="00D21CF9"/>
    <w:rsid w:val="00D21DC9"/>
    <w:rsid w:val="00D21E4E"/>
    <w:rsid w:val="00D2222E"/>
    <w:rsid w:val="00D222DC"/>
    <w:rsid w:val="00D224F6"/>
    <w:rsid w:val="00D2254B"/>
    <w:rsid w:val="00D226AB"/>
    <w:rsid w:val="00D22D84"/>
    <w:rsid w:val="00D2305F"/>
    <w:rsid w:val="00D234CE"/>
    <w:rsid w:val="00D23904"/>
    <w:rsid w:val="00D23BC6"/>
    <w:rsid w:val="00D23BC7"/>
    <w:rsid w:val="00D2441E"/>
    <w:rsid w:val="00D2456D"/>
    <w:rsid w:val="00D24BB8"/>
    <w:rsid w:val="00D24DC7"/>
    <w:rsid w:val="00D24E0C"/>
    <w:rsid w:val="00D251A4"/>
    <w:rsid w:val="00D2529A"/>
    <w:rsid w:val="00D253CD"/>
    <w:rsid w:val="00D2546F"/>
    <w:rsid w:val="00D255F1"/>
    <w:rsid w:val="00D257FE"/>
    <w:rsid w:val="00D25851"/>
    <w:rsid w:val="00D25A2F"/>
    <w:rsid w:val="00D25A32"/>
    <w:rsid w:val="00D25DA0"/>
    <w:rsid w:val="00D2607E"/>
    <w:rsid w:val="00D263F7"/>
    <w:rsid w:val="00D2640B"/>
    <w:rsid w:val="00D2642C"/>
    <w:rsid w:val="00D264D3"/>
    <w:rsid w:val="00D2651E"/>
    <w:rsid w:val="00D26548"/>
    <w:rsid w:val="00D265C8"/>
    <w:rsid w:val="00D265DA"/>
    <w:rsid w:val="00D2662F"/>
    <w:rsid w:val="00D26A7F"/>
    <w:rsid w:val="00D26C97"/>
    <w:rsid w:val="00D2721B"/>
    <w:rsid w:val="00D27323"/>
    <w:rsid w:val="00D27341"/>
    <w:rsid w:val="00D27535"/>
    <w:rsid w:val="00D27620"/>
    <w:rsid w:val="00D27681"/>
    <w:rsid w:val="00D2777D"/>
    <w:rsid w:val="00D27922"/>
    <w:rsid w:val="00D27AC9"/>
    <w:rsid w:val="00D30000"/>
    <w:rsid w:val="00D30392"/>
    <w:rsid w:val="00D3054F"/>
    <w:rsid w:val="00D30567"/>
    <w:rsid w:val="00D30618"/>
    <w:rsid w:val="00D3083E"/>
    <w:rsid w:val="00D3084A"/>
    <w:rsid w:val="00D3085C"/>
    <w:rsid w:val="00D30C70"/>
    <w:rsid w:val="00D30FBD"/>
    <w:rsid w:val="00D313ED"/>
    <w:rsid w:val="00D3160F"/>
    <w:rsid w:val="00D316D3"/>
    <w:rsid w:val="00D31706"/>
    <w:rsid w:val="00D3183C"/>
    <w:rsid w:val="00D31858"/>
    <w:rsid w:val="00D318C6"/>
    <w:rsid w:val="00D31A3C"/>
    <w:rsid w:val="00D32026"/>
    <w:rsid w:val="00D3215D"/>
    <w:rsid w:val="00D3230A"/>
    <w:rsid w:val="00D33051"/>
    <w:rsid w:val="00D3398E"/>
    <w:rsid w:val="00D33C61"/>
    <w:rsid w:val="00D33C91"/>
    <w:rsid w:val="00D33D89"/>
    <w:rsid w:val="00D33E35"/>
    <w:rsid w:val="00D33E77"/>
    <w:rsid w:val="00D3409F"/>
    <w:rsid w:val="00D34113"/>
    <w:rsid w:val="00D34307"/>
    <w:rsid w:val="00D3455E"/>
    <w:rsid w:val="00D346C6"/>
    <w:rsid w:val="00D350B4"/>
    <w:rsid w:val="00D35547"/>
    <w:rsid w:val="00D35554"/>
    <w:rsid w:val="00D35613"/>
    <w:rsid w:val="00D358FD"/>
    <w:rsid w:val="00D35E8B"/>
    <w:rsid w:val="00D35EFF"/>
    <w:rsid w:val="00D3600C"/>
    <w:rsid w:val="00D361D9"/>
    <w:rsid w:val="00D364D7"/>
    <w:rsid w:val="00D36697"/>
    <w:rsid w:val="00D366A3"/>
    <w:rsid w:val="00D368EE"/>
    <w:rsid w:val="00D36CFF"/>
    <w:rsid w:val="00D36DB2"/>
    <w:rsid w:val="00D36E17"/>
    <w:rsid w:val="00D373D6"/>
    <w:rsid w:val="00D375CA"/>
    <w:rsid w:val="00D377CB"/>
    <w:rsid w:val="00D377FD"/>
    <w:rsid w:val="00D37D32"/>
    <w:rsid w:val="00D37EB4"/>
    <w:rsid w:val="00D40038"/>
    <w:rsid w:val="00D4004F"/>
    <w:rsid w:val="00D4011A"/>
    <w:rsid w:val="00D4013B"/>
    <w:rsid w:val="00D4079B"/>
    <w:rsid w:val="00D407D5"/>
    <w:rsid w:val="00D40972"/>
    <w:rsid w:val="00D41352"/>
    <w:rsid w:val="00D413BD"/>
    <w:rsid w:val="00D41634"/>
    <w:rsid w:val="00D418D4"/>
    <w:rsid w:val="00D41941"/>
    <w:rsid w:val="00D419EF"/>
    <w:rsid w:val="00D41AB2"/>
    <w:rsid w:val="00D41AE5"/>
    <w:rsid w:val="00D41F09"/>
    <w:rsid w:val="00D41F9E"/>
    <w:rsid w:val="00D420C5"/>
    <w:rsid w:val="00D420DB"/>
    <w:rsid w:val="00D425BD"/>
    <w:rsid w:val="00D42806"/>
    <w:rsid w:val="00D42927"/>
    <w:rsid w:val="00D42B5C"/>
    <w:rsid w:val="00D42C42"/>
    <w:rsid w:val="00D42D5C"/>
    <w:rsid w:val="00D42E15"/>
    <w:rsid w:val="00D42EFE"/>
    <w:rsid w:val="00D42F47"/>
    <w:rsid w:val="00D430BD"/>
    <w:rsid w:val="00D430BE"/>
    <w:rsid w:val="00D431F9"/>
    <w:rsid w:val="00D43616"/>
    <w:rsid w:val="00D43677"/>
    <w:rsid w:val="00D436DE"/>
    <w:rsid w:val="00D437E6"/>
    <w:rsid w:val="00D43B43"/>
    <w:rsid w:val="00D43C67"/>
    <w:rsid w:val="00D43D8D"/>
    <w:rsid w:val="00D43F5B"/>
    <w:rsid w:val="00D440F2"/>
    <w:rsid w:val="00D44225"/>
    <w:rsid w:val="00D443AB"/>
    <w:rsid w:val="00D44503"/>
    <w:rsid w:val="00D44511"/>
    <w:rsid w:val="00D44827"/>
    <w:rsid w:val="00D448DD"/>
    <w:rsid w:val="00D44932"/>
    <w:rsid w:val="00D44C2E"/>
    <w:rsid w:val="00D44CAB"/>
    <w:rsid w:val="00D45081"/>
    <w:rsid w:val="00D4510C"/>
    <w:rsid w:val="00D4526E"/>
    <w:rsid w:val="00D4533E"/>
    <w:rsid w:val="00D453D7"/>
    <w:rsid w:val="00D453DF"/>
    <w:rsid w:val="00D4559F"/>
    <w:rsid w:val="00D455CB"/>
    <w:rsid w:val="00D45606"/>
    <w:rsid w:val="00D4560D"/>
    <w:rsid w:val="00D45674"/>
    <w:rsid w:val="00D456E5"/>
    <w:rsid w:val="00D457AA"/>
    <w:rsid w:val="00D45B2E"/>
    <w:rsid w:val="00D45BE6"/>
    <w:rsid w:val="00D45BF9"/>
    <w:rsid w:val="00D45D99"/>
    <w:rsid w:val="00D45F5E"/>
    <w:rsid w:val="00D461ED"/>
    <w:rsid w:val="00D46708"/>
    <w:rsid w:val="00D46A2C"/>
    <w:rsid w:val="00D46C07"/>
    <w:rsid w:val="00D46F16"/>
    <w:rsid w:val="00D472B3"/>
    <w:rsid w:val="00D472BA"/>
    <w:rsid w:val="00D47390"/>
    <w:rsid w:val="00D47620"/>
    <w:rsid w:val="00D479E2"/>
    <w:rsid w:val="00D47A64"/>
    <w:rsid w:val="00D47F91"/>
    <w:rsid w:val="00D50201"/>
    <w:rsid w:val="00D5038C"/>
    <w:rsid w:val="00D50449"/>
    <w:rsid w:val="00D508E5"/>
    <w:rsid w:val="00D50921"/>
    <w:rsid w:val="00D50A4D"/>
    <w:rsid w:val="00D50A62"/>
    <w:rsid w:val="00D50AF9"/>
    <w:rsid w:val="00D50F0E"/>
    <w:rsid w:val="00D51201"/>
    <w:rsid w:val="00D51307"/>
    <w:rsid w:val="00D513A5"/>
    <w:rsid w:val="00D5149C"/>
    <w:rsid w:val="00D51856"/>
    <w:rsid w:val="00D5198E"/>
    <w:rsid w:val="00D51F4D"/>
    <w:rsid w:val="00D520F5"/>
    <w:rsid w:val="00D52176"/>
    <w:rsid w:val="00D5227D"/>
    <w:rsid w:val="00D522F0"/>
    <w:rsid w:val="00D5230C"/>
    <w:rsid w:val="00D52344"/>
    <w:rsid w:val="00D5280E"/>
    <w:rsid w:val="00D52B6E"/>
    <w:rsid w:val="00D52BEC"/>
    <w:rsid w:val="00D52D15"/>
    <w:rsid w:val="00D52D97"/>
    <w:rsid w:val="00D530F2"/>
    <w:rsid w:val="00D53723"/>
    <w:rsid w:val="00D53879"/>
    <w:rsid w:val="00D5392A"/>
    <w:rsid w:val="00D53947"/>
    <w:rsid w:val="00D53B59"/>
    <w:rsid w:val="00D53B5D"/>
    <w:rsid w:val="00D53E77"/>
    <w:rsid w:val="00D541C5"/>
    <w:rsid w:val="00D541E9"/>
    <w:rsid w:val="00D5449A"/>
    <w:rsid w:val="00D545E1"/>
    <w:rsid w:val="00D5484D"/>
    <w:rsid w:val="00D548DB"/>
    <w:rsid w:val="00D54978"/>
    <w:rsid w:val="00D54987"/>
    <w:rsid w:val="00D549F0"/>
    <w:rsid w:val="00D54B4E"/>
    <w:rsid w:val="00D54E8B"/>
    <w:rsid w:val="00D54F57"/>
    <w:rsid w:val="00D54F98"/>
    <w:rsid w:val="00D5527F"/>
    <w:rsid w:val="00D552CF"/>
    <w:rsid w:val="00D55332"/>
    <w:rsid w:val="00D55391"/>
    <w:rsid w:val="00D555A4"/>
    <w:rsid w:val="00D558F9"/>
    <w:rsid w:val="00D559B0"/>
    <w:rsid w:val="00D55F2B"/>
    <w:rsid w:val="00D55F9E"/>
    <w:rsid w:val="00D560C9"/>
    <w:rsid w:val="00D564BA"/>
    <w:rsid w:val="00D56925"/>
    <w:rsid w:val="00D56C58"/>
    <w:rsid w:val="00D56C69"/>
    <w:rsid w:val="00D56DEA"/>
    <w:rsid w:val="00D56E22"/>
    <w:rsid w:val="00D56E2A"/>
    <w:rsid w:val="00D56F34"/>
    <w:rsid w:val="00D57365"/>
    <w:rsid w:val="00D5738A"/>
    <w:rsid w:val="00D573CF"/>
    <w:rsid w:val="00D574D8"/>
    <w:rsid w:val="00D57617"/>
    <w:rsid w:val="00D576BE"/>
    <w:rsid w:val="00D576DE"/>
    <w:rsid w:val="00D57710"/>
    <w:rsid w:val="00D577AB"/>
    <w:rsid w:val="00D57849"/>
    <w:rsid w:val="00D578BB"/>
    <w:rsid w:val="00D57C41"/>
    <w:rsid w:val="00D57EAF"/>
    <w:rsid w:val="00D600F3"/>
    <w:rsid w:val="00D60245"/>
    <w:rsid w:val="00D60410"/>
    <w:rsid w:val="00D6061C"/>
    <w:rsid w:val="00D606B8"/>
    <w:rsid w:val="00D60782"/>
    <w:rsid w:val="00D60931"/>
    <w:rsid w:val="00D6098A"/>
    <w:rsid w:val="00D60F07"/>
    <w:rsid w:val="00D610DC"/>
    <w:rsid w:val="00D611CB"/>
    <w:rsid w:val="00D61331"/>
    <w:rsid w:val="00D6140A"/>
    <w:rsid w:val="00D6174A"/>
    <w:rsid w:val="00D618E6"/>
    <w:rsid w:val="00D61A9A"/>
    <w:rsid w:val="00D61AB4"/>
    <w:rsid w:val="00D61ACA"/>
    <w:rsid w:val="00D61F55"/>
    <w:rsid w:val="00D6200A"/>
    <w:rsid w:val="00D620D8"/>
    <w:rsid w:val="00D6272A"/>
    <w:rsid w:val="00D62759"/>
    <w:rsid w:val="00D62A4E"/>
    <w:rsid w:val="00D62B8D"/>
    <w:rsid w:val="00D62C52"/>
    <w:rsid w:val="00D62E86"/>
    <w:rsid w:val="00D62F53"/>
    <w:rsid w:val="00D631A1"/>
    <w:rsid w:val="00D63409"/>
    <w:rsid w:val="00D6354C"/>
    <w:rsid w:val="00D638B2"/>
    <w:rsid w:val="00D63B97"/>
    <w:rsid w:val="00D63E51"/>
    <w:rsid w:val="00D64305"/>
    <w:rsid w:val="00D6440D"/>
    <w:rsid w:val="00D6450E"/>
    <w:rsid w:val="00D646EF"/>
    <w:rsid w:val="00D64A37"/>
    <w:rsid w:val="00D64A38"/>
    <w:rsid w:val="00D64B5C"/>
    <w:rsid w:val="00D64F84"/>
    <w:rsid w:val="00D65321"/>
    <w:rsid w:val="00D657BE"/>
    <w:rsid w:val="00D6581C"/>
    <w:rsid w:val="00D65A0C"/>
    <w:rsid w:val="00D65B79"/>
    <w:rsid w:val="00D65C59"/>
    <w:rsid w:val="00D65FAE"/>
    <w:rsid w:val="00D661CD"/>
    <w:rsid w:val="00D66219"/>
    <w:rsid w:val="00D66481"/>
    <w:rsid w:val="00D6687E"/>
    <w:rsid w:val="00D66B2D"/>
    <w:rsid w:val="00D66BC0"/>
    <w:rsid w:val="00D66BCE"/>
    <w:rsid w:val="00D66D43"/>
    <w:rsid w:val="00D66DE8"/>
    <w:rsid w:val="00D66FC3"/>
    <w:rsid w:val="00D67027"/>
    <w:rsid w:val="00D671B5"/>
    <w:rsid w:val="00D67684"/>
    <w:rsid w:val="00D67816"/>
    <w:rsid w:val="00D678A5"/>
    <w:rsid w:val="00D7008A"/>
    <w:rsid w:val="00D700B0"/>
    <w:rsid w:val="00D70682"/>
    <w:rsid w:val="00D70DC1"/>
    <w:rsid w:val="00D70EBD"/>
    <w:rsid w:val="00D70EE0"/>
    <w:rsid w:val="00D70F3B"/>
    <w:rsid w:val="00D71415"/>
    <w:rsid w:val="00D7141D"/>
    <w:rsid w:val="00D7159B"/>
    <w:rsid w:val="00D71A43"/>
    <w:rsid w:val="00D71A97"/>
    <w:rsid w:val="00D71F77"/>
    <w:rsid w:val="00D71FCC"/>
    <w:rsid w:val="00D720F4"/>
    <w:rsid w:val="00D722B2"/>
    <w:rsid w:val="00D72433"/>
    <w:rsid w:val="00D72575"/>
    <w:rsid w:val="00D7279B"/>
    <w:rsid w:val="00D72A55"/>
    <w:rsid w:val="00D72A9E"/>
    <w:rsid w:val="00D72BE1"/>
    <w:rsid w:val="00D72C46"/>
    <w:rsid w:val="00D72E8F"/>
    <w:rsid w:val="00D72F97"/>
    <w:rsid w:val="00D736F6"/>
    <w:rsid w:val="00D73C86"/>
    <w:rsid w:val="00D73E9C"/>
    <w:rsid w:val="00D73F2F"/>
    <w:rsid w:val="00D74016"/>
    <w:rsid w:val="00D7448C"/>
    <w:rsid w:val="00D7484A"/>
    <w:rsid w:val="00D7484D"/>
    <w:rsid w:val="00D7489E"/>
    <w:rsid w:val="00D748F0"/>
    <w:rsid w:val="00D74AEE"/>
    <w:rsid w:val="00D74D9B"/>
    <w:rsid w:val="00D74EAF"/>
    <w:rsid w:val="00D7526C"/>
    <w:rsid w:val="00D7554D"/>
    <w:rsid w:val="00D75DEB"/>
    <w:rsid w:val="00D75F93"/>
    <w:rsid w:val="00D7600B"/>
    <w:rsid w:val="00D76172"/>
    <w:rsid w:val="00D761E0"/>
    <w:rsid w:val="00D762CF"/>
    <w:rsid w:val="00D7639A"/>
    <w:rsid w:val="00D76612"/>
    <w:rsid w:val="00D7695F"/>
    <w:rsid w:val="00D76D68"/>
    <w:rsid w:val="00D77050"/>
    <w:rsid w:val="00D772EB"/>
    <w:rsid w:val="00D7746F"/>
    <w:rsid w:val="00D776D2"/>
    <w:rsid w:val="00D77994"/>
    <w:rsid w:val="00D77AAE"/>
    <w:rsid w:val="00D77AC6"/>
    <w:rsid w:val="00D80189"/>
    <w:rsid w:val="00D801AE"/>
    <w:rsid w:val="00D8043B"/>
    <w:rsid w:val="00D804BB"/>
    <w:rsid w:val="00D80508"/>
    <w:rsid w:val="00D80569"/>
    <w:rsid w:val="00D80740"/>
    <w:rsid w:val="00D80B0A"/>
    <w:rsid w:val="00D80CD1"/>
    <w:rsid w:val="00D80CD8"/>
    <w:rsid w:val="00D80DB9"/>
    <w:rsid w:val="00D80E4F"/>
    <w:rsid w:val="00D80F86"/>
    <w:rsid w:val="00D813B4"/>
    <w:rsid w:val="00D814E3"/>
    <w:rsid w:val="00D81735"/>
    <w:rsid w:val="00D817A0"/>
    <w:rsid w:val="00D81B49"/>
    <w:rsid w:val="00D81E07"/>
    <w:rsid w:val="00D81E5C"/>
    <w:rsid w:val="00D81E82"/>
    <w:rsid w:val="00D81EDB"/>
    <w:rsid w:val="00D821F2"/>
    <w:rsid w:val="00D82306"/>
    <w:rsid w:val="00D82AC6"/>
    <w:rsid w:val="00D82ADB"/>
    <w:rsid w:val="00D82C70"/>
    <w:rsid w:val="00D82D1C"/>
    <w:rsid w:val="00D83228"/>
    <w:rsid w:val="00D83494"/>
    <w:rsid w:val="00D838B5"/>
    <w:rsid w:val="00D8397F"/>
    <w:rsid w:val="00D83B4A"/>
    <w:rsid w:val="00D83DCE"/>
    <w:rsid w:val="00D8435E"/>
    <w:rsid w:val="00D84389"/>
    <w:rsid w:val="00D846D9"/>
    <w:rsid w:val="00D848AB"/>
    <w:rsid w:val="00D84976"/>
    <w:rsid w:val="00D84B4D"/>
    <w:rsid w:val="00D84B9E"/>
    <w:rsid w:val="00D84FAC"/>
    <w:rsid w:val="00D851D5"/>
    <w:rsid w:val="00D857EB"/>
    <w:rsid w:val="00D858C6"/>
    <w:rsid w:val="00D8597B"/>
    <w:rsid w:val="00D85B02"/>
    <w:rsid w:val="00D85DD2"/>
    <w:rsid w:val="00D85F86"/>
    <w:rsid w:val="00D861D4"/>
    <w:rsid w:val="00D86204"/>
    <w:rsid w:val="00D86337"/>
    <w:rsid w:val="00D86482"/>
    <w:rsid w:val="00D86515"/>
    <w:rsid w:val="00D8652C"/>
    <w:rsid w:val="00D865E8"/>
    <w:rsid w:val="00D869B6"/>
    <w:rsid w:val="00D86A98"/>
    <w:rsid w:val="00D86BFE"/>
    <w:rsid w:val="00D86E09"/>
    <w:rsid w:val="00D86E49"/>
    <w:rsid w:val="00D8710C"/>
    <w:rsid w:val="00D872CF"/>
    <w:rsid w:val="00D87414"/>
    <w:rsid w:val="00D874BC"/>
    <w:rsid w:val="00D87F34"/>
    <w:rsid w:val="00D9020A"/>
    <w:rsid w:val="00D90219"/>
    <w:rsid w:val="00D904E0"/>
    <w:rsid w:val="00D9076F"/>
    <w:rsid w:val="00D90A43"/>
    <w:rsid w:val="00D90D16"/>
    <w:rsid w:val="00D90E09"/>
    <w:rsid w:val="00D9106C"/>
    <w:rsid w:val="00D9119F"/>
    <w:rsid w:val="00D9133F"/>
    <w:rsid w:val="00D914B8"/>
    <w:rsid w:val="00D91645"/>
    <w:rsid w:val="00D91658"/>
    <w:rsid w:val="00D91782"/>
    <w:rsid w:val="00D919BA"/>
    <w:rsid w:val="00D919CE"/>
    <w:rsid w:val="00D91BE2"/>
    <w:rsid w:val="00D91CA1"/>
    <w:rsid w:val="00D91DF8"/>
    <w:rsid w:val="00D91FFC"/>
    <w:rsid w:val="00D92076"/>
    <w:rsid w:val="00D923D7"/>
    <w:rsid w:val="00D924A9"/>
    <w:rsid w:val="00D924EF"/>
    <w:rsid w:val="00D92B60"/>
    <w:rsid w:val="00D92B95"/>
    <w:rsid w:val="00D92BEE"/>
    <w:rsid w:val="00D92C2A"/>
    <w:rsid w:val="00D92C2C"/>
    <w:rsid w:val="00D92D42"/>
    <w:rsid w:val="00D92E5B"/>
    <w:rsid w:val="00D93103"/>
    <w:rsid w:val="00D9315B"/>
    <w:rsid w:val="00D93171"/>
    <w:rsid w:val="00D9334C"/>
    <w:rsid w:val="00D93378"/>
    <w:rsid w:val="00D93470"/>
    <w:rsid w:val="00D93749"/>
    <w:rsid w:val="00D93978"/>
    <w:rsid w:val="00D93A14"/>
    <w:rsid w:val="00D93AE5"/>
    <w:rsid w:val="00D93B57"/>
    <w:rsid w:val="00D93D4F"/>
    <w:rsid w:val="00D94055"/>
    <w:rsid w:val="00D942D3"/>
    <w:rsid w:val="00D94694"/>
    <w:rsid w:val="00D94899"/>
    <w:rsid w:val="00D9491D"/>
    <w:rsid w:val="00D94ABF"/>
    <w:rsid w:val="00D94D1E"/>
    <w:rsid w:val="00D94E06"/>
    <w:rsid w:val="00D94E44"/>
    <w:rsid w:val="00D94FD0"/>
    <w:rsid w:val="00D94FFA"/>
    <w:rsid w:val="00D95024"/>
    <w:rsid w:val="00D95071"/>
    <w:rsid w:val="00D955CC"/>
    <w:rsid w:val="00D956F3"/>
    <w:rsid w:val="00D95891"/>
    <w:rsid w:val="00D95F37"/>
    <w:rsid w:val="00D95F9E"/>
    <w:rsid w:val="00D95FBB"/>
    <w:rsid w:val="00D960C7"/>
    <w:rsid w:val="00D9623B"/>
    <w:rsid w:val="00D962A9"/>
    <w:rsid w:val="00D963BF"/>
    <w:rsid w:val="00D96535"/>
    <w:rsid w:val="00D9659F"/>
    <w:rsid w:val="00D96812"/>
    <w:rsid w:val="00D96A07"/>
    <w:rsid w:val="00D96A50"/>
    <w:rsid w:val="00D96B44"/>
    <w:rsid w:val="00D96C5A"/>
    <w:rsid w:val="00D96C80"/>
    <w:rsid w:val="00D96F58"/>
    <w:rsid w:val="00D96F80"/>
    <w:rsid w:val="00D9710C"/>
    <w:rsid w:val="00D9711F"/>
    <w:rsid w:val="00D97186"/>
    <w:rsid w:val="00D972DD"/>
    <w:rsid w:val="00D97356"/>
    <w:rsid w:val="00D97635"/>
    <w:rsid w:val="00D97686"/>
    <w:rsid w:val="00D97711"/>
    <w:rsid w:val="00D97B3A"/>
    <w:rsid w:val="00D97C98"/>
    <w:rsid w:val="00D97D2B"/>
    <w:rsid w:val="00DA011E"/>
    <w:rsid w:val="00DA03F8"/>
    <w:rsid w:val="00DA0821"/>
    <w:rsid w:val="00DA0836"/>
    <w:rsid w:val="00DA0838"/>
    <w:rsid w:val="00DA0DF9"/>
    <w:rsid w:val="00DA0E28"/>
    <w:rsid w:val="00DA10BF"/>
    <w:rsid w:val="00DA1159"/>
    <w:rsid w:val="00DA132A"/>
    <w:rsid w:val="00DA1894"/>
    <w:rsid w:val="00DA1DFE"/>
    <w:rsid w:val="00DA2010"/>
    <w:rsid w:val="00DA2097"/>
    <w:rsid w:val="00DA20E6"/>
    <w:rsid w:val="00DA224D"/>
    <w:rsid w:val="00DA228C"/>
    <w:rsid w:val="00DA24F3"/>
    <w:rsid w:val="00DA2811"/>
    <w:rsid w:val="00DA298B"/>
    <w:rsid w:val="00DA2C4A"/>
    <w:rsid w:val="00DA2F04"/>
    <w:rsid w:val="00DA30F3"/>
    <w:rsid w:val="00DA324A"/>
    <w:rsid w:val="00DA3359"/>
    <w:rsid w:val="00DA3515"/>
    <w:rsid w:val="00DA3538"/>
    <w:rsid w:val="00DA36B9"/>
    <w:rsid w:val="00DA3AC1"/>
    <w:rsid w:val="00DA3AEB"/>
    <w:rsid w:val="00DA3EE7"/>
    <w:rsid w:val="00DA4AEA"/>
    <w:rsid w:val="00DA4B20"/>
    <w:rsid w:val="00DA4B6C"/>
    <w:rsid w:val="00DA4C12"/>
    <w:rsid w:val="00DA4E68"/>
    <w:rsid w:val="00DA520B"/>
    <w:rsid w:val="00DA5245"/>
    <w:rsid w:val="00DA53F0"/>
    <w:rsid w:val="00DA56E4"/>
    <w:rsid w:val="00DA575F"/>
    <w:rsid w:val="00DA5AB3"/>
    <w:rsid w:val="00DA5D16"/>
    <w:rsid w:val="00DA5DB8"/>
    <w:rsid w:val="00DA5E37"/>
    <w:rsid w:val="00DA5F50"/>
    <w:rsid w:val="00DA60E3"/>
    <w:rsid w:val="00DA615C"/>
    <w:rsid w:val="00DA6250"/>
    <w:rsid w:val="00DA63C9"/>
    <w:rsid w:val="00DA6777"/>
    <w:rsid w:val="00DA6789"/>
    <w:rsid w:val="00DA6B13"/>
    <w:rsid w:val="00DA6C44"/>
    <w:rsid w:val="00DA6D0D"/>
    <w:rsid w:val="00DA6E52"/>
    <w:rsid w:val="00DA70C1"/>
    <w:rsid w:val="00DA70E6"/>
    <w:rsid w:val="00DA70FB"/>
    <w:rsid w:val="00DA7273"/>
    <w:rsid w:val="00DA72CB"/>
    <w:rsid w:val="00DA737A"/>
    <w:rsid w:val="00DA7383"/>
    <w:rsid w:val="00DA74CA"/>
    <w:rsid w:val="00DA74D6"/>
    <w:rsid w:val="00DA7E31"/>
    <w:rsid w:val="00DA7E54"/>
    <w:rsid w:val="00DA7E8B"/>
    <w:rsid w:val="00DB0296"/>
    <w:rsid w:val="00DB02F6"/>
    <w:rsid w:val="00DB0618"/>
    <w:rsid w:val="00DB0740"/>
    <w:rsid w:val="00DB08B9"/>
    <w:rsid w:val="00DB0CE8"/>
    <w:rsid w:val="00DB0CF5"/>
    <w:rsid w:val="00DB0D2F"/>
    <w:rsid w:val="00DB0E46"/>
    <w:rsid w:val="00DB0F27"/>
    <w:rsid w:val="00DB138F"/>
    <w:rsid w:val="00DB152A"/>
    <w:rsid w:val="00DB162F"/>
    <w:rsid w:val="00DB1AD8"/>
    <w:rsid w:val="00DB21A3"/>
    <w:rsid w:val="00DB22B0"/>
    <w:rsid w:val="00DB241E"/>
    <w:rsid w:val="00DB273F"/>
    <w:rsid w:val="00DB2830"/>
    <w:rsid w:val="00DB297C"/>
    <w:rsid w:val="00DB2A08"/>
    <w:rsid w:val="00DB2A27"/>
    <w:rsid w:val="00DB2BBC"/>
    <w:rsid w:val="00DB2D97"/>
    <w:rsid w:val="00DB2F2E"/>
    <w:rsid w:val="00DB2F40"/>
    <w:rsid w:val="00DB32FF"/>
    <w:rsid w:val="00DB36EB"/>
    <w:rsid w:val="00DB3755"/>
    <w:rsid w:val="00DB39DE"/>
    <w:rsid w:val="00DB3A1F"/>
    <w:rsid w:val="00DB3BEA"/>
    <w:rsid w:val="00DB3FC0"/>
    <w:rsid w:val="00DB45EE"/>
    <w:rsid w:val="00DB45FE"/>
    <w:rsid w:val="00DB4A3B"/>
    <w:rsid w:val="00DB4D4F"/>
    <w:rsid w:val="00DB4EA2"/>
    <w:rsid w:val="00DB4EF5"/>
    <w:rsid w:val="00DB5176"/>
    <w:rsid w:val="00DB5259"/>
    <w:rsid w:val="00DB52D0"/>
    <w:rsid w:val="00DB55D5"/>
    <w:rsid w:val="00DB59FB"/>
    <w:rsid w:val="00DB5AC5"/>
    <w:rsid w:val="00DB5B63"/>
    <w:rsid w:val="00DB5E56"/>
    <w:rsid w:val="00DB5E73"/>
    <w:rsid w:val="00DB5F56"/>
    <w:rsid w:val="00DB6135"/>
    <w:rsid w:val="00DB63EF"/>
    <w:rsid w:val="00DB68EF"/>
    <w:rsid w:val="00DB69C0"/>
    <w:rsid w:val="00DB6AD7"/>
    <w:rsid w:val="00DB6AFA"/>
    <w:rsid w:val="00DB6DE4"/>
    <w:rsid w:val="00DB71D8"/>
    <w:rsid w:val="00DB7242"/>
    <w:rsid w:val="00DB7244"/>
    <w:rsid w:val="00DB773E"/>
    <w:rsid w:val="00DB7968"/>
    <w:rsid w:val="00DB7990"/>
    <w:rsid w:val="00DB7A48"/>
    <w:rsid w:val="00DB7B50"/>
    <w:rsid w:val="00DB7D31"/>
    <w:rsid w:val="00DB7D3C"/>
    <w:rsid w:val="00DB7D6A"/>
    <w:rsid w:val="00DB7DBF"/>
    <w:rsid w:val="00DB7DE8"/>
    <w:rsid w:val="00DB7E6B"/>
    <w:rsid w:val="00DB7FC3"/>
    <w:rsid w:val="00DC0063"/>
    <w:rsid w:val="00DC0455"/>
    <w:rsid w:val="00DC046E"/>
    <w:rsid w:val="00DC106A"/>
    <w:rsid w:val="00DC10B9"/>
    <w:rsid w:val="00DC1174"/>
    <w:rsid w:val="00DC1236"/>
    <w:rsid w:val="00DC1517"/>
    <w:rsid w:val="00DC16AA"/>
    <w:rsid w:val="00DC17D2"/>
    <w:rsid w:val="00DC1A4B"/>
    <w:rsid w:val="00DC1BD0"/>
    <w:rsid w:val="00DC1EA2"/>
    <w:rsid w:val="00DC1FEB"/>
    <w:rsid w:val="00DC235A"/>
    <w:rsid w:val="00DC2570"/>
    <w:rsid w:val="00DC260C"/>
    <w:rsid w:val="00DC2623"/>
    <w:rsid w:val="00DC2644"/>
    <w:rsid w:val="00DC2728"/>
    <w:rsid w:val="00DC2835"/>
    <w:rsid w:val="00DC2ACF"/>
    <w:rsid w:val="00DC2BA7"/>
    <w:rsid w:val="00DC2C26"/>
    <w:rsid w:val="00DC2EAC"/>
    <w:rsid w:val="00DC2F62"/>
    <w:rsid w:val="00DC2FB1"/>
    <w:rsid w:val="00DC300F"/>
    <w:rsid w:val="00DC3054"/>
    <w:rsid w:val="00DC308C"/>
    <w:rsid w:val="00DC3116"/>
    <w:rsid w:val="00DC3117"/>
    <w:rsid w:val="00DC373B"/>
    <w:rsid w:val="00DC39E3"/>
    <w:rsid w:val="00DC3A31"/>
    <w:rsid w:val="00DC3AC1"/>
    <w:rsid w:val="00DC3B5C"/>
    <w:rsid w:val="00DC3C4B"/>
    <w:rsid w:val="00DC3D2D"/>
    <w:rsid w:val="00DC41E3"/>
    <w:rsid w:val="00DC4595"/>
    <w:rsid w:val="00DC46C9"/>
    <w:rsid w:val="00DC473B"/>
    <w:rsid w:val="00DC47D1"/>
    <w:rsid w:val="00DC492D"/>
    <w:rsid w:val="00DC499C"/>
    <w:rsid w:val="00DC4B6D"/>
    <w:rsid w:val="00DC4CC0"/>
    <w:rsid w:val="00DC4D19"/>
    <w:rsid w:val="00DC513A"/>
    <w:rsid w:val="00DC528E"/>
    <w:rsid w:val="00DC5667"/>
    <w:rsid w:val="00DC5922"/>
    <w:rsid w:val="00DC598F"/>
    <w:rsid w:val="00DC5C3B"/>
    <w:rsid w:val="00DC5CAB"/>
    <w:rsid w:val="00DC5EB2"/>
    <w:rsid w:val="00DC6004"/>
    <w:rsid w:val="00DC6353"/>
    <w:rsid w:val="00DC65F4"/>
    <w:rsid w:val="00DC691F"/>
    <w:rsid w:val="00DC6C17"/>
    <w:rsid w:val="00DC6D71"/>
    <w:rsid w:val="00DC7164"/>
    <w:rsid w:val="00DC71E7"/>
    <w:rsid w:val="00DC7261"/>
    <w:rsid w:val="00DC72BD"/>
    <w:rsid w:val="00DC7395"/>
    <w:rsid w:val="00DC7A89"/>
    <w:rsid w:val="00DC7DDF"/>
    <w:rsid w:val="00DD0200"/>
    <w:rsid w:val="00DD0649"/>
    <w:rsid w:val="00DD07A6"/>
    <w:rsid w:val="00DD0837"/>
    <w:rsid w:val="00DD083B"/>
    <w:rsid w:val="00DD090C"/>
    <w:rsid w:val="00DD0A57"/>
    <w:rsid w:val="00DD0D48"/>
    <w:rsid w:val="00DD0DA4"/>
    <w:rsid w:val="00DD0E48"/>
    <w:rsid w:val="00DD0E9C"/>
    <w:rsid w:val="00DD1196"/>
    <w:rsid w:val="00DD129E"/>
    <w:rsid w:val="00DD1335"/>
    <w:rsid w:val="00DD14D2"/>
    <w:rsid w:val="00DD1649"/>
    <w:rsid w:val="00DD171A"/>
    <w:rsid w:val="00DD1B23"/>
    <w:rsid w:val="00DD1FA7"/>
    <w:rsid w:val="00DD210D"/>
    <w:rsid w:val="00DD225F"/>
    <w:rsid w:val="00DD262B"/>
    <w:rsid w:val="00DD2756"/>
    <w:rsid w:val="00DD27CD"/>
    <w:rsid w:val="00DD28A8"/>
    <w:rsid w:val="00DD2991"/>
    <w:rsid w:val="00DD29AF"/>
    <w:rsid w:val="00DD29B0"/>
    <w:rsid w:val="00DD2C0C"/>
    <w:rsid w:val="00DD2E92"/>
    <w:rsid w:val="00DD301B"/>
    <w:rsid w:val="00DD3074"/>
    <w:rsid w:val="00DD30A2"/>
    <w:rsid w:val="00DD3194"/>
    <w:rsid w:val="00DD33C4"/>
    <w:rsid w:val="00DD358B"/>
    <w:rsid w:val="00DD367D"/>
    <w:rsid w:val="00DD39DC"/>
    <w:rsid w:val="00DD3A26"/>
    <w:rsid w:val="00DD3A4C"/>
    <w:rsid w:val="00DD3D83"/>
    <w:rsid w:val="00DD3F5F"/>
    <w:rsid w:val="00DD3F82"/>
    <w:rsid w:val="00DD4265"/>
    <w:rsid w:val="00DD430C"/>
    <w:rsid w:val="00DD44CA"/>
    <w:rsid w:val="00DD45CF"/>
    <w:rsid w:val="00DD4675"/>
    <w:rsid w:val="00DD4687"/>
    <w:rsid w:val="00DD4A80"/>
    <w:rsid w:val="00DD4B62"/>
    <w:rsid w:val="00DD4CFE"/>
    <w:rsid w:val="00DD4D93"/>
    <w:rsid w:val="00DD4E58"/>
    <w:rsid w:val="00DD4F00"/>
    <w:rsid w:val="00DD4F56"/>
    <w:rsid w:val="00DD5183"/>
    <w:rsid w:val="00DD54D2"/>
    <w:rsid w:val="00DD59B7"/>
    <w:rsid w:val="00DD59F6"/>
    <w:rsid w:val="00DD5A65"/>
    <w:rsid w:val="00DD5B65"/>
    <w:rsid w:val="00DD5BBA"/>
    <w:rsid w:val="00DD5C98"/>
    <w:rsid w:val="00DD629D"/>
    <w:rsid w:val="00DD62F5"/>
    <w:rsid w:val="00DD6473"/>
    <w:rsid w:val="00DD6580"/>
    <w:rsid w:val="00DD6B36"/>
    <w:rsid w:val="00DD6C5D"/>
    <w:rsid w:val="00DD6D4C"/>
    <w:rsid w:val="00DD6DD9"/>
    <w:rsid w:val="00DD6E59"/>
    <w:rsid w:val="00DD7000"/>
    <w:rsid w:val="00DD709D"/>
    <w:rsid w:val="00DD714C"/>
    <w:rsid w:val="00DD77ED"/>
    <w:rsid w:val="00DD7D02"/>
    <w:rsid w:val="00DD7DE7"/>
    <w:rsid w:val="00DD7EF7"/>
    <w:rsid w:val="00DE0271"/>
    <w:rsid w:val="00DE0615"/>
    <w:rsid w:val="00DE068F"/>
    <w:rsid w:val="00DE0A1A"/>
    <w:rsid w:val="00DE0B5E"/>
    <w:rsid w:val="00DE0BC5"/>
    <w:rsid w:val="00DE10FB"/>
    <w:rsid w:val="00DE1198"/>
    <w:rsid w:val="00DE13D8"/>
    <w:rsid w:val="00DE13EE"/>
    <w:rsid w:val="00DE1414"/>
    <w:rsid w:val="00DE14AC"/>
    <w:rsid w:val="00DE1810"/>
    <w:rsid w:val="00DE1988"/>
    <w:rsid w:val="00DE1A8E"/>
    <w:rsid w:val="00DE1A93"/>
    <w:rsid w:val="00DE1E49"/>
    <w:rsid w:val="00DE2048"/>
    <w:rsid w:val="00DE208E"/>
    <w:rsid w:val="00DE2247"/>
    <w:rsid w:val="00DE22F1"/>
    <w:rsid w:val="00DE2381"/>
    <w:rsid w:val="00DE23D3"/>
    <w:rsid w:val="00DE26F3"/>
    <w:rsid w:val="00DE283A"/>
    <w:rsid w:val="00DE289A"/>
    <w:rsid w:val="00DE3072"/>
    <w:rsid w:val="00DE337C"/>
    <w:rsid w:val="00DE3453"/>
    <w:rsid w:val="00DE3718"/>
    <w:rsid w:val="00DE3814"/>
    <w:rsid w:val="00DE3893"/>
    <w:rsid w:val="00DE3A35"/>
    <w:rsid w:val="00DE3DAE"/>
    <w:rsid w:val="00DE3EB5"/>
    <w:rsid w:val="00DE3FB0"/>
    <w:rsid w:val="00DE3FD4"/>
    <w:rsid w:val="00DE4006"/>
    <w:rsid w:val="00DE40EB"/>
    <w:rsid w:val="00DE45A1"/>
    <w:rsid w:val="00DE460B"/>
    <w:rsid w:val="00DE4741"/>
    <w:rsid w:val="00DE4809"/>
    <w:rsid w:val="00DE4963"/>
    <w:rsid w:val="00DE4C0D"/>
    <w:rsid w:val="00DE4F15"/>
    <w:rsid w:val="00DE5203"/>
    <w:rsid w:val="00DE52FE"/>
    <w:rsid w:val="00DE539F"/>
    <w:rsid w:val="00DE54B3"/>
    <w:rsid w:val="00DE5559"/>
    <w:rsid w:val="00DE5A3A"/>
    <w:rsid w:val="00DE5D0B"/>
    <w:rsid w:val="00DE5D27"/>
    <w:rsid w:val="00DE5F3C"/>
    <w:rsid w:val="00DE5FBB"/>
    <w:rsid w:val="00DE5FDD"/>
    <w:rsid w:val="00DE631B"/>
    <w:rsid w:val="00DE635A"/>
    <w:rsid w:val="00DE64D6"/>
    <w:rsid w:val="00DE667E"/>
    <w:rsid w:val="00DE66EB"/>
    <w:rsid w:val="00DE67C9"/>
    <w:rsid w:val="00DE6BE5"/>
    <w:rsid w:val="00DE6BF2"/>
    <w:rsid w:val="00DE6EDB"/>
    <w:rsid w:val="00DE70F4"/>
    <w:rsid w:val="00DE753E"/>
    <w:rsid w:val="00DE75D0"/>
    <w:rsid w:val="00DE7827"/>
    <w:rsid w:val="00DE79EF"/>
    <w:rsid w:val="00DE7B47"/>
    <w:rsid w:val="00DE7C71"/>
    <w:rsid w:val="00DE7E47"/>
    <w:rsid w:val="00DE7EA6"/>
    <w:rsid w:val="00DF00AB"/>
    <w:rsid w:val="00DF013E"/>
    <w:rsid w:val="00DF0213"/>
    <w:rsid w:val="00DF035F"/>
    <w:rsid w:val="00DF0555"/>
    <w:rsid w:val="00DF09AD"/>
    <w:rsid w:val="00DF0A7B"/>
    <w:rsid w:val="00DF1024"/>
    <w:rsid w:val="00DF148B"/>
    <w:rsid w:val="00DF1514"/>
    <w:rsid w:val="00DF1675"/>
    <w:rsid w:val="00DF16C1"/>
    <w:rsid w:val="00DF16CD"/>
    <w:rsid w:val="00DF170F"/>
    <w:rsid w:val="00DF193D"/>
    <w:rsid w:val="00DF1C4D"/>
    <w:rsid w:val="00DF2256"/>
    <w:rsid w:val="00DF22B1"/>
    <w:rsid w:val="00DF230D"/>
    <w:rsid w:val="00DF23B0"/>
    <w:rsid w:val="00DF23BF"/>
    <w:rsid w:val="00DF2422"/>
    <w:rsid w:val="00DF263C"/>
    <w:rsid w:val="00DF2920"/>
    <w:rsid w:val="00DF2B3D"/>
    <w:rsid w:val="00DF328C"/>
    <w:rsid w:val="00DF3302"/>
    <w:rsid w:val="00DF345A"/>
    <w:rsid w:val="00DF3506"/>
    <w:rsid w:val="00DF3800"/>
    <w:rsid w:val="00DF3808"/>
    <w:rsid w:val="00DF3A3B"/>
    <w:rsid w:val="00DF3C86"/>
    <w:rsid w:val="00DF42A2"/>
    <w:rsid w:val="00DF443D"/>
    <w:rsid w:val="00DF4528"/>
    <w:rsid w:val="00DF48B1"/>
    <w:rsid w:val="00DF4BC9"/>
    <w:rsid w:val="00DF4C10"/>
    <w:rsid w:val="00DF4DCA"/>
    <w:rsid w:val="00DF5069"/>
    <w:rsid w:val="00DF510F"/>
    <w:rsid w:val="00DF5275"/>
    <w:rsid w:val="00DF5490"/>
    <w:rsid w:val="00DF551C"/>
    <w:rsid w:val="00DF55D4"/>
    <w:rsid w:val="00DF5AD7"/>
    <w:rsid w:val="00DF6039"/>
    <w:rsid w:val="00DF6097"/>
    <w:rsid w:val="00DF62D5"/>
    <w:rsid w:val="00DF6606"/>
    <w:rsid w:val="00DF67FF"/>
    <w:rsid w:val="00DF6836"/>
    <w:rsid w:val="00DF6A16"/>
    <w:rsid w:val="00DF6B8F"/>
    <w:rsid w:val="00DF6C3A"/>
    <w:rsid w:val="00DF6C5D"/>
    <w:rsid w:val="00DF6DF1"/>
    <w:rsid w:val="00DF6E55"/>
    <w:rsid w:val="00DF6EC5"/>
    <w:rsid w:val="00DF71BF"/>
    <w:rsid w:val="00DF7290"/>
    <w:rsid w:val="00DF743C"/>
    <w:rsid w:val="00DF7446"/>
    <w:rsid w:val="00DF75EB"/>
    <w:rsid w:val="00DF7664"/>
    <w:rsid w:val="00DF79F2"/>
    <w:rsid w:val="00DF7A31"/>
    <w:rsid w:val="00DF7AA2"/>
    <w:rsid w:val="00DF7B48"/>
    <w:rsid w:val="00DF7CE9"/>
    <w:rsid w:val="00DF7E3B"/>
    <w:rsid w:val="00DF7F6D"/>
    <w:rsid w:val="00E0027E"/>
    <w:rsid w:val="00E002A6"/>
    <w:rsid w:val="00E00520"/>
    <w:rsid w:val="00E00558"/>
    <w:rsid w:val="00E0080C"/>
    <w:rsid w:val="00E009AF"/>
    <w:rsid w:val="00E00D33"/>
    <w:rsid w:val="00E00ECC"/>
    <w:rsid w:val="00E00EEC"/>
    <w:rsid w:val="00E01440"/>
    <w:rsid w:val="00E016B8"/>
    <w:rsid w:val="00E01868"/>
    <w:rsid w:val="00E018B4"/>
    <w:rsid w:val="00E01909"/>
    <w:rsid w:val="00E01A87"/>
    <w:rsid w:val="00E01ADF"/>
    <w:rsid w:val="00E02146"/>
    <w:rsid w:val="00E028B4"/>
    <w:rsid w:val="00E02A57"/>
    <w:rsid w:val="00E02B9D"/>
    <w:rsid w:val="00E02BAC"/>
    <w:rsid w:val="00E02C25"/>
    <w:rsid w:val="00E02D4F"/>
    <w:rsid w:val="00E02EDA"/>
    <w:rsid w:val="00E02FEE"/>
    <w:rsid w:val="00E0315A"/>
    <w:rsid w:val="00E0335E"/>
    <w:rsid w:val="00E0377E"/>
    <w:rsid w:val="00E037B1"/>
    <w:rsid w:val="00E0383B"/>
    <w:rsid w:val="00E03CEC"/>
    <w:rsid w:val="00E03EB3"/>
    <w:rsid w:val="00E03EF2"/>
    <w:rsid w:val="00E03F37"/>
    <w:rsid w:val="00E04210"/>
    <w:rsid w:val="00E04798"/>
    <w:rsid w:val="00E04A79"/>
    <w:rsid w:val="00E04DCE"/>
    <w:rsid w:val="00E050B1"/>
    <w:rsid w:val="00E051BD"/>
    <w:rsid w:val="00E05325"/>
    <w:rsid w:val="00E055B1"/>
    <w:rsid w:val="00E0586F"/>
    <w:rsid w:val="00E05C98"/>
    <w:rsid w:val="00E05D52"/>
    <w:rsid w:val="00E05D85"/>
    <w:rsid w:val="00E05ED1"/>
    <w:rsid w:val="00E0603A"/>
    <w:rsid w:val="00E064CF"/>
    <w:rsid w:val="00E06559"/>
    <w:rsid w:val="00E06A05"/>
    <w:rsid w:val="00E06AA0"/>
    <w:rsid w:val="00E06B57"/>
    <w:rsid w:val="00E06BB0"/>
    <w:rsid w:val="00E06E40"/>
    <w:rsid w:val="00E06E69"/>
    <w:rsid w:val="00E06F26"/>
    <w:rsid w:val="00E075BC"/>
    <w:rsid w:val="00E0767F"/>
    <w:rsid w:val="00E07ACF"/>
    <w:rsid w:val="00E07E23"/>
    <w:rsid w:val="00E106E8"/>
    <w:rsid w:val="00E1090B"/>
    <w:rsid w:val="00E10D62"/>
    <w:rsid w:val="00E11223"/>
    <w:rsid w:val="00E11313"/>
    <w:rsid w:val="00E11439"/>
    <w:rsid w:val="00E11630"/>
    <w:rsid w:val="00E11633"/>
    <w:rsid w:val="00E11924"/>
    <w:rsid w:val="00E11B5C"/>
    <w:rsid w:val="00E11D73"/>
    <w:rsid w:val="00E11E2D"/>
    <w:rsid w:val="00E120D4"/>
    <w:rsid w:val="00E12582"/>
    <w:rsid w:val="00E1289F"/>
    <w:rsid w:val="00E129FE"/>
    <w:rsid w:val="00E12A56"/>
    <w:rsid w:val="00E12A7D"/>
    <w:rsid w:val="00E12EA1"/>
    <w:rsid w:val="00E130E0"/>
    <w:rsid w:val="00E134B6"/>
    <w:rsid w:val="00E13928"/>
    <w:rsid w:val="00E13D11"/>
    <w:rsid w:val="00E140A9"/>
    <w:rsid w:val="00E14251"/>
    <w:rsid w:val="00E14418"/>
    <w:rsid w:val="00E145BA"/>
    <w:rsid w:val="00E1483B"/>
    <w:rsid w:val="00E14846"/>
    <w:rsid w:val="00E1487C"/>
    <w:rsid w:val="00E149D9"/>
    <w:rsid w:val="00E14E0A"/>
    <w:rsid w:val="00E1509C"/>
    <w:rsid w:val="00E1585B"/>
    <w:rsid w:val="00E15B3C"/>
    <w:rsid w:val="00E15C92"/>
    <w:rsid w:val="00E15D04"/>
    <w:rsid w:val="00E15DBF"/>
    <w:rsid w:val="00E15E07"/>
    <w:rsid w:val="00E15E99"/>
    <w:rsid w:val="00E1605F"/>
    <w:rsid w:val="00E16169"/>
    <w:rsid w:val="00E16509"/>
    <w:rsid w:val="00E16529"/>
    <w:rsid w:val="00E166B6"/>
    <w:rsid w:val="00E167A6"/>
    <w:rsid w:val="00E16816"/>
    <w:rsid w:val="00E16B1C"/>
    <w:rsid w:val="00E16D00"/>
    <w:rsid w:val="00E16F4A"/>
    <w:rsid w:val="00E16F4C"/>
    <w:rsid w:val="00E16FA7"/>
    <w:rsid w:val="00E16FE4"/>
    <w:rsid w:val="00E1709B"/>
    <w:rsid w:val="00E17223"/>
    <w:rsid w:val="00E1726F"/>
    <w:rsid w:val="00E1727A"/>
    <w:rsid w:val="00E175A1"/>
    <w:rsid w:val="00E17715"/>
    <w:rsid w:val="00E17728"/>
    <w:rsid w:val="00E17845"/>
    <w:rsid w:val="00E179A0"/>
    <w:rsid w:val="00E17AF9"/>
    <w:rsid w:val="00E17D25"/>
    <w:rsid w:val="00E200AC"/>
    <w:rsid w:val="00E203E6"/>
    <w:rsid w:val="00E207C0"/>
    <w:rsid w:val="00E20834"/>
    <w:rsid w:val="00E20960"/>
    <w:rsid w:val="00E20AB7"/>
    <w:rsid w:val="00E20AE3"/>
    <w:rsid w:val="00E20B70"/>
    <w:rsid w:val="00E20D65"/>
    <w:rsid w:val="00E20F2B"/>
    <w:rsid w:val="00E211C6"/>
    <w:rsid w:val="00E216EE"/>
    <w:rsid w:val="00E2190B"/>
    <w:rsid w:val="00E21B12"/>
    <w:rsid w:val="00E21D07"/>
    <w:rsid w:val="00E21D40"/>
    <w:rsid w:val="00E21DD4"/>
    <w:rsid w:val="00E21E35"/>
    <w:rsid w:val="00E21E46"/>
    <w:rsid w:val="00E2219B"/>
    <w:rsid w:val="00E222A5"/>
    <w:rsid w:val="00E2243E"/>
    <w:rsid w:val="00E2247F"/>
    <w:rsid w:val="00E22996"/>
    <w:rsid w:val="00E22AB1"/>
    <w:rsid w:val="00E22ECF"/>
    <w:rsid w:val="00E22F35"/>
    <w:rsid w:val="00E22FC8"/>
    <w:rsid w:val="00E2302F"/>
    <w:rsid w:val="00E23228"/>
    <w:rsid w:val="00E23251"/>
    <w:rsid w:val="00E234CE"/>
    <w:rsid w:val="00E23664"/>
    <w:rsid w:val="00E239D8"/>
    <w:rsid w:val="00E23A32"/>
    <w:rsid w:val="00E23B16"/>
    <w:rsid w:val="00E24015"/>
    <w:rsid w:val="00E2472B"/>
    <w:rsid w:val="00E24953"/>
    <w:rsid w:val="00E24AD4"/>
    <w:rsid w:val="00E24B0D"/>
    <w:rsid w:val="00E25118"/>
    <w:rsid w:val="00E2540E"/>
    <w:rsid w:val="00E2541C"/>
    <w:rsid w:val="00E2550F"/>
    <w:rsid w:val="00E259D3"/>
    <w:rsid w:val="00E25C0A"/>
    <w:rsid w:val="00E25C1A"/>
    <w:rsid w:val="00E25E8E"/>
    <w:rsid w:val="00E26007"/>
    <w:rsid w:val="00E26014"/>
    <w:rsid w:val="00E26178"/>
    <w:rsid w:val="00E2633C"/>
    <w:rsid w:val="00E263BD"/>
    <w:rsid w:val="00E264CD"/>
    <w:rsid w:val="00E264F4"/>
    <w:rsid w:val="00E26CB0"/>
    <w:rsid w:val="00E26DF9"/>
    <w:rsid w:val="00E26FC5"/>
    <w:rsid w:val="00E27386"/>
    <w:rsid w:val="00E273C3"/>
    <w:rsid w:val="00E273C8"/>
    <w:rsid w:val="00E2786B"/>
    <w:rsid w:val="00E27B64"/>
    <w:rsid w:val="00E27C3A"/>
    <w:rsid w:val="00E27C78"/>
    <w:rsid w:val="00E27D1A"/>
    <w:rsid w:val="00E27F5D"/>
    <w:rsid w:val="00E3016D"/>
    <w:rsid w:val="00E305B9"/>
    <w:rsid w:val="00E3102A"/>
    <w:rsid w:val="00E313A6"/>
    <w:rsid w:val="00E313A7"/>
    <w:rsid w:val="00E3159D"/>
    <w:rsid w:val="00E31DE4"/>
    <w:rsid w:val="00E31EF0"/>
    <w:rsid w:val="00E3270D"/>
    <w:rsid w:val="00E329C6"/>
    <w:rsid w:val="00E32CC6"/>
    <w:rsid w:val="00E32D60"/>
    <w:rsid w:val="00E32ECC"/>
    <w:rsid w:val="00E32F0B"/>
    <w:rsid w:val="00E3390B"/>
    <w:rsid w:val="00E339F6"/>
    <w:rsid w:val="00E33A7F"/>
    <w:rsid w:val="00E33C4D"/>
    <w:rsid w:val="00E33DC2"/>
    <w:rsid w:val="00E33DD8"/>
    <w:rsid w:val="00E34016"/>
    <w:rsid w:val="00E3412D"/>
    <w:rsid w:val="00E344B1"/>
    <w:rsid w:val="00E34597"/>
    <w:rsid w:val="00E3459B"/>
    <w:rsid w:val="00E34690"/>
    <w:rsid w:val="00E34884"/>
    <w:rsid w:val="00E348D9"/>
    <w:rsid w:val="00E34A25"/>
    <w:rsid w:val="00E34A60"/>
    <w:rsid w:val="00E34E1B"/>
    <w:rsid w:val="00E34F9E"/>
    <w:rsid w:val="00E34FB8"/>
    <w:rsid w:val="00E3562A"/>
    <w:rsid w:val="00E356B8"/>
    <w:rsid w:val="00E35831"/>
    <w:rsid w:val="00E35949"/>
    <w:rsid w:val="00E35B05"/>
    <w:rsid w:val="00E35EC2"/>
    <w:rsid w:val="00E3647B"/>
    <w:rsid w:val="00E366C7"/>
    <w:rsid w:val="00E36882"/>
    <w:rsid w:val="00E36A9B"/>
    <w:rsid w:val="00E36DCC"/>
    <w:rsid w:val="00E36F2C"/>
    <w:rsid w:val="00E37027"/>
    <w:rsid w:val="00E37088"/>
    <w:rsid w:val="00E37308"/>
    <w:rsid w:val="00E378A1"/>
    <w:rsid w:val="00E37964"/>
    <w:rsid w:val="00E379A7"/>
    <w:rsid w:val="00E37D60"/>
    <w:rsid w:val="00E37DFA"/>
    <w:rsid w:val="00E37E9A"/>
    <w:rsid w:val="00E37EE9"/>
    <w:rsid w:val="00E37F2E"/>
    <w:rsid w:val="00E37F5A"/>
    <w:rsid w:val="00E400EB"/>
    <w:rsid w:val="00E40196"/>
    <w:rsid w:val="00E406C2"/>
    <w:rsid w:val="00E406D1"/>
    <w:rsid w:val="00E40CD2"/>
    <w:rsid w:val="00E40FF5"/>
    <w:rsid w:val="00E4113C"/>
    <w:rsid w:val="00E41454"/>
    <w:rsid w:val="00E41717"/>
    <w:rsid w:val="00E4173B"/>
    <w:rsid w:val="00E4182E"/>
    <w:rsid w:val="00E419E9"/>
    <w:rsid w:val="00E41B39"/>
    <w:rsid w:val="00E41BC2"/>
    <w:rsid w:val="00E42020"/>
    <w:rsid w:val="00E42050"/>
    <w:rsid w:val="00E4210C"/>
    <w:rsid w:val="00E4229E"/>
    <w:rsid w:val="00E42568"/>
    <w:rsid w:val="00E425FA"/>
    <w:rsid w:val="00E428A4"/>
    <w:rsid w:val="00E42930"/>
    <w:rsid w:val="00E42957"/>
    <w:rsid w:val="00E42EE7"/>
    <w:rsid w:val="00E43332"/>
    <w:rsid w:val="00E43916"/>
    <w:rsid w:val="00E43AAA"/>
    <w:rsid w:val="00E43B8D"/>
    <w:rsid w:val="00E43CD5"/>
    <w:rsid w:val="00E43E05"/>
    <w:rsid w:val="00E448E8"/>
    <w:rsid w:val="00E44985"/>
    <w:rsid w:val="00E44A20"/>
    <w:rsid w:val="00E44DE6"/>
    <w:rsid w:val="00E44EA3"/>
    <w:rsid w:val="00E450EB"/>
    <w:rsid w:val="00E45156"/>
    <w:rsid w:val="00E451B2"/>
    <w:rsid w:val="00E451EC"/>
    <w:rsid w:val="00E4522D"/>
    <w:rsid w:val="00E45446"/>
    <w:rsid w:val="00E454B7"/>
    <w:rsid w:val="00E45AAE"/>
    <w:rsid w:val="00E45C31"/>
    <w:rsid w:val="00E45C92"/>
    <w:rsid w:val="00E45C97"/>
    <w:rsid w:val="00E45CDD"/>
    <w:rsid w:val="00E45FBD"/>
    <w:rsid w:val="00E460B7"/>
    <w:rsid w:val="00E461DE"/>
    <w:rsid w:val="00E464FB"/>
    <w:rsid w:val="00E4678E"/>
    <w:rsid w:val="00E46D5C"/>
    <w:rsid w:val="00E47319"/>
    <w:rsid w:val="00E473A4"/>
    <w:rsid w:val="00E476B7"/>
    <w:rsid w:val="00E4771A"/>
    <w:rsid w:val="00E477D4"/>
    <w:rsid w:val="00E47A1F"/>
    <w:rsid w:val="00E5030D"/>
    <w:rsid w:val="00E5059A"/>
    <w:rsid w:val="00E50F1F"/>
    <w:rsid w:val="00E51075"/>
    <w:rsid w:val="00E510DC"/>
    <w:rsid w:val="00E515A3"/>
    <w:rsid w:val="00E51668"/>
    <w:rsid w:val="00E51719"/>
    <w:rsid w:val="00E517FE"/>
    <w:rsid w:val="00E51895"/>
    <w:rsid w:val="00E51B3E"/>
    <w:rsid w:val="00E51B61"/>
    <w:rsid w:val="00E51B9F"/>
    <w:rsid w:val="00E51DF2"/>
    <w:rsid w:val="00E51DF8"/>
    <w:rsid w:val="00E51E91"/>
    <w:rsid w:val="00E51EA9"/>
    <w:rsid w:val="00E51F5A"/>
    <w:rsid w:val="00E52197"/>
    <w:rsid w:val="00E5262E"/>
    <w:rsid w:val="00E526E8"/>
    <w:rsid w:val="00E52742"/>
    <w:rsid w:val="00E529BB"/>
    <w:rsid w:val="00E52FED"/>
    <w:rsid w:val="00E53072"/>
    <w:rsid w:val="00E53161"/>
    <w:rsid w:val="00E53371"/>
    <w:rsid w:val="00E533F0"/>
    <w:rsid w:val="00E53B7C"/>
    <w:rsid w:val="00E53DAF"/>
    <w:rsid w:val="00E541DF"/>
    <w:rsid w:val="00E54C26"/>
    <w:rsid w:val="00E54D7B"/>
    <w:rsid w:val="00E54E8A"/>
    <w:rsid w:val="00E554CD"/>
    <w:rsid w:val="00E5561F"/>
    <w:rsid w:val="00E5574F"/>
    <w:rsid w:val="00E557B9"/>
    <w:rsid w:val="00E5583A"/>
    <w:rsid w:val="00E55B17"/>
    <w:rsid w:val="00E55B44"/>
    <w:rsid w:val="00E55B8C"/>
    <w:rsid w:val="00E55E9A"/>
    <w:rsid w:val="00E563C2"/>
    <w:rsid w:val="00E563CD"/>
    <w:rsid w:val="00E5652D"/>
    <w:rsid w:val="00E5686E"/>
    <w:rsid w:val="00E56941"/>
    <w:rsid w:val="00E56C39"/>
    <w:rsid w:val="00E56E82"/>
    <w:rsid w:val="00E56EA4"/>
    <w:rsid w:val="00E570D7"/>
    <w:rsid w:val="00E57173"/>
    <w:rsid w:val="00E5718E"/>
    <w:rsid w:val="00E571B3"/>
    <w:rsid w:val="00E572D5"/>
    <w:rsid w:val="00E573D6"/>
    <w:rsid w:val="00E5746E"/>
    <w:rsid w:val="00E5753F"/>
    <w:rsid w:val="00E575FA"/>
    <w:rsid w:val="00E57C07"/>
    <w:rsid w:val="00E57D17"/>
    <w:rsid w:val="00E57D7B"/>
    <w:rsid w:val="00E57F00"/>
    <w:rsid w:val="00E60027"/>
    <w:rsid w:val="00E6012C"/>
    <w:rsid w:val="00E60419"/>
    <w:rsid w:val="00E60AD8"/>
    <w:rsid w:val="00E61621"/>
    <w:rsid w:val="00E61648"/>
    <w:rsid w:val="00E61DDD"/>
    <w:rsid w:val="00E61E49"/>
    <w:rsid w:val="00E62188"/>
    <w:rsid w:val="00E62372"/>
    <w:rsid w:val="00E62DD0"/>
    <w:rsid w:val="00E63083"/>
    <w:rsid w:val="00E6341C"/>
    <w:rsid w:val="00E634A2"/>
    <w:rsid w:val="00E63566"/>
    <w:rsid w:val="00E6358E"/>
    <w:rsid w:val="00E637BA"/>
    <w:rsid w:val="00E642B9"/>
    <w:rsid w:val="00E6431B"/>
    <w:rsid w:val="00E643EC"/>
    <w:rsid w:val="00E647D5"/>
    <w:rsid w:val="00E6480D"/>
    <w:rsid w:val="00E6480F"/>
    <w:rsid w:val="00E648B2"/>
    <w:rsid w:val="00E64C8B"/>
    <w:rsid w:val="00E65266"/>
    <w:rsid w:val="00E65306"/>
    <w:rsid w:val="00E65460"/>
    <w:rsid w:val="00E654CB"/>
    <w:rsid w:val="00E655A6"/>
    <w:rsid w:val="00E655BF"/>
    <w:rsid w:val="00E658DB"/>
    <w:rsid w:val="00E65AB4"/>
    <w:rsid w:val="00E65B37"/>
    <w:rsid w:val="00E65BC1"/>
    <w:rsid w:val="00E65BDB"/>
    <w:rsid w:val="00E65EBE"/>
    <w:rsid w:val="00E663B2"/>
    <w:rsid w:val="00E66421"/>
    <w:rsid w:val="00E66724"/>
    <w:rsid w:val="00E667F7"/>
    <w:rsid w:val="00E66A89"/>
    <w:rsid w:val="00E66C8B"/>
    <w:rsid w:val="00E66EC0"/>
    <w:rsid w:val="00E6703B"/>
    <w:rsid w:val="00E6713E"/>
    <w:rsid w:val="00E67257"/>
    <w:rsid w:val="00E67287"/>
    <w:rsid w:val="00E6737F"/>
    <w:rsid w:val="00E674D8"/>
    <w:rsid w:val="00E678EC"/>
    <w:rsid w:val="00E6796E"/>
    <w:rsid w:val="00E67C30"/>
    <w:rsid w:val="00E67D67"/>
    <w:rsid w:val="00E67EB5"/>
    <w:rsid w:val="00E67EF8"/>
    <w:rsid w:val="00E705FB"/>
    <w:rsid w:val="00E7093B"/>
    <w:rsid w:val="00E70E57"/>
    <w:rsid w:val="00E70F19"/>
    <w:rsid w:val="00E71110"/>
    <w:rsid w:val="00E7129F"/>
    <w:rsid w:val="00E7137A"/>
    <w:rsid w:val="00E71451"/>
    <w:rsid w:val="00E7147F"/>
    <w:rsid w:val="00E7168B"/>
    <w:rsid w:val="00E71709"/>
    <w:rsid w:val="00E71756"/>
    <w:rsid w:val="00E71B97"/>
    <w:rsid w:val="00E71E08"/>
    <w:rsid w:val="00E71F4E"/>
    <w:rsid w:val="00E72006"/>
    <w:rsid w:val="00E7247A"/>
    <w:rsid w:val="00E7256C"/>
    <w:rsid w:val="00E7270A"/>
    <w:rsid w:val="00E72857"/>
    <w:rsid w:val="00E72936"/>
    <w:rsid w:val="00E72B2C"/>
    <w:rsid w:val="00E72C66"/>
    <w:rsid w:val="00E730D0"/>
    <w:rsid w:val="00E732B4"/>
    <w:rsid w:val="00E73663"/>
    <w:rsid w:val="00E73DFF"/>
    <w:rsid w:val="00E747A0"/>
    <w:rsid w:val="00E747E7"/>
    <w:rsid w:val="00E7486E"/>
    <w:rsid w:val="00E74E45"/>
    <w:rsid w:val="00E74F23"/>
    <w:rsid w:val="00E74F60"/>
    <w:rsid w:val="00E7521B"/>
    <w:rsid w:val="00E75289"/>
    <w:rsid w:val="00E7536D"/>
    <w:rsid w:val="00E7542E"/>
    <w:rsid w:val="00E75515"/>
    <w:rsid w:val="00E757EC"/>
    <w:rsid w:val="00E75900"/>
    <w:rsid w:val="00E759AF"/>
    <w:rsid w:val="00E75AF0"/>
    <w:rsid w:val="00E75BD6"/>
    <w:rsid w:val="00E75EED"/>
    <w:rsid w:val="00E75FB5"/>
    <w:rsid w:val="00E7611B"/>
    <w:rsid w:val="00E76281"/>
    <w:rsid w:val="00E763EA"/>
    <w:rsid w:val="00E765E5"/>
    <w:rsid w:val="00E7681C"/>
    <w:rsid w:val="00E76937"/>
    <w:rsid w:val="00E76CF1"/>
    <w:rsid w:val="00E77024"/>
    <w:rsid w:val="00E77168"/>
    <w:rsid w:val="00E7753F"/>
    <w:rsid w:val="00E777B4"/>
    <w:rsid w:val="00E777CA"/>
    <w:rsid w:val="00E77897"/>
    <w:rsid w:val="00E77CE4"/>
    <w:rsid w:val="00E77D56"/>
    <w:rsid w:val="00E80040"/>
    <w:rsid w:val="00E8008F"/>
    <w:rsid w:val="00E800F0"/>
    <w:rsid w:val="00E80222"/>
    <w:rsid w:val="00E80346"/>
    <w:rsid w:val="00E806B6"/>
    <w:rsid w:val="00E809D1"/>
    <w:rsid w:val="00E809F1"/>
    <w:rsid w:val="00E80D32"/>
    <w:rsid w:val="00E80DD1"/>
    <w:rsid w:val="00E8123A"/>
    <w:rsid w:val="00E81349"/>
    <w:rsid w:val="00E816F5"/>
    <w:rsid w:val="00E81A23"/>
    <w:rsid w:val="00E81DB6"/>
    <w:rsid w:val="00E81F74"/>
    <w:rsid w:val="00E8206C"/>
    <w:rsid w:val="00E82362"/>
    <w:rsid w:val="00E824ED"/>
    <w:rsid w:val="00E825DA"/>
    <w:rsid w:val="00E82616"/>
    <w:rsid w:val="00E82826"/>
    <w:rsid w:val="00E8286F"/>
    <w:rsid w:val="00E82CCD"/>
    <w:rsid w:val="00E82E53"/>
    <w:rsid w:val="00E83205"/>
    <w:rsid w:val="00E83437"/>
    <w:rsid w:val="00E834A7"/>
    <w:rsid w:val="00E83683"/>
    <w:rsid w:val="00E840B3"/>
    <w:rsid w:val="00E8418F"/>
    <w:rsid w:val="00E84322"/>
    <w:rsid w:val="00E844DB"/>
    <w:rsid w:val="00E845FC"/>
    <w:rsid w:val="00E847F6"/>
    <w:rsid w:val="00E848A1"/>
    <w:rsid w:val="00E848B7"/>
    <w:rsid w:val="00E84935"/>
    <w:rsid w:val="00E84B3E"/>
    <w:rsid w:val="00E84B9B"/>
    <w:rsid w:val="00E84CBD"/>
    <w:rsid w:val="00E84D7F"/>
    <w:rsid w:val="00E84DB7"/>
    <w:rsid w:val="00E84DB8"/>
    <w:rsid w:val="00E84DBB"/>
    <w:rsid w:val="00E84F52"/>
    <w:rsid w:val="00E84FE7"/>
    <w:rsid w:val="00E8543D"/>
    <w:rsid w:val="00E856DB"/>
    <w:rsid w:val="00E85802"/>
    <w:rsid w:val="00E85D90"/>
    <w:rsid w:val="00E85E6B"/>
    <w:rsid w:val="00E85EB8"/>
    <w:rsid w:val="00E85EBB"/>
    <w:rsid w:val="00E86207"/>
    <w:rsid w:val="00E869FA"/>
    <w:rsid w:val="00E86DD3"/>
    <w:rsid w:val="00E86DEE"/>
    <w:rsid w:val="00E86E79"/>
    <w:rsid w:val="00E87305"/>
    <w:rsid w:val="00E8757B"/>
    <w:rsid w:val="00E878F6"/>
    <w:rsid w:val="00E87D87"/>
    <w:rsid w:val="00E87E59"/>
    <w:rsid w:val="00E9026B"/>
    <w:rsid w:val="00E90337"/>
    <w:rsid w:val="00E90470"/>
    <w:rsid w:val="00E9051C"/>
    <w:rsid w:val="00E9066F"/>
    <w:rsid w:val="00E90880"/>
    <w:rsid w:val="00E90A89"/>
    <w:rsid w:val="00E90FF6"/>
    <w:rsid w:val="00E910C0"/>
    <w:rsid w:val="00E9115A"/>
    <w:rsid w:val="00E912D6"/>
    <w:rsid w:val="00E914C3"/>
    <w:rsid w:val="00E91806"/>
    <w:rsid w:val="00E91ACC"/>
    <w:rsid w:val="00E91E87"/>
    <w:rsid w:val="00E925DD"/>
    <w:rsid w:val="00E9265F"/>
    <w:rsid w:val="00E9295C"/>
    <w:rsid w:val="00E929DA"/>
    <w:rsid w:val="00E92A2D"/>
    <w:rsid w:val="00E92A57"/>
    <w:rsid w:val="00E92AEC"/>
    <w:rsid w:val="00E931CA"/>
    <w:rsid w:val="00E934F7"/>
    <w:rsid w:val="00E93762"/>
    <w:rsid w:val="00E9376B"/>
    <w:rsid w:val="00E938ED"/>
    <w:rsid w:val="00E93905"/>
    <w:rsid w:val="00E9391A"/>
    <w:rsid w:val="00E93A13"/>
    <w:rsid w:val="00E93A2E"/>
    <w:rsid w:val="00E93B40"/>
    <w:rsid w:val="00E93BD1"/>
    <w:rsid w:val="00E94432"/>
    <w:rsid w:val="00E944C8"/>
    <w:rsid w:val="00E944D6"/>
    <w:rsid w:val="00E9467A"/>
    <w:rsid w:val="00E94DC6"/>
    <w:rsid w:val="00E94F13"/>
    <w:rsid w:val="00E95014"/>
    <w:rsid w:val="00E951D3"/>
    <w:rsid w:val="00E95661"/>
    <w:rsid w:val="00E95984"/>
    <w:rsid w:val="00E959CA"/>
    <w:rsid w:val="00E95BA6"/>
    <w:rsid w:val="00E95BC0"/>
    <w:rsid w:val="00E9607F"/>
    <w:rsid w:val="00E9653B"/>
    <w:rsid w:val="00E9663A"/>
    <w:rsid w:val="00E96761"/>
    <w:rsid w:val="00E967E1"/>
    <w:rsid w:val="00E96A9C"/>
    <w:rsid w:val="00E97053"/>
    <w:rsid w:val="00E97071"/>
    <w:rsid w:val="00E97329"/>
    <w:rsid w:val="00E97454"/>
    <w:rsid w:val="00E97458"/>
    <w:rsid w:val="00E97572"/>
    <w:rsid w:val="00E9760B"/>
    <w:rsid w:val="00E97808"/>
    <w:rsid w:val="00E97855"/>
    <w:rsid w:val="00E97896"/>
    <w:rsid w:val="00E9797E"/>
    <w:rsid w:val="00E97987"/>
    <w:rsid w:val="00E97B96"/>
    <w:rsid w:val="00E97D89"/>
    <w:rsid w:val="00E97E27"/>
    <w:rsid w:val="00EA0106"/>
    <w:rsid w:val="00EA01A4"/>
    <w:rsid w:val="00EA01DF"/>
    <w:rsid w:val="00EA023F"/>
    <w:rsid w:val="00EA03F5"/>
    <w:rsid w:val="00EA07B4"/>
    <w:rsid w:val="00EA0908"/>
    <w:rsid w:val="00EA0972"/>
    <w:rsid w:val="00EA0B33"/>
    <w:rsid w:val="00EA1030"/>
    <w:rsid w:val="00EA1080"/>
    <w:rsid w:val="00EA118B"/>
    <w:rsid w:val="00EA1206"/>
    <w:rsid w:val="00EA167D"/>
    <w:rsid w:val="00EA168E"/>
    <w:rsid w:val="00EA1830"/>
    <w:rsid w:val="00EA194A"/>
    <w:rsid w:val="00EA1AA2"/>
    <w:rsid w:val="00EA1FC5"/>
    <w:rsid w:val="00EA218B"/>
    <w:rsid w:val="00EA21FE"/>
    <w:rsid w:val="00EA24A2"/>
    <w:rsid w:val="00EA2744"/>
    <w:rsid w:val="00EA29FD"/>
    <w:rsid w:val="00EA2A51"/>
    <w:rsid w:val="00EA2AE1"/>
    <w:rsid w:val="00EA2C06"/>
    <w:rsid w:val="00EA329F"/>
    <w:rsid w:val="00EA3546"/>
    <w:rsid w:val="00EA3661"/>
    <w:rsid w:val="00EA372E"/>
    <w:rsid w:val="00EA3871"/>
    <w:rsid w:val="00EA3BDF"/>
    <w:rsid w:val="00EA3CC0"/>
    <w:rsid w:val="00EA4256"/>
    <w:rsid w:val="00EA447E"/>
    <w:rsid w:val="00EA44A5"/>
    <w:rsid w:val="00EA4522"/>
    <w:rsid w:val="00EA4C7F"/>
    <w:rsid w:val="00EA4CE4"/>
    <w:rsid w:val="00EA4D93"/>
    <w:rsid w:val="00EA51B3"/>
    <w:rsid w:val="00EA51D4"/>
    <w:rsid w:val="00EA54A0"/>
    <w:rsid w:val="00EA55A5"/>
    <w:rsid w:val="00EA56A2"/>
    <w:rsid w:val="00EA56D2"/>
    <w:rsid w:val="00EA58A8"/>
    <w:rsid w:val="00EA5952"/>
    <w:rsid w:val="00EA5CE8"/>
    <w:rsid w:val="00EA5CFD"/>
    <w:rsid w:val="00EA5E80"/>
    <w:rsid w:val="00EA5EE8"/>
    <w:rsid w:val="00EA6117"/>
    <w:rsid w:val="00EA61B7"/>
    <w:rsid w:val="00EA62BD"/>
    <w:rsid w:val="00EA6337"/>
    <w:rsid w:val="00EA642A"/>
    <w:rsid w:val="00EA65FA"/>
    <w:rsid w:val="00EA6679"/>
    <w:rsid w:val="00EA674A"/>
    <w:rsid w:val="00EA6842"/>
    <w:rsid w:val="00EA69F8"/>
    <w:rsid w:val="00EA7320"/>
    <w:rsid w:val="00EA7416"/>
    <w:rsid w:val="00EA7449"/>
    <w:rsid w:val="00EA74B8"/>
    <w:rsid w:val="00EA7532"/>
    <w:rsid w:val="00EA7549"/>
    <w:rsid w:val="00EA7692"/>
    <w:rsid w:val="00EA78FD"/>
    <w:rsid w:val="00EB0012"/>
    <w:rsid w:val="00EB0159"/>
    <w:rsid w:val="00EB0367"/>
    <w:rsid w:val="00EB0464"/>
    <w:rsid w:val="00EB0690"/>
    <w:rsid w:val="00EB0801"/>
    <w:rsid w:val="00EB0940"/>
    <w:rsid w:val="00EB0CD7"/>
    <w:rsid w:val="00EB14A9"/>
    <w:rsid w:val="00EB15B5"/>
    <w:rsid w:val="00EB15C4"/>
    <w:rsid w:val="00EB16D8"/>
    <w:rsid w:val="00EB18EF"/>
    <w:rsid w:val="00EB209C"/>
    <w:rsid w:val="00EB20C1"/>
    <w:rsid w:val="00EB20C7"/>
    <w:rsid w:val="00EB2109"/>
    <w:rsid w:val="00EB2150"/>
    <w:rsid w:val="00EB2220"/>
    <w:rsid w:val="00EB224B"/>
    <w:rsid w:val="00EB225E"/>
    <w:rsid w:val="00EB22D7"/>
    <w:rsid w:val="00EB24A5"/>
    <w:rsid w:val="00EB253D"/>
    <w:rsid w:val="00EB28E9"/>
    <w:rsid w:val="00EB2D10"/>
    <w:rsid w:val="00EB2EFA"/>
    <w:rsid w:val="00EB2FB6"/>
    <w:rsid w:val="00EB301E"/>
    <w:rsid w:val="00EB31C2"/>
    <w:rsid w:val="00EB379B"/>
    <w:rsid w:val="00EB38DF"/>
    <w:rsid w:val="00EB3951"/>
    <w:rsid w:val="00EB3981"/>
    <w:rsid w:val="00EB3CA3"/>
    <w:rsid w:val="00EB3E9C"/>
    <w:rsid w:val="00EB3FC1"/>
    <w:rsid w:val="00EB418E"/>
    <w:rsid w:val="00EB42CF"/>
    <w:rsid w:val="00EB435E"/>
    <w:rsid w:val="00EB4539"/>
    <w:rsid w:val="00EB47E4"/>
    <w:rsid w:val="00EB4A33"/>
    <w:rsid w:val="00EB4BD1"/>
    <w:rsid w:val="00EB4E97"/>
    <w:rsid w:val="00EB5432"/>
    <w:rsid w:val="00EB5530"/>
    <w:rsid w:val="00EB56F8"/>
    <w:rsid w:val="00EB5B6C"/>
    <w:rsid w:val="00EB5BEE"/>
    <w:rsid w:val="00EB5DDA"/>
    <w:rsid w:val="00EB62FD"/>
    <w:rsid w:val="00EB63EE"/>
    <w:rsid w:val="00EB656A"/>
    <w:rsid w:val="00EB6ADE"/>
    <w:rsid w:val="00EB6BBB"/>
    <w:rsid w:val="00EB6D46"/>
    <w:rsid w:val="00EB713B"/>
    <w:rsid w:val="00EB7672"/>
    <w:rsid w:val="00EB76A1"/>
    <w:rsid w:val="00EB773C"/>
    <w:rsid w:val="00EB7E40"/>
    <w:rsid w:val="00EB7FE3"/>
    <w:rsid w:val="00EC0164"/>
    <w:rsid w:val="00EC054D"/>
    <w:rsid w:val="00EC0739"/>
    <w:rsid w:val="00EC0957"/>
    <w:rsid w:val="00EC0AA7"/>
    <w:rsid w:val="00EC0D45"/>
    <w:rsid w:val="00EC0DF8"/>
    <w:rsid w:val="00EC0FA2"/>
    <w:rsid w:val="00EC11AF"/>
    <w:rsid w:val="00EC1412"/>
    <w:rsid w:val="00EC1701"/>
    <w:rsid w:val="00EC180B"/>
    <w:rsid w:val="00EC1975"/>
    <w:rsid w:val="00EC19D6"/>
    <w:rsid w:val="00EC1A8F"/>
    <w:rsid w:val="00EC1D10"/>
    <w:rsid w:val="00EC1D37"/>
    <w:rsid w:val="00EC1DF9"/>
    <w:rsid w:val="00EC1ECA"/>
    <w:rsid w:val="00EC1FBC"/>
    <w:rsid w:val="00EC205E"/>
    <w:rsid w:val="00EC2249"/>
    <w:rsid w:val="00EC2519"/>
    <w:rsid w:val="00EC2895"/>
    <w:rsid w:val="00EC2B39"/>
    <w:rsid w:val="00EC30D0"/>
    <w:rsid w:val="00EC3156"/>
    <w:rsid w:val="00EC337E"/>
    <w:rsid w:val="00EC3874"/>
    <w:rsid w:val="00EC3A23"/>
    <w:rsid w:val="00EC3E98"/>
    <w:rsid w:val="00EC449C"/>
    <w:rsid w:val="00EC45B0"/>
    <w:rsid w:val="00EC463E"/>
    <w:rsid w:val="00EC4668"/>
    <w:rsid w:val="00EC4851"/>
    <w:rsid w:val="00EC4B87"/>
    <w:rsid w:val="00EC4C21"/>
    <w:rsid w:val="00EC4D37"/>
    <w:rsid w:val="00EC4EDA"/>
    <w:rsid w:val="00EC4F7E"/>
    <w:rsid w:val="00EC51CB"/>
    <w:rsid w:val="00EC57C3"/>
    <w:rsid w:val="00EC57EF"/>
    <w:rsid w:val="00EC5816"/>
    <w:rsid w:val="00EC59C6"/>
    <w:rsid w:val="00EC5A1A"/>
    <w:rsid w:val="00EC5D80"/>
    <w:rsid w:val="00EC5DDC"/>
    <w:rsid w:val="00EC5DE7"/>
    <w:rsid w:val="00EC5EC6"/>
    <w:rsid w:val="00EC6197"/>
    <w:rsid w:val="00EC62BD"/>
    <w:rsid w:val="00EC66A3"/>
    <w:rsid w:val="00EC6A41"/>
    <w:rsid w:val="00EC6A7C"/>
    <w:rsid w:val="00EC6BE3"/>
    <w:rsid w:val="00EC6D66"/>
    <w:rsid w:val="00EC6FF4"/>
    <w:rsid w:val="00EC706D"/>
    <w:rsid w:val="00EC731C"/>
    <w:rsid w:val="00EC73B9"/>
    <w:rsid w:val="00EC748F"/>
    <w:rsid w:val="00EC7504"/>
    <w:rsid w:val="00EC75ED"/>
    <w:rsid w:val="00EC78B8"/>
    <w:rsid w:val="00EC7921"/>
    <w:rsid w:val="00EC7A2B"/>
    <w:rsid w:val="00EC7E86"/>
    <w:rsid w:val="00EC7FE1"/>
    <w:rsid w:val="00ED007D"/>
    <w:rsid w:val="00ED0106"/>
    <w:rsid w:val="00ED025C"/>
    <w:rsid w:val="00ED0290"/>
    <w:rsid w:val="00ED03CA"/>
    <w:rsid w:val="00ED0406"/>
    <w:rsid w:val="00ED0867"/>
    <w:rsid w:val="00ED097C"/>
    <w:rsid w:val="00ED099F"/>
    <w:rsid w:val="00ED09E8"/>
    <w:rsid w:val="00ED0E47"/>
    <w:rsid w:val="00ED0E54"/>
    <w:rsid w:val="00ED1096"/>
    <w:rsid w:val="00ED11A0"/>
    <w:rsid w:val="00ED11D1"/>
    <w:rsid w:val="00ED12A1"/>
    <w:rsid w:val="00ED1305"/>
    <w:rsid w:val="00ED1481"/>
    <w:rsid w:val="00ED17A0"/>
    <w:rsid w:val="00ED18C6"/>
    <w:rsid w:val="00ED18D6"/>
    <w:rsid w:val="00ED213A"/>
    <w:rsid w:val="00ED2158"/>
    <w:rsid w:val="00ED23DF"/>
    <w:rsid w:val="00ED2A16"/>
    <w:rsid w:val="00ED2BE7"/>
    <w:rsid w:val="00ED33A5"/>
    <w:rsid w:val="00ED34D3"/>
    <w:rsid w:val="00ED372B"/>
    <w:rsid w:val="00ED395F"/>
    <w:rsid w:val="00ED39CD"/>
    <w:rsid w:val="00ED3A9E"/>
    <w:rsid w:val="00ED3C00"/>
    <w:rsid w:val="00ED4194"/>
    <w:rsid w:val="00ED41E1"/>
    <w:rsid w:val="00ED4415"/>
    <w:rsid w:val="00ED45AE"/>
    <w:rsid w:val="00ED4A91"/>
    <w:rsid w:val="00ED4AB3"/>
    <w:rsid w:val="00ED4D87"/>
    <w:rsid w:val="00ED53D7"/>
    <w:rsid w:val="00ED59C9"/>
    <w:rsid w:val="00ED5A60"/>
    <w:rsid w:val="00ED5AF1"/>
    <w:rsid w:val="00ED5DB1"/>
    <w:rsid w:val="00ED617D"/>
    <w:rsid w:val="00ED6247"/>
    <w:rsid w:val="00ED64C1"/>
    <w:rsid w:val="00ED668F"/>
    <w:rsid w:val="00ED6793"/>
    <w:rsid w:val="00ED67B6"/>
    <w:rsid w:val="00ED6867"/>
    <w:rsid w:val="00ED6953"/>
    <w:rsid w:val="00ED6D9C"/>
    <w:rsid w:val="00ED70E1"/>
    <w:rsid w:val="00ED738A"/>
    <w:rsid w:val="00ED749A"/>
    <w:rsid w:val="00ED755C"/>
    <w:rsid w:val="00ED75D8"/>
    <w:rsid w:val="00ED7769"/>
    <w:rsid w:val="00ED779B"/>
    <w:rsid w:val="00ED77C4"/>
    <w:rsid w:val="00ED78AD"/>
    <w:rsid w:val="00ED791A"/>
    <w:rsid w:val="00ED7AEB"/>
    <w:rsid w:val="00ED7AF2"/>
    <w:rsid w:val="00ED7DF3"/>
    <w:rsid w:val="00ED7F56"/>
    <w:rsid w:val="00EE006B"/>
    <w:rsid w:val="00EE0320"/>
    <w:rsid w:val="00EE0323"/>
    <w:rsid w:val="00EE04F3"/>
    <w:rsid w:val="00EE05A7"/>
    <w:rsid w:val="00EE07D9"/>
    <w:rsid w:val="00EE08FB"/>
    <w:rsid w:val="00EE09F9"/>
    <w:rsid w:val="00EE0C6B"/>
    <w:rsid w:val="00EE0FA0"/>
    <w:rsid w:val="00EE1035"/>
    <w:rsid w:val="00EE10E7"/>
    <w:rsid w:val="00EE1180"/>
    <w:rsid w:val="00EE1275"/>
    <w:rsid w:val="00EE163C"/>
    <w:rsid w:val="00EE167C"/>
    <w:rsid w:val="00EE16AB"/>
    <w:rsid w:val="00EE180A"/>
    <w:rsid w:val="00EE1886"/>
    <w:rsid w:val="00EE1916"/>
    <w:rsid w:val="00EE1BE8"/>
    <w:rsid w:val="00EE1E79"/>
    <w:rsid w:val="00EE218E"/>
    <w:rsid w:val="00EE2938"/>
    <w:rsid w:val="00EE2AC0"/>
    <w:rsid w:val="00EE2CC0"/>
    <w:rsid w:val="00EE2EFE"/>
    <w:rsid w:val="00EE31A0"/>
    <w:rsid w:val="00EE352C"/>
    <w:rsid w:val="00EE39CA"/>
    <w:rsid w:val="00EE3B8A"/>
    <w:rsid w:val="00EE3C23"/>
    <w:rsid w:val="00EE3C2E"/>
    <w:rsid w:val="00EE3DAE"/>
    <w:rsid w:val="00EE3DCF"/>
    <w:rsid w:val="00EE4018"/>
    <w:rsid w:val="00EE4242"/>
    <w:rsid w:val="00EE42EA"/>
    <w:rsid w:val="00EE4358"/>
    <w:rsid w:val="00EE4AA1"/>
    <w:rsid w:val="00EE4B00"/>
    <w:rsid w:val="00EE4C87"/>
    <w:rsid w:val="00EE4CB5"/>
    <w:rsid w:val="00EE5227"/>
    <w:rsid w:val="00EE5370"/>
    <w:rsid w:val="00EE57E6"/>
    <w:rsid w:val="00EE5812"/>
    <w:rsid w:val="00EE5CE0"/>
    <w:rsid w:val="00EE5DDF"/>
    <w:rsid w:val="00EE5ECA"/>
    <w:rsid w:val="00EE5F61"/>
    <w:rsid w:val="00EE64C0"/>
    <w:rsid w:val="00EE65F2"/>
    <w:rsid w:val="00EE6623"/>
    <w:rsid w:val="00EE6632"/>
    <w:rsid w:val="00EE68DA"/>
    <w:rsid w:val="00EE69A0"/>
    <w:rsid w:val="00EE69D5"/>
    <w:rsid w:val="00EE70DA"/>
    <w:rsid w:val="00EE712F"/>
    <w:rsid w:val="00EE7184"/>
    <w:rsid w:val="00EE72F6"/>
    <w:rsid w:val="00EE7433"/>
    <w:rsid w:val="00EE74FC"/>
    <w:rsid w:val="00EE7841"/>
    <w:rsid w:val="00EE7C94"/>
    <w:rsid w:val="00EE7D7C"/>
    <w:rsid w:val="00EE7EB8"/>
    <w:rsid w:val="00EF01F9"/>
    <w:rsid w:val="00EF04D9"/>
    <w:rsid w:val="00EF0884"/>
    <w:rsid w:val="00EF09D3"/>
    <w:rsid w:val="00EF09E3"/>
    <w:rsid w:val="00EF0B2D"/>
    <w:rsid w:val="00EF0C5E"/>
    <w:rsid w:val="00EF0FF9"/>
    <w:rsid w:val="00EF108C"/>
    <w:rsid w:val="00EF10A7"/>
    <w:rsid w:val="00EF1158"/>
    <w:rsid w:val="00EF11AF"/>
    <w:rsid w:val="00EF1280"/>
    <w:rsid w:val="00EF1332"/>
    <w:rsid w:val="00EF13B9"/>
    <w:rsid w:val="00EF15E9"/>
    <w:rsid w:val="00EF1627"/>
    <w:rsid w:val="00EF1721"/>
    <w:rsid w:val="00EF181A"/>
    <w:rsid w:val="00EF1A9C"/>
    <w:rsid w:val="00EF1B38"/>
    <w:rsid w:val="00EF2483"/>
    <w:rsid w:val="00EF265A"/>
    <w:rsid w:val="00EF29AB"/>
    <w:rsid w:val="00EF2DBF"/>
    <w:rsid w:val="00EF2E40"/>
    <w:rsid w:val="00EF3022"/>
    <w:rsid w:val="00EF30A0"/>
    <w:rsid w:val="00EF310C"/>
    <w:rsid w:val="00EF319F"/>
    <w:rsid w:val="00EF32D5"/>
    <w:rsid w:val="00EF33D5"/>
    <w:rsid w:val="00EF38FC"/>
    <w:rsid w:val="00EF3AE6"/>
    <w:rsid w:val="00EF3AEE"/>
    <w:rsid w:val="00EF3C2B"/>
    <w:rsid w:val="00EF3E1C"/>
    <w:rsid w:val="00EF3E38"/>
    <w:rsid w:val="00EF4004"/>
    <w:rsid w:val="00EF41EE"/>
    <w:rsid w:val="00EF4474"/>
    <w:rsid w:val="00EF45D3"/>
    <w:rsid w:val="00EF4678"/>
    <w:rsid w:val="00EF4A94"/>
    <w:rsid w:val="00EF4B3F"/>
    <w:rsid w:val="00EF4EB7"/>
    <w:rsid w:val="00EF4F28"/>
    <w:rsid w:val="00EF522A"/>
    <w:rsid w:val="00EF52CF"/>
    <w:rsid w:val="00EF52EB"/>
    <w:rsid w:val="00EF56B8"/>
    <w:rsid w:val="00EF56C5"/>
    <w:rsid w:val="00EF5713"/>
    <w:rsid w:val="00EF58AC"/>
    <w:rsid w:val="00EF5A59"/>
    <w:rsid w:val="00EF5C6D"/>
    <w:rsid w:val="00EF6598"/>
    <w:rsid w:val="00EF6621"/>
    <w:rsid w:val="00EF674B"/>
    <w:rsid w:val="00EF6778"/>
    <w:rsid w:val="00EF6849"/>
    <w:rsid w:val="00EF6877"/>
    <w:rsid w:val="00EF68C0"/>
    <w:rsid w:val="00EF69AE"/>
    <w:rsid w:val="00EF6A35"/>
    <w:rsid w:val="00EF6C71"/>
    <w:rsid w:val="00EF6CA5"/>
    <w:rsid w:val="00EF6D0C"/>
    <w:rsid w:val="00EF7072"/>
    <w:rsid w:val="00EF70EF"/>
    <w:rsid w:val="00EF7246"/>
    <w:rsid w:val="00EF72BA"/>
    <w:rsid w:val="00EF74CA"/>
    <w:rsid w:val="00EF766E"/>
    <w:rsid w:val="00EF76C7"/>
    <w:rsid w:val="00EF771A"/>
    <w:rsid w:val="00EF783E"/>
    <w:rsid w:val="00EF790A"/>
    <w:rsid w:val="00EF7B5F"/>
    <w:rsid w:val="00EF7B98"/>
    <w:rsid w:val="00EF7BA6"/>
    <w:rsid w:val="00EF7C34"/>
    <w:rsid w:val="00EF7C8F"/>
    <w:rsid w:val="00F00053"/>
    <w:rsid w:val="00F0018B"/>
    <w:rsid w:val="00F001DB"/>
    <w:rsid w:val="00F00232"/>
    <w:rsid w:val="00F00916"/>
    <w:rsid w:val="00F00A3A"/>
    <w:rsid w:val="00F00D6F"/>
    <w:rsid w:val="00F01199"/>
    <w:rsid w:val="00F011B9"/>
    <w:rsid w:val="00F01528"/>
    <w:rsid w:val="00F0155C"/>
    <w:rsid w:val="00F01569"/>
    <w:rsid w:val="00F0215D"/>
    <w:rsid w:val="00F022D0"/>
    <w:rsid w:val="00F02352"/>
    <w:rsid w:val="00F024EA"/>
    <w:rsid w:val="00F02642"/>
    <w:rsid w:val="00F026BF"/>
    <w:rsid w:val="00F0272D"/>
    <w:rsid w:val="00F02758"/>
    <w:rsid w:val="00F0278B"/>
    <w:rsid w:val="00F027A5"/>
    <w:rsid w:val="00F029BA"/>
    <w:rsid w:val="00F02B9F"/>
    <w:rsid w:val="00F02C7A"/>
    <w:rsid w:val="00F02CCA"/>
    <w:rsid w:val="00F02E18"/>
    <w:rsid w:val="00F02F21"/>
    <w:rsid w:val="00F030EA"/>
    <w:rsid w:val="00F032B2"/>
    <w:rsid w:val="00F032BC"/>
    <w:rsid w:val="00F034EA"/>
    <w:rsid w:val="00F0350B"/>
    <w:rsid w:val="00F03662"/>
    <w:rsid w:val="00F0388C"/>
    <w:rsid w:val="00F03A40"/>
    <w:rsid w:val="00F03F6E"/>
    <w:rsid w:val="00F03F81"/>
    <w:rsid w:val="00F0421E"/>
    <w:rsid w:val="00F04C33"/>
    <w:rsid w:val="00F04CDE"/>
    <w:rsid w:val="00F04F61"/>
    <w:rsid w:val="00F0502D"/>
    <w:rsid w:val="00F05772"/>
    <w:rsid w:val="00F05930"/>
    <w:rsid w:val="00F05D9D"/>
    <w:rsid w:val="00F05E77"/>
    <w:rsid w:val="00F05EAC"/>
    <w:rsid w:val="00F0604E"/>
    <w:rsid w:val="00F061D2"/>
    <w:rsid w:val="00F0629D"/>
    <w:rsid w:val="00F0657F"/>
    <w:rsid w:val="00F06647"/>
    <w:rsid w:val="00F069DC"/>
    <w:rsid w:val="00F06B13"/>
    <w:rsid w:val="00F06C29"/>
    <w:rsid w:val="00F06C80"/>
    <w:rsid w:val="00F06D58"/>
    <w:rsid w:val="00F06D75"/>
    <w:rsid w:val="00F070A1"/>
    <w:rsid w:val="00F070F2"/>
    <w:rsid w:val="00F0713D"/>
    <w:rsid w:val="00F0732B"/>
    <w:rsid w:val="00F07536"/>
    <w:rsid w:val="00F07763"/>
    <w:rsid w:val="00F0799C"/>
    <w:rsid w:val="00F079C5"/>
    <w:rsid w:val="00F07A13"/>
    <w:rsid w:val="00F07A43"/>
    <w:rsid w:val="00F10053"/>
    <w:rsid w:val="00F101DB"/>
    <w:rsid w:val="00F10741"/>
    <w:rsid w:val="00F10767"/>
    <w:rsid w:val="00F1087D"/>
    <w:rsid w:val="00F10881"/>
    <w:rsid w:val="00F10AA4"/>
    <w:rsid w:val="00F10B67"/>
    <w:rsid w:val="00F10F8E"/>
    <w:rsid w:val="00F11400"/>
    <w:rsid w:val="00F1155C"/>
    <w:rsid w:val="00F116C1"/>
    <w:rsid w:val="00F1190B"/>
    <w:rsid w:val="00F11EE5"/>
    <w:rsid w:val="00F11F11"/>
    <w:rsid w:val="00F127D8"/>
    <w:rsid w:val="00F12807"/>
    <w:rsid w:val="00F12934"/>
    <w:rsid w:val="00F12A00"/>
    <w:rsid w:val="00F12AF7"/>
    <w:rsid w:val="00F12D71"/>
    <w:rsid w:val="00F12E83"/>
    <w:rsid w:val="00F13445"/>
    <w:rsid w:val="00F134BE"/>
    <w:rsid w:val="00F134C8"/>
    <w:rsid w:val="00F1353E"/>
    <w:rsid w:val="00F13670"/>
    <w:rsid w:val="00F13801"/>
    <w:rsid w:val="00F138A4"/>
    <w:rsid w:val="00F13B22"/>
    <w:rsid w:val="00F13B25"/>
    <w:rsid w:val="00F13B55"/>
    <w:rsid w:val="00F13DA1"/>
    <w:rsid w:val="00F14098"/>
    <w:rsid w:val="00F14425"/>
    <w:rsid w:val="00F14541"/>
    <w:rsid w:val="00F14769"/>
    <w:rsid w:val="00F147AA"/>
    <w:rsid w:val="00F14856"/>
    <w:rsid w:val="00F14A90"/>
    <w:rsid w:val="00F14B7D"/>
    <w:rsid w:val="00F14D80"/>
    <w:rsid w:val="00F14F26"/>
    <w:rsid w:val="00F14F94"/>
    <w:rsid w:val="00F150DE"/>
    <w:rsid w:val="00F1533E"/>
    <w:rsid w:val="00F155BC"/>
    <w:rsid w:val="00F157A6"/>
    <w:rsid w:val="00F1586D"/>
    <w:rsid w:val="00F158E7"/>
    <w:rsid w:val="00F15AF4"/>
    <w:rsid w:val="00F160F4"/>
    <w:rsid w:val="00F161C0"/>
    <w:rsid w:val="00F16384"/>
    <w:rsid w:val="00F165A0"/>
    <w:rsid w:val="00F165F9"/>
    <w:rsid w:val="00F16902"/>
    <w:rsid w:val="00F16999"/>
    <w:rsid w:val="00F16BDE"/>
    <w:rsid w:val="00F16CF0"/>
    <w:rsid w:val="00F16E03"/>
    <w:rsid w:val="00F16E7C"/>
    <w:rsid w:val="00F16E98"/>
    <w:rsid w:val="00F16F34"/>
    <w:rsid w:val="00F17429"/>
    <w:rsid w:val="00F176F2"/>
    <w:rsid w:val="00F17A26"/>
    <w:rsid w:val="00F17B0D"/>
    <w:rsid w:val="00F17C51"/>
    <w:rsid w:val="00F17CBA"/>
    <w:rsid w:val="00F2022D"/>
    <w:rsid w:val="00F2032F"/>
    <w:rsid w:val="00F20642"/>
    <w:rsid w:val="00F2077D"/>
    <w:rsid w:val="00F2078A"/>
    <w:rsid w:val="00F20B2D"/>
    <w:rsid w:val="00F20CD3"/>
    <w:rsid w:val="00F212C1"/>
    <w:rsid w:val="00F2133B"/>
    <w:rsid w:val="00F21484"/>
    <w:rsid w:val="00F21968"/>
    <w:rsid w:val="00F219BD"/>
    <w:rsid w:val="00F21B45"/>
    <w:rsid w:val="00F21CEB"/>
    <w:rsid w:val="00F21E7A"/>
    <w:rsid w:val="00F21E7C"/>
    <w:rsid w:val="00F22250"/>
    <w:rsid w:val="00F22332"/>
    <w:rsid w:val="00F227E5"/>
    <w:rsid w:val="00F22BC5"/>
    <w:rsid w:val="00F22D86"/>
    <w:rsid w:val="00F22EA5"/>
    <w:rsid w:val="00F234B4"/>
    <w:rsid w:val="00F23B02"/>
    <w:rsid w:val="00F23FE3"/>
    <w:rsid w:val="00F23FE5"/>
    <w:rsid w:val="00F240A5"/>
    <w:rsid w:val="00F2415C"/>
    <w:rsid w:val="00F241AE"/>
    <w:rsid w:val="00F2476F"/>
    <w:rsid w:val="00F2494D"/>
    <w:rsid w:val="00F24AE1"/>
    <w:rsid w:val="00F24BD6"/>
    <w:rsid w:val="00F24C23"/>
    <w:rsid w:val="00F24CD6"/>
    <w:rsid w:val="00F24DE0"/>
    <w:rsid w:val="00F24FC5"/>
    <w:rsid w:val="00F25060"/>
    <w:rsid w:val="00F25150"/>
    <w:rsid w:val="00F25201"/>
    <w:rsid w:val="00F25219"/>
    <w:rsid w:val="00F25594"/>
    <w:rsid w:val="00F256AB"/>
    <w:rsid w:val="00F25833"/>
    <w:rsid w:val="00F25849"/>
    <w:rsid w:val="00F2591B"/>
    <w:rsid w:val="00F25A0D"/>
    <w:rsid w:val="00F25D98"/>
    <w:rsid w:val="00F2603D"/>
    <w:rsid w:val="00F261C7"/>
    <w:rsid w:val="00F26255"/>
    <w:rsid w:val="00F262DD"/>
    <w:rsid w:val="00F26628"/>
    <w:rsid w:val="00F266A7"/>
    <w:rsid w:val="00F26886"/>
    <w:rsid w:val="00F26A97"/>
    <w:rsid w:val="00F26CAE"/>
    <w:rsid w:val="00F26DD7"/>
    <w:rsid w:val="00F27016"/>
    <w:rsid w:val="00F2703B"/>
    <w:rsid w:val="00F270BD"/>
    <w:rsid w:val="00F27364"/>
    <w:rsid w:val="00F274DB"/>
    <w:rsid w:val="00F275F9"/>
    <w:rsid w:val="00F277CF"/>
    <w:rsid w:val="00F2788D"/>
    <w:rsid w:val="00F27926"/>
    <w:rsid w:val="00F27B5D"/>
    <w:rsid w:val="00F27DE4"/>
    <w:rsid w:val="00F27E0C"/>
    <w:rsid w:val="00F300FB"/>
    <w:rsid w:val="00F30118"/>
    <w:rsid w:val="00F30388"/>
    <w:rsid w:val="00F3045B"/>
    <w:rsid w:val="00F3059E"/>
    <w:rsid w:val="00F30876"/>
    <w:rsid w:val="00F308E3"/>
    <w:rsid w:val="00F30934"/>
    <w:rsid w:val="00F30C67"/>
    <w:rsid w:val="00F30E4D"/>
    <w:rsid w:val="00F30FC9"/>
    <w:rsid w:val="00F3104C"/>
    <w:rsid w:val="00F310B8"/>
    <w:rsid w:val="00F311B6"/>
    <w:rsid w:val="00F31275"/>
    <w:rsid w:val="00F31349"/>
    <w:rsid w:val="00F31462"/>
    <w:rsid w:val="00F31475"/>
    <w:rsid w:val="00F31543"/>
    <w:rsid w:val="00F315AC"/>
    <w:rsid w:val="00F316CF"/>
    <w:rsid w:val="00F316E2"/>
    <w:rsid w:val="00F31D36"/>
    <w:rsid w:val="00F31EEB"/>
    <w:rsid w:val="00F320BE"/>
    <w:rsid w:val="00F32445"/>
    <w:rsid w:val="00F324B8"/>
    <w:rsid w:val="00F32623"/>
    <w:rsid w:val="00F32664"/>
    <w:rsid w:val="00F326F4"/>
    <w:rsid w:val="00F3282E"/>
    <w:rsid w:val="00F328E8"/>
    <w:rsid w:val="00F329BD"/>
    <w:rsid w:val="00F32CB5"/>
    <w:rsid w:val="00F32D6C"/>
    <w:rsid w:val="00F32E5F"/>
    <w:rsid w:val="00F332C8"/>
    <w:rsid w:val="00F33342"/>
    <w:rsid w:val="00F337D1"/>
    <w:rsid w:val="00F33E42"/>
    <w:rsid w:val="00F3411C"/>
    <w:rsid w:val="00F34132"/>
    <w:rsid w:val="00F3413B"/>
    <w:rsid w:val="00F34405"/>
    <w:rsid w:val="00F3463C"/>
    <w:rsid w:val="00F3480E"/>
    <w:rsid w:val="00F348B7"/>
    <w:rsid w:val="00F34996"/>
    <w:rsid w:val="00F349DA"/>
    <w:rsid w:val="00F34AF7"/>
    <w:rsid w:val="00F34D03"/>
    <w:rsid w:val="00F34E84"/>
    <w:rsid w:val="00F34F44"/>
    <w:rsid w:val="00F35127"/>
    <w:rsid w:val="00F35186"/>
    <w:rsid w:val="00F354A1"/>
    <w:rsid w:val="00F35C28"/>
    <w:rsid w:val="00F35CE4"/>
    <w:rsid w:val="00F35CF6"/>
    <w:rsid w:val="00F35D2E"/>
    <w:rsid w:val="00F36039"/>
    <w:rsid w:val="00F36216"/>
    <w:rsid w:val="00F362AB"/>
    <w:rsid w:val="00F362D1"/>
    <w:rsid w:val="00F36492"/>
    <w:rsid w:val="00F364FB"/>
    <w:rsid w:val="00F36501"/>
    <w:rsid w:val="00F36692"/>
    <w:rsid w:val="00F36B0E"/>
    <w:rsid w:val="00F36B1C"/>
    <w:rsid w:val="00F36DCE"/>
    <w:rsid w:val="00F36FF3"/>
    <w:rsid w:val="00F375E0"/>
    <w:rsid w:val="00F37652"/>
    <w:rsid w:val="00F37C0D"/>
    <w:rsid w:val="00F37C33"/>
    <w:rsid w:val="00F402A2"/>
    <w:rsid w:val="00F4048A"/>
    <w:rsid w:val="00F40630"/>
    <w:rsid w:val="00F40AE9"/>
    <w:rsid w:val="00F40C1C"/>
    <w:rsid w:val="00F40FB5"/>
    <w:rsid w:val="00F40FE7"/>
    <w:rsid w:val="00F4110A"/>
    <w:rsid w:val="00F4138A"/>
    <w:rsid w:val="00F413F7"/>
    <w:rsid w:val="00F4150E"/>
    <w:rsid w:val="00F41570"/>
    <w:rsid w:val="00F41597"/>
    <w:rsid w:val="00F41637"/>
    <w:rsid w:val="00F41703"/>
    <w:rsid w:val="00F41974"/>
    <w:rsid w:val="00F41B4A"/>
    <w:rsid w:val="00F41BB7"/>
    <w:rsid w:val="00F42097"/>
    <w:rsid w:val="00F42145"/>
    <w:rsid w:val="00F4215C"/>
    <w:rsid w:val="00F422EF"/>
    <w:rsid w:val="00F423ED"/>
    <w:rsid w:val="00F4281B"/>
    <w:rsid w:val="00F428D5"/>
    <w:rsid w:val="00F42944"/>
    <w:rsid w:val="00F42C77"/>
    <w:rsid w:val="00F42D3D"/>
    <w:rsid w:val="00F43578"/>
    <w:rsid w:val="00F435AE"/>
    <w:rsid w:val="00F43749"/>
    <w:rsid w:val="00F4380A"/>
    <w:rsid w:val="00F43837"/>
    <w:rsid w:val="00F438DC"/>
    <w:rsid w:val="00F43B17"/>
    <w:rsid w:val="00F4415A"/>
    <w:rsid w:val="00F44314"/>
    <w:rsid w:val="00F4467E"/>
    <w:rsid w:val="00F448FC"/>
    <w:rsid w:val="00F44983"/>
    <w:rsid w:val="00F44BE5"/>
    <w:rsid w:val="00F4505B"/>
    <w:rsid w:val="00F45111"/>
    <w:rsid w:val="00F4514F"/>
    <w:rsid w:val="00F4515B"/>
    <w:rsid w:val="00F454B5"/>
    <w:rsid w:val="00F456E3"/>
    <w:rsid w:val="00F4592A"/>
    <w:rsid w:val="00F45B44"/>
    <w:rsid w:val="00F45BC4"/>
    <w:rsid w:val="00F4605E"/>
    <w:rsid w:val="00F46180"/>
    <w:rsid w:val="00F4631B"/>
    <w:rsid w:val="00F46506"/>
    <w:rsid w:val="00F46565"/>
    <w:rsid w:val="00F4695B"/>
    <w:rsid w:val="00F46C82"/>
    <w:rsid w:val="00F47035"/>
    <w:rsid w:val="00F47147"/>
    <w:rsid w:val="00F4731E"/>
    <w:rsid w:val="00F473C0"/>
    <w:rsid w:val="00F47732"/>
    <w:rsid w:val="00F47AB9"/>
    <w:rsid w:val="00F47CEA"/>
    <w:rsid w:val="00F47D9B"/>
    <w:rsid w:val="00F47ED9"/>
    <w:rsid w:val="00F47F98"/>
    <w:rsid w:val="00F47FE4"/>
    <w:rsid w:val="00F501BC"/>
    <w:rsid w:val="00F50724"/>
    <w:rsid w:val="00F5092D"/>
    <w:rsid w:val="00F50972"/>
    <w:rsid w:val="00F50E92"/>
    <w:rsid w:val="00F51117"/>
    <w:rsid w:val="00F511B8"/>
    <w:rsid w:val="00F511DF"/>
    <w:rsid w:val="00F511F8"/>
    <w:rsid w:val="00F51234"/>
    <w:rsid w:val="00F51317"/>
    <w:rsid w:val="00F513B6"/>
    <w:rsid w:val="00F516E7"/>
    <w:rsid w:val="00F51AA9"/>
    <w:rsid w:val="00F51C8C"/>
    <w:rsid w:val="00F51EF3"/>
    <w:rsid w:val="00F52085"/>
    <w:rsid w:val="00F521E8"/>
    <w:rsid w:val="00F52253"/>
    <w:rsid w:val="00F525AE"/>
    <w:rsid w:val="00F526B4"/>
    <w:rsid w:val="00F52788"/>
    <w:rsid w:val="00F52B4D"/>
    <w:rsid w:val="00F52C16"/>
    <w:rsid w:val="00F52CC7"/>
    <w:rsid w:val="00F52DED"/>
    <w:rsid w:val="00F52E48"/>
    <w:rsid w:val="00F52E88"/>
    <w:rsid w:val="00F53256"/>
    <w:rsid w:val="00F532D5"/>
    <w:rsid w:val="00F533E7"/>
    <w:rsid w:val="00F53408"/>
    <w:rsid w:val="00F53776"/>
    <w:rsid w:val="00F53837"/>
    <w:rsid w:val="00F54040"/>
    <w:rsid w:val="00F54672"/>
    <w:rsid w:val="00F548DE"/>
    <w:rsid w:val="00F54978"/>
    <w:rsid w:val="00F54DAA"/>
    <w:rsid w:val="00F55315"/>
    <w:rsid w:val="00F554AF"/>
    <w:rsid w:val="00F5553B"/>
    <w:rsid w:val="00F557FB"/>
    <w:rsid w:val="00F55F80"/>
    <w:rsid w:val="00F5605B"/>
    <w:rsid w:val="00F561D8"/>
    <w:rsid w:val="00F567F7"/>
    <w:rsid w:val="00F569CC"/>
    <w:rsid w:val="00F56A41"/>
    <w:rsid w:val="00F56DEA"/>
    <w:rsid w:val="00F57194"/>
    <w:rsid w:val="00F571C9"/>
    <w:rsid w:val="00F57264"/>
    <w:rsid w:val="00F574F6"/>
    <w:rsid w:val="00F5778D"/>
    <w:rsid w:val="00F577FF"/>
    <w:rsid w:val="00F578D6"/>
    <w:rsid w:val="00F57A9C"/>
    <w:rsid w:val="00F57BB6"/>
    <w:rsid w:val="00F6000B"/>
    <w:rsid w:val="00F6004D"/>
    <w:rsid w:val="00F6013F"/>
    <w:rsid w:val="00F6067A"/>
    <w:rsid w:val="00F607C7"/>
    <w:rsid w:val="00F607FF"/>
    <w:rsid w:val="00F608E0"/>
    <w:rsid w:val="00F60B33"/>
    <w:rsid w:val="00F60D61"/>
    <w:rsid w:val="00F60F80"/>
    <w:rsid w:val="00F61084"/>
    <w:rsid w:val="00F610CC"/>
    <w:rsid w:val="00F610F7"/>
    <w:rsid w:val="00F61134"/>
    <w:rsid w:val="00F6126D"/>
    <w:rsid w:val="00F612E4"/>
    <w:rsid w:val="00F61816"/>
    <w:rsid w:val="00F618E3"/>
    <w:rsid w:val="00F61D26"/>
    <w:rsid w:val="00F61D96"/>
    <w:rsid w:val="00F61F74"/>
    <w:rsid w:val="00F620BA"/>
    <w:rsid w:val="00F62282"/>
    <w:rsid w:val="00F6234F"/>
    <w:rsid w:val="00F6246A"/>
    <w:rsid w:val="00F624DF"/>
    <w:rsid w:val="00F6253E"/>
    <w:rsid w:val="00F62651"/>
    <w:rsid w:val="00F627D3"/>
    <w:rsid w:val="00F62A1C"/>
    <w:rsid w:val="00F62B21"/>
    <w:rsid w:val="00F62CD1"/>
    <w:rsid w:val="00F630FB"/>
    <w:rsid w:val="00F63368"/>
    <w:rsid w:val="00F63386"/>
    <w:rsid w:val="00F633A8"/>
    <w:rsid w:val="00F6340D"/>
    <w:rsid w:val="00F6365D"/>
    <w:rsid w:val="00F63B31"/>
    <w:rsid w:val="00F63C49"/>
    <w:rsid w:val="00F63D2F"/>
    <w:rsid w:val="00F63E43"/>
    <w:rsid w:val="00F63F18"/>
    <w:rsid w:val="00F6400B"/>
    <w:rsid w:val="00F64071"/>
    <w:rsid w:val="00F64223"/>
    <w:rsid w:val="00F64255"/>
    <w:rsid w:val="00F643FB"/>
    <w:rsid w:val="00F64437"/>
    <w:rsid w:val="00F64947"/>
    <w:rsid w:val="00F64A5A"/>
    <w:rsid w:val="00F64B61"/>
    <w:rsid w:val="00F64FA6"/>
    <w:rsid w:val="00F654CE"/>
    <w:rsid w:val="00F654F3"/>
    <w:rsid w:val="00F655DB"/>
    <w:rsid w:val="00F65734"/>
    <w:rsid w:val="00F65786"/>
    <w:rsid w:val="00F657E8"/>
    <w:rsid w:val="00F65D9D"/>
    <w:rsid w:val="00F6604A"/>
    <w:rsid w:val="00F6616C"/>
    <w:rsid w:val="00F6624F"/>
    <w:rsid w:val="00F66295"/>
    <w:rsid w:val="00F66398"/>
    <w:rsid w:val="00F663C1"/>
    <w:rsid w:val="00F66679"/>
    <w:rsid w:val="00F66C39"/>
    <w:rsid w:val="00F66D71"/>
    <w:rsid w:val="00F6703A"/>
    <w:rsid w:val="00F671AA"/>
    <w:rsid w:val="00F67307"/>
    <w:rsid w:val="00F6751E"/>
    <w:rsid w:val="00F675C2"/>
    <w:rsid w:val="00F6764D"/>
    <w:rsid w:val="00F67868"/>
    <w:rsid w:val="00F67874"/>
    <w:rsid w:val="00F6791E"/>
    <w:rsid w:val="00F679E1"/>
    <w:rsid w:val="00F67A27"/>
    <w:rsid w:val="00F67BBC"/>
    <w:rsid w:val="00F67EEC"/>
    <w:rsid w:val="00F67F07"/>
    <w:rsid w:val="00F67FE0"/>
    <w:rsid w:val="00F70153"/>
    <w:rsid w:val="00F70196"/>
    <w:rsid w:val="00F70461"/>
    <w:rsid w:val="00F70482"/>
    <w:rsid w:val="00F70674"/>
    <w:rsid w:val="00F709A5"/>
    <w:rsid w:val="00F70A11"/>
    <w:rsid w:val="00F70C21"/>
    <w:rsid w:val="00F70CC9"/>
    <w:rsid w:val="00F70D71"/>
    <w:rsid w:val="00F71158"/>
    <w:rsid w:val="00F713D2"/>
    <w:rsid w:val="00F713EC"/>
    <w:rsid w:val="00F716E1"/>
    <w:rsid w:val="00F716E6"/>
    <w:rsid w:val="00F71921"/>
    <w:rsid w:val="00F71AC1"/>
    <w:rsid w:val="00F71BD1"/>
    <w:rsid w:val="00F71C8F"/>
    <w:rsid w:val="00F71FDB"/>
    <w:rsid w:val="00F7204B"/>
    <w:rsid w:val="00F720E5"/>
    <w:rsid w:val="00F72295"/>
    <w:rsid w:val="00F72612"/>
    <w:rsid w:val="00F726F3"/>
    <w:rsid w:val="00F72A9A"/>
    <w:rsid w:val="00F72B97"/>
    <w:rsid w:val="00F72CD8"/>
    <w:rsid w:val="00F72E1B"/>
    <w:rsid w:val="00F73138"/>
    <w:rsid w:val="00F734EB"/>
    <w:rsid w:val="00F735F0"/>
    <w:rsid w:val="00F73AA6"/>
    <w:rsid w:val="00F73AD1"/>
    <w:rsid w:val="00F73E43"/>
    <w:rsid w:val="00F73EB5"/>
    <w:rsid w:val="00F73F3C"/>
    <w:rsid w:val="00F73F7F"/>
    <w:rsid w:val="00F74010"/>
    <w:rsid w:val="00F74114"/>
    <w:rsid w:val="00F7431B"/>
    <w:rsid w:val="00F743FB"/>
    <w:rsid w:val="00F7447F"/>
    <w:rsid w:val="00F744C6"/>
    <w:rsid w:val="00F745DC"/>
    <w:rsid w:val="00F74650"/>
    <w:rsid w:val="00F7489C"/>
    <w:rsid w:val="00F74F4D"/>
    <w:rsid w:val="00F75436"/>
    <w:rsid w:val="00F75821"/>
    <w:rsid w:val="00F758DE"/>
    <w:rsid w:val="00F7591D"/>
    <w:rsid w:val="00F75B0C"/>
    <w:rsid w:val="00F75BA3"/>
    <w:rsid w:val="00F75BE4"/>
    <w:rsid w:val="00F75C02"/>
    <w:rsid w:val="00F75C8E"/>
    <w:rsid w:val="00F75EA6"/>
    <w:rsid w:val="00F7631F"/>
    <w:rsid w:val="00F7637E"/>
    <w:rsid w:val="00F763C4"/>
    <w:rsid w:val="00F764FA"/>
    <w:rsid w:val="00F76772"/>
    <w:rsid w:val="00F76809"/>
    <w:rsid w:val="00F7690C"/>
    <w:rsid w:val="00F76BBA"/>
    <w:rsid w:val="00F76D42"/>
    <w:rsid w:val="00F772B8"/>
    <w:rsid w:val="00F7730F"/>
    <w:rsid w:val="00F77405"/>
    <w:rsid w:val="00F77413"/>
    <w:rsid w:val="00F77826"/>
    <w:rsid w:val="00F7797D"/>
    <w:rsid w:val="00F77999"/>
    <w:rsid w:val="00F77DB3"/>
    <w:rsid w:val="00F80233"/>
    <w:rsid w:val="00F8029D"/>
    <w:rsid w:val="00F8048C"/>
    <w:rsid w:val="00F806B6"/>
    <w:rsid w:val="00F80762"/>
    <w:rsid w:val="00F80A81"/>
    <w:rsid w:val="00F8108F"/>
    <w:rsid w:val="00F8122B"/>
    <w:rsid w:val="00F815CD"/>
    <w:rsid w:val="00F816BC"/>
    <w:rsid w:val="00F816F4"/>
    <w:rsid w:val="00F819CD"/>
    <w:rsid w:val="00F81B25"/>
    <w:rsid w:val="00F81B37"/>
    <w:rsid w:val="00F81D10"/>
    <w:rsid w:val="00F81E85"/>
    <w:rsid w:val="00F82091"/>
    <w:rsid w:val="00F8264B"/>
    <w:rsid w:val="00F82AF6"/>
    <w:rsid w:val="00F82B72"/>
    <w:rsid w:val="00F82BBB"/>
    <w:rsid w:val="00F82D76"/>
    <w:rsid w:val="00F82EA2"/>
    <w:rsid w:val="00F82F5E"/>
    <w:rsid w:val="00F82F8A"/>
    <w:rsid w:val="00F834B8"/>
    <w:rsid w:val="00F83707"/>
    <w:rsid w:val="00F839A2"/>
    <w:rsid w:val="00F83AE1"/>
    <w:rsid w:val="00F83E96"/>
    <w:rsid w:val="00F84010"/>
    <w:rsid w:val="00F841C4"/>
    <w:rsid w:val="00F84202"/>
    <w:rsid w:val="00F842C2"/>
    <w:rsid w:val="00F84379"/>
    <w:rsid w:val="00F847A7"/>
    <w:rsid w:val="00F84A6F"/>
    <w:rsid w:val="00F85177"/>
    <w:rsid w:val="00F85478"/>
    <w:rsid w:val="00F8547F"/>
    <w:rsid w:val="00F8567A"/>
    <w:rsid w:val="00F85A8A"/>
    <w:rsid w:val="00F85B57"/>
    <w:rsid w:val="00F85B91"/>
    <w:rsid w:val="00F85D3D"/>
    <w:rsid w:val="00F8620D"/>
    <w:rsid w:val="00F86456"/>
    <w:rsid w:val="00F8657D"/>
    <w:rsid w:val="00F86721"/>
    <w:rsid w:val="00F869C1"/>
    <w:rsid w:val="00F873BF"/>
    <w:rsid w:val="00F87514"/>
    <w:rsid w:val="00F875BF"/>
    <w:rsid w:val="00F877B4"/>
    <w:rsid w:val="00F877B6"/>
    <w:rsid w:val="00F87912"/>
    <w:rsid w:val="00F879F4"/>
    <w:rsid w:val="00F87C2C"/>
    <w:rsid w:val="00F87D9C"/>
    <w:rsid w:val="00F90661"/>
    <w:rsid w:val="00F906B4"/>
    <w:rsid w:val="00F90975"/>
    <w:rsid w:val="00F90ACB"/>
    <w:rsid w:val="00F90B4D"/>
    <w:rsid w:val="00F90CCD"/>
    <w:rsid w:val="00F9183D"/>
    <w:rsid w:val="00F918C5"/>
    <w:rsid w:val="00F91C6F"/>
    <w:rsid w:val="00F91F4D"/>
    <w:rsid w:val="00F9222A"/>
    <w:rsid w:val="00F922B3"/>
    <w:rsid w:val="00F9253B"/>
    <w:rsid w:val="00F929D8"/>
    <w:rsid w:val="00F93203"/>
    <w:rsid w:val="00F932A1"/>
    <w:rsid w:val="00F932D7"/>
    <w:rsid w:val="00F936A8"/>
    <w:rsid w:val="00F937E7"/>
    <w:rsid w:val="00F93889"/>
    <w:rsid w:val="00F938B9"/>
    <w:rsid w:val="00F93A3D"/>
    <w:rsid w:val="00F93DD5"/>
    <w:rsid w:val="00F9400C"/>
    <w:rsid w:val="00F9425F"/>
    <w:rsid w:val="00F943D5"/>
    <w:rsid w:val="00F9451E"/>
    <w:rsid w:val="00F94764"/>
    <w:rsid w:val="00F9489E"/>
    <w:rsid w:val="00F94921"/>
    <w:rsid w:val="00F94A1A"/>
    <w:rsid w:val="00F94C3B"/>
    <w:rsid w:val="00F94D56"/>
    <w:rsid w:val="00F94D71"/>
    <w:rsid w:val="00F94E9E"/>
    <w:rsid w:val="00F952B2"/>
    <w:rsid w:val="00F952D9"/>
    <w:rsid w:val="00F95450"/>
    <w:rsid w:val="00F9583B"/>
    <w:rsid w:val="00F95943"/>
    <w:rsid w:val="00F95C99"/>
    <w:rsid w:val="00F95DE8"/>
    <w:rsid w:val="00F95DF4"/>
    <w:rsid w:val="00F95EEF"/>
    <w:rsid w:val="00F963ED"/>
    <w:rsid w:val="00F96489"/>
    <w:rsid w:val="00F965EE"/>
    <w:rsid w:val="00F96802"/>
    <w:rsid w:val="00F969C3"/>
    <w:rsid w:val="00F969F2"/>
    <w:rsid w:val="00F96D11"/>
    <w:rsid w:val="00F96F83"/>
    <w:rsid w:val="00F97026"/>
    <w:rsid w:val="00F9733B"/>
    <w:rsid w:val="00F978AB"/>
    <w:rsid w:val="00F97A1D"/>
    <w:rsid w:val="00F97C73"/>
    <w:rsid w:val="00F97CBD"/>
    <w:rsid w:val="00FA094F"/>
    <w:rsid w:val="00FA0B91"/>
    <w:rsid w:val="00FA0E58"/>
    <w:rsid w:val="00FA0F3A"/>
    <w:rsid w:val="00FA102E"/>
    <w:rsid w:val="00FA10AD"/>
    <w:rsid w:val="00FA1259"/>
    <w:rsid w:val="00FA127E"/>
    <w:rsid w:val="00FA12D7"/>
    <w:rsid w:val="00FA1339"/>
    <w:rsid w:val="00FA141E"/>
    <w:rsid w:val="00FA158E"/>
    <w:rsid w:val="00FA16D1"/>
    <w:rsid w:val="00FA1724"/>
    <w:rsid w:val="00FA1AC4"/>
    <w:rsid w:val="00FA1B27"/>
    <w:rsid w:val="00FA1B58"/>
    <w:rsid w:val="00FA1EA8"/>
    <w:rsid w:val="00FA1EDD"/>
    <w:rsid w:val="00FA1F44"/>
    <w:rsid w:val="00FA2492"/>
    <w:rsid w:val="00FA273F"/>
    <w:rsid w:val="00FA2903"/>
    <w:rsid w:val="00FA293B"/>
    <w:rsid w:val="00FA2C09"/>
    <w:rsid w:val="00FA2C45"/>
    <w:rsid w:val="00FA2D80"/>
    <w:rsid w:val="00FA2DA8"/>
    <w:rsid w:val="00FA2E49"/>
    <w:rsid w:val="00FA33A9"/>
    <w:rsid w:val="00FA33EF"/>
    <w:rsid w:val="00FA355D"/>
    <w:rsid w:val="00FA3699"/>
    <w:rsid w:val="00FA38CB"/>
    <w:rsid w:val="00FA3AEF"/>
    <w:rsid w:val="00FA3B54"/>
    <w:rsid w:val="00FA3D5B"/>
    <w:rsid w:val="00FA3DF5"/>
    <w:rsid w:val="00FA3E1E"/>
    <w:rsid w:val="00FA3F19"/>
    <w:rsid w:val="00FA3F35"/>
    <w:rsid w:val="00FA42AD"/>
    <w:rsid w:val="00FA45E3"/>
    <w:rsid w:val="00FA45FD"/>
    <w:rsid w:val="00FA4710"/>
    <w:rsid w:val="00FA4851"/>
    <w:rsid w:val="00FA4AEB"/>
    <w:rsid w:val="00FA4C85"/>
    <w:rsid w:val="00FA4CFC"/>
    <w:rsid w:val="00FA4D43"/>
    <w:rsid w:val="00FA4DA1"/>
    <w:rsid w:val="00FA4EE9"/>
    <w:rsid w:val="00FA4F46"/>
    <w:rsid w:val="00FA56CF"/>
    <w:rsid w:val="00FA5BEC"/>
    <w:rsid w:val="00FA5FC9"/>
    <w:rsid w:val="00FA6064"/>
    <w:rsid w:val="00FA64CF"/>
    <w:rsid w:val="00FA6813"/>
    <w:rsid w:val="00FA68BC"/>
    <w:rsid w:val="00FA696C"/>
    <w:rsid w:val="00FA6A49"/>
    <w:rsid w:val="00FA6B31"/>
    <w:rsid w:val="00FA6C8A"/>
    <w:rsid w:val="00FA731A"/>
    <w:rsid w:val="00FA749F"/>
    <w:rsid w:val="00FA751E"/>
    <w:rsid w:val="00FA7E17"/>
    <w:rsid w:val="00FB014E"/>
    <w:rsid w:val="00FB01BC"/>
    <w:rsid w:val="00FB055A"/>
    <w:rsid w:val="00FB07CF"/>
    <w:rsid w:val="00FB0D5E"/>
    <w:rsid w:val="00FB0E17"/>
    <w:rsid w:val="00FB0E70"/>
    <w:rsid w:val="00FB0F49"/>
    <w:rsid w:val="00FB0F8B"/>
    <w:rsid w:val="00FB104C"/>
    <w:rsid w:val="00FB1103"/>
    <w:rsid w:val="00FB1350"/>
    <w:rsid w:val="00FB16A9"/>
    <w:rsid w:val="00FB178C"/>
    <w:rsid w:val="00FB17D0"/>
    <w:rsid w:val="00FB1A42"/>
    <w:rsid w:val="00FB1CF2"/>
    <w:rsid w:val="00FB1EFC"/>
    <w:rsid w:val="00FB2548"/>
    <w:rsid w:val="00FB25EC"/>
    <w:rsid w:val="00FB2F61"/>
    <w:rsid w:val="00FB3180"/>
    <w:rsid w:val="00FB31FA"/>
    <w:rsid w:val="00FB32E6"/>
    <w:rsid w:val="00FB335A"/>
    <w:rsid w:val="00FB33B3"/>
    <w:rsid w:val="00FB33B4"/>
    <w:rsid w:val="00FB3B45"/>
    <w:rsid w:val="00FB3B55"/>
    <w:rsid w:val="00FB3D31"/>
    <w:rsid w:val="00FB3FAA"/>
    <w:rsid w:val="00FB4345"/>
    <w:rsid w:val="00FB4350"/>
    <w:rsid w:val="00FB46BD"/>
    <w:rsid w:val="00FB46FC"/>
    <w:rsid w:val="00FB4794"/>
    <w:rsid w:val="00FB47BD"/>
    <w:rsid w:val="00FB4890"/>
    <w:rsid w:val="00FB49D3"/>
    <w:rsid w:val="00FB4ABB"/>
    <w:rsid w:val="00FB4BB2"/>
    <w:rsid w:val="00FB4BF9"/>
    <w:rsid w:val="00FB4ECA"/>
    <w:rsid w:val="00FB4F60"/>
    <w:rsid w:val="00FB5148"/>
    <w:rsid w:val="00FB54EE"/>
    <w:rsid w:val="00FB57B7"/>
    <w:rsid w:val="00FB5BFC"/>
    <w:rsid w:val="00FB6092"/>
    <w:rsid w:val="00FB6386"/>
    <w:rsid w:val="00FB6455"/>
    <w:rsid w:val="00FB64CB"/>
    <w:rsid w:val="00FB6503"/>
    <w:rsid w:val="00FB6511"/>
    <w:rsid w:val="00FB6717"/>
    <w:rsid w:val="00FB67D7"/>
    <w:rsid w:val="00FB6804"/>
    <w:rsid w:val="00FB6999"/>
    <w:rsid w:val="00FB6AEA"/>
    <w:rsid w:val="00FB6B44"/>
    <w:rsid w:val="00FB6D04"/>
    <w:rsid w:val="00FB6EC3"/>
    <w:rsid w:val="00FB6FDC"/>
    <w:rsid w:val="00FB71AB"/>
    <w:rsid w:val="00FB74EA"/>
    <w:rsid w:val="00FB769E"/>
    <w:rsid w:val="00FB797D"/>
    <w:rsid w:val="00FB7983"/>
    <w:rsid w:val="00FB7BE6"/>
    <w:rsid w:val="00FB7D83"/>
    <w:rsid w:val="00FC000F"/>
    <w:rsid w:val="00FC0155"/>
    <w:rsid w:val="00FC0198"/>
    <w:rsid w:val="00FC0216"/>
    <w:rsid w:val="00FC02A8"/>
    <w:rsid w:val="00FC02C3"/>
    <w:rsid w:val="00FC0599"/>
    <w:rsid w:val="00FC0776"/>
    <w:rsid w:val="00FC07AB"/>
    <w:rsid w:val="00FC0B4D"/>
    <w:rsid w:val="00FC0B8F"/>
    <w:rsid w:val="00FC0D33"/>
    <w:rsid w:val="00FC0EB1"/>
    <w:rsid w:val="00FC0ED9"/>
    <w:rsid w:val="00FC10AA"/>
    <w:rsid w:val="00FC12F6"/>
    <w:rsid w:val="00FC146F"/>
    <w:rsid w:val="00FC15C4"/>
    <w:rsid w:val="00FC18DE"/>
    <w:rsid w:val="00FC1914"/>
    <w:rsid w:val="00FC198C"/>
    <w:rsid w:val="00FC1B26"/>
    <w:rsid w:val="00FC1CA2"/>
    <w:rsid w:val="00FC1F66"/>
    <w:rsid w:val="00FC218E"/>
    <w:rsid w:val="00FC24B8"/>
    <w:rsid w:val="00FC2781"/>
    <w:rsid w:val="00FC28D9"/>
    <w:rsid w:val="00FC2A5B"/>
    <w:rsid w:val="00FC2A91"/>
    <w:rsid w:val="00FC2ADE"/>
    <w:rsid w:val="00FC2F96"/>
    <w:rsid w:val="00FC31D0"/>
    <w:rsid w:val="00FC31F5"/>
    <w:rsid w:val="00FC3220"/>
    <w:rsid w:val="00FC339F"/>
    <w:rsid w:val="00FC368B"/>
    <w:rsid w:val="00FC3AEC"/>
    <w:rsid w:val="00FC3B5E"/>
    <w:rsid w:val="00FC3FA8"/>
    <w:rsid w:val="00FC41B9"/>
    <w:rsid w:val="00FC4323"/>
    <w:rsid w:val="00FC4381"/>
    <w:rsid w:val="00FC44B9"/>
    <w:rsid w:val="00FC4553"/>
    <w:rsid w:val="00FC45F0"/>
    <w:rsid w:val="00FC477C"/>
    <w:rsid w:val="00FC47A2"/>
    <w:rsid w:val="00FC4BDE"/>
    <w:rsid w:val="00FC4E34"/>
    <w:rsid w:val="00FC4E36"/>
    <w:rsid w:val="00FC4F12"/>
    <w:rsid w:val="00FC4F1E"/>
    <w:rsid w:val="00FC5167"/>
    <w:rsid w:val="00FC5330"/>
    <w:rsid w:val="00FC55CF"/>
    <w:rsid w:val="00FC56AC"/>
    <w:rsid w:val="00FC58A2"/>
    <w:rsid w:val="00FC5DA4"/>
    <w:rsid w:val="00FC5F5A"/>
    <w:rsid w:val="00FC61D7"/>
    <w:rsid w:val="00FC62F6"/>
    <w:rsid w:val="00FC63FD"/>
    <w:rsid w:val="00FC65F2"/>
    <w:rsid w:val="00FC67CF"/>
    <w:rsid w:val="00FC67EA"/>
    <w:rsid w:val="00FC67F4"/>
    <w:rsid w:val="00FC69B9"/>
    <w:rsid w:val="00FC69EE"/>
    <w:rsid w:val="00FC6A31"/>
    <w:rsid w:val="00FC6C9B"/>
    <w:rsid w:val="00FC6D03"/>
    <w:rsid w:val="00FC6D50"/>
    <w:rsid w:val="00FC6DF2"/>
    <w:rsid w:val="00FC6E6D"/>
    <w:rsid w:val="00FC6ECD"/>
    <w:rsid w:val="00FC7065"/>
    <w:rsid w:val="00FC706E"/>
    <w:rsid w:val="00FC7149"/>
    <w:rsid w:val="00FC72C3"/>
    <w:rsid w:val="00FC7308"/>
    <w:rsid w:val="00FC7368"/>
    <w:rsid w:val="00FC743B"/>
    <w:rsid w:val="00FC74F1"/>
    <w:rsid w:val="00FC791F"/>
    <w:rsid w:val="00FC7EFB"/>
    <w:rsid w:val="00FC7F7D"/>
    <w:rsid w:val="00FD021D"/>
    <w:rsid w:val="00FD064E"/>
    <w:rsid w:val="00FD06D5"/>
    <w:rsid w:val="00FD074E"/>
    <w:rsid w:val="00FD0963"/>
    <w:rsid w:val="00FD0AF5"/>
    <w:rsid w:val="00FD0CB2"/>
    <w:rsid w:val="00FD0D17"/>
    <w:rsid w:val="00FD0EC0"/>
    <w:rsid w:val="00FD11EE"/>
    <w:rsid w:val="00FD12B8"/>
    <w:rsid w:val="00FD12ED"/>
    <w:rsid w:val="00FD155B"/>
    <w:rsid w:val="00FD1AE9"/>
    <w:rsid w:val="00FD1B0F"/>
    <w:rsid w:val="00FD1B32"/>
    <w:rsid w:val="00FD1BAC"/>
    <w:rsid w:val="00FD1E9B"/>
    <w:rsid w:val="00FD2073"/>
    <w:rsid w:val="00FD2103"/>
    <w:rsid w:val="00FD2337"/>
    <w:rsid w:val="00FD2406"/>
    <w:rsid w:val="00FD2521"/>
    <w:rsid w:val="00FD2759"/>
    <w:rsid w:val="00FD27A8"/>
    <w:rsid w:val="00FD299C"/>
    <w:rsid w:val="00FD2B1E"/>
    <w:rsid w:val="00FD31E6"/>
    <w:rsid w:val="00FD3690"/>
    <w:rsid w:val="00FD37A4"/>
    <w:rsid w:val="00FD384C"/>
    <w:rsid w:val="00FD3B0C"/>
    <w:rsid w:val="00FD3BAC"/>
    <w:rsid w:val="00FD3F21"/>
    <w:rsid w:val="00FD4018"/>
    <w:rsid w:val="00FD41AB"/>
    <w:rsid w:val="00FD44DA"/>
    <w:rsid w:val="00FD4543"/>
    <w:rsid w:val="00FD46C1"/>
    <w:rsid w:val="00FD48F7"/>
    <w:rsid w:val="00FD4C50"/>
    <w:rsid w:val="00FD4C57"/>
    <w:rsid w:val="00FD4E6C"/>
    <w:rsid w:val="00FD52C2"/>
    <w:rsid w:val="00FD536F"/>
    <w:rsid w:val="00FD5476"/>
    <w:rsid w:val="00FD5526"/>
    <w:rsid w:val="00FD5648"/>
    <w:rsid w:val="00FD56F8"/>
    <w:rsid w:val="00FD573C"/>
    <w:rsid w:val="00FD59B1"/>
    <w:rsid w:val="00FD5B5F"/>
    <w:rsid w:val="00FD5B8B"/>
    <w:rsid w:val="00FD5BB9"/>
    <w:rsid w:val="00FD5DF4"/>
    <w:rsid w:val="00FD5E8E"/>
    <w:rsid w:val="00FD6335"/>
    <w:rsid w:val="00FD63B8"/>
    <w:rsid w:val="00FD6504"/>
    <w:rsid w:val="00FD655E"/>
    <w:rsid w:val="00FD6ABD"/>
    <w:rsid w:val="00FD6B38"/>
    <w:rsid w:val="00FD6B99"/>
    <w:rsid w:val="00FD6DE5"/>
    <w:rsid w:val="00FD6E86"/>
    <w:rsid w:val="00FD6FE4"/>
    <w:rsid w:val="00FD7435"/>
    <w:rsid w:val="00FD77C9"/>
    <w:rsid w:val="00FD7CE4"/>
    <w:rsid w:val="00FD7DC7"/>
    <w:rsid w:val="00FD7E6F"/>
    <w:rsid w:val="00FD7EBB"/>
    <w:rsid w:val="00FE053A"/>
    <w:rsid w:val="00FE0A6B"/>
    <w:rsid w:val="00FE0A71"/>
    <w:rsid w:val="00FE0AB0"/>
    <w:rsid w:val="00FE0B0E"/>
    <w:rsid w:val="00FE0D71"/>
    <w:rsid w:val="00FE1154"/>
    <w:rsid w:val="00FE146B"/>
    <w:rsid w:val="00FE199E"/>
    <w:rsid w:val="00FE19B3"/>
    <w:rsid w:val="00FE229F"/>
    <w:rsid w:val="00FE2368"/>
    <w:rsid w:val="00FE23C9"/>
    <w:rsid w:val="00FE24EB"/>
    <w:rsid w:val="00FE25C7"/>
    <w:rsid w:val="00FE280B"/>
    <w:rsid w:val="00FE284C"/>
    <w:rsid w:val="00FE2B5A"/>
    <w:rsid w:val="00FE309C"/>
    <w:rsid w:val="00FE33DC"/>
    <w:rsid w:val="00FE3542"/>
    <w:rsid w:val="00FE37AE"/>
    <w:rsid w:val="00FE3991"/>
    <w:rsid w:val="00FE3D68"/>
    <w:rsid w:val="00FE3E49"/>
    <w:rsid w:val="00FE4084"/>
    <w:rsid w:val="00FE41B3"/>
    <w:rsid w:val="00FE4367"/>
    <w:rsid w:val="00FE46EE"/>
    <w:rsid w:val="00FE47B0"/>
    <w:rsid w:val="00FE4804"/>
    <w:rsid w:val="00FE4825"/>
    <w:rsid w:val="00FE4844"/>
    <w:rsid w:val="00FE4A4C"/>
    <w:rsid w:val="00FE4B13"/>
    <w:rsid w:val="00FE4B6E"/>
    <w:rsid w:val="00FE4F7C"/>
    <w:rsid w:val="00FE4FED"/>
    <w:rsid w:val="00FE4FF3"/>
    <w:rsid w:val="00FE50AF"/>
    <w:rsid w:val="00FE5721"/>
    <w:rsid w:val="00FE5727"/>
    <w:rsid w:val="00FE5CEB"/>
    <w:rsid w:val="00FE5E24"/>
    <w:rsid w:val="00FE5F55"/>
    <w:rsid w:val="00FE5FAE"/>
    <w:rsid w:val="00FE605E"/>
    <w:rsid w:val="00FE670E"/>
    <w:rsid w:val="00FE6B02"/>
    <w:rsid w:val="00FE6B5D"/>
    <w:rsid w:val="00FE6C80"/>
    <w:rsid w:val="00FE6CF7"/>
    <w:rsid w:val="00FE6FC9"/>
    <w:rsid w:val="00FE7358"/>
    <w:rsid w:val="00FE7501"/>
    <w:rsid w:val="00FE7548"/>
    <w:rsid w:val="00FE7593"/>
    <w:rsid w:val="00FE7907"/>
    <w:rsid w:val="00FEFB18"/>
    <w:rsid w:val="00FF01A7"/>
    <w:rsid w:val="00FF0750"/>
    <w:rsid w:val="00FF079C"/>
    <w:rsid w:val="00FF0833"/>
    <w:rsid w:val="00FF0B8F"/>
    <w:rsid w:val="00FF0D2D"/>
    <w:rsid w:val="00FF10B2"/>
    <w:rsid w:val="00FF11B9"/>
    <w:rsid w:val="00FF14C8"/>
    <w:rsid w:val="00FF1799"/>
    <w:rsid w:val="00FF17DA"/>
    <w:rsid w:val="00FF1B88"/>
    <w:rsid w:val="00FF1B8B"/>
    <w:rsid w:val="00FF1C2A"/>
    <w:rsid w:val="00FF1C7F"/>
    <w:rsid w:val="00FF1D74"/>
    <w:rsid w:val="00FF1DBD"/>
    <w:rsid w:val="00FF1E9D"/>
    <w:rsid w:val="00FF21FE"/>
    <w:rsid w:val="00FF2465"/>
    <w:rsid w:val="00FF26EA"/>
    <w:rsid w:val="00FF28A4"/>
    <w:rsid w:val="00FF297C"/>
    <w:rsid w:val="00FF2E53"/>
    <w:rsid w:val="00FF2F0B"/>
    <w:rsid w:val="00FF3375"/>
    <w:rsid w:val="00FF3D84"/>
    <w:rsid w:val="00FF42BA"/>
    <w:rsid w:val="00FF46F8"/>
    <w:rsid w:val="00FF4A78"/>
    <w:rsid w:val="00FF4DF0"/>
    <w:rsid w:val="00FF4E9E"/>
    <w:rsid w:val="00FF50C5"/>
    <w:rsid w:val="00FF53B7"/>
    <w:rsid w:val="00FF5413"/>
    <w:rsid w:val="00FF55E7"/>
    <w:rsid w:val="00FF57FE"/>
    <w:rsid w:val="00FF5C2D"/>
    <w:rsid w:val="00FF62B1"/>
    <w:rsid w:val="00FF65CA"/>
    <w:rsid w:val="00FF6742"/>
    <w:rsid w:val="00FF6ABF"/>
    <w:rsid w:val="00FF6CB7"/>
    <w:rsid w:val="00FF6E73"/>
    <w:rsid w:val="00FF6F96"/>
    <w:rsid w:val="00FF6FDF"/>
    <w:rsid w:val="00FF7097"/>
    <w:rsid w:val="00FF70A5"/>
    <w:rsid w:val="00FF742D"/>
    <w:rsid w:val="00FF7912"/>
    <w:rsid w:val="00FF7C4F"/>
    <w:rsid w:val="00FF7EAE"/>
    <w:rsid w:val="00FF7F8C"/>
    <w:rsid w:val="01099FD1"/>
    <w:rsid w:val="010C64C8"/>
    <w:rsid w:val="012942E2"/>
    <w:rsid w:val="0133E642"/>
    <w:rsid w:val="013413A7"/>
    <w:rsid w:val="01351F72"/>
    <w:rsid w:val="019E5981"/>
    <w:rsid w:val="019F188A"/>
    <w:rsid w:val="01D01E3D"/>
    <w:rsid w:val="01E35070"/>
    <w:rsid w:val="01F38C3A"/>
    <w:rsid w:val="01FFFE01"/>
    <w:rsid w:val="020FDF14"/>
    <w:rsid w:val="0219F25B"/>
    <w:rsid w:val="023A93A7"/>
    <w:rsid w:val="026051B5"/>
    <w:rsid w:val="026F8E4D"/>
    <w:rsid w:val="0273F403"/>
    <w:rsid w:val="0274A0C4"/>
    <w:rsid w:val="027DB07A"/>
    <w:rsid w:val="0288B093"/>
    <w:rsid w:val="02AA152E"/>
    <w:rsid w:val="02CFABD8"/>
    <w:rsid w:val="02E39439"/>
    <w:rsid w:val="02F18F00"/>
    <w:rsid w:val="02F357E5"/>
    <w:rsid w:val="03139BE4"/>
    <w:rsid w:val="0314D8BE"/>
    <w:rsid w:val="0352BF15"/>
    <w:rsid w:val="0362D8FF"/>
    <w:rsid w:val="037B77D7"/>
    <w:rsid w:val="037DDECE"/>
    <w:rsid w:val="03B529F1"/>
    <w:rsid w:val="03C4D312"/>
    <w:rsid w:val="03C7B902"/>
    <w:rsid w:val="03DB67FE"/>
    <w:rsid w:val="04A6E442"/>
    <w:rsid w:val="04D8972D"/>
    <w:rsid w:val="04F61B7F"/>
    <w:rsid w:val="050788C7"/>
    <w:rsid w:val="0515FE00"/>
    <w:rsid w:val="05288A8F"/>
    <w:rsid w:val="05833B2E"/>
    <w:rsid w:val="058F9B1A"/>
    <w:rsid w:val="05A8A2D9"/>
    <w:rsid w:val="05B997F3"/>
    <w:rsid w:val="05BBD1D4"/>
    <w:rsid w:val="05CF64EA"/>
    <w:rsid w:val="05D2D8EF"/>
    <w:rsid w:val="05D3F7C4"/>
    <w:rsid w:val="05DB15E9"/>
    <w:rsid w:val="06542FF8"/>
    <w:rsid w:val="0661C1E7"/>
    <w:rsid w:val="06656E20"/>
    <w:rsid w:val="0673247C"/>
    <w:rsid w:val="0673E5D6"/>
    <w:rsid w:val="0683CE12"/>
    <w:rsid w:val="06852DFB"/>
    <w:rsid w:val="0685D2C6"/>
    <w:rsid w:val="069C857B"/>
    <w:rsid w:val="06AF39AF"/>
    <w:rsid w:val="06C17F7D"/>
    <w:rsid w:val="06E07427"/>
    <w:rsid w:val="06F8004C"/>
    <w:rsid w:val="06FB6670"/>
    <w:rsid w:val="072999E7"/>
    <w:rsid w:val="072E2907"/>
    <w:rsid w:val="073D90DC"/>
    <w:rsid w:val="073E9AA9"/>
    <w:rsid w:val="076DC072"/>
    <w:rsid w:val="0770F6A0"/>
    <w:rsid w:val="077750E4"/>
    <w:rsid w:val="077D6465"/>
    <w:rsid w:val="07912DED"/>
    <w:rsid w:val="0793D735"/>
    <w:rsid w:val="079FE3E0"/>
    <w:rsid w:val="07A590BD"/>
    <w:rsid w:val="07E7101F"/>
    <w:rsid w:val="07FFF0C2"/>
    <w:rsid w:val="0806CAD6"/>
    <w:rsid w:val="0815B4F5"/>
    <w:rsid w:val="081BC563"/>
    <w:rsid w:val="08253B56"/>
    <w:rsid w:val="082CD4DB"/>
    <w:rsid w:val="083DD26D"/>
    <w:rsid w:val="085F71D4"/>
    <w:rsid w:val="08B6DFBA"/>
    <w:rsid w:val="08C60A1F"/>
    <w:rsid w:val="08C742EB"/>
    <w:rsid w:val="08CB2CA3"/>
    <w:rsid w:val="08E57EF2"/>
    <w:rsid w:val="08E6397F"/>
    <w:rsid w:val="09094E90"/>
    <w:rsid w:val="090EA910"/>
    <w:rsid w:val="09180CBB"/>
    <w:rsid w:val="09366842"/>
    <w:rsid w:val="0962338E"/>
    <w:rsid w:val="0971637B"/>
    <w:rsid w:val="099F425F"/>
    <w:rsid w:val="09A3A3B1"/>
    <w:rsid w:val="09B6E8D4"/>
    <w:rsid w:val="09CC9BA6"/>
    <w:rsid w:val="09F23547"/>
    <w:rsid w:val="09FE7595"/>
    <w:rsid w:val="0A425367"/>
    <w:rsid w:val="0A42DC89"/>
    <w:rsid w:val="0A7B9BB9"/>
    <w:rsid w:val="0AB2E712"/>
    <w:rsid w:val="0ADC57C6"/>
    <w:rsid w:val="0AE87FFB"/>
    <w:rsid w:val="0AF2C726"/>
    <w:rsid w:val="0AF9AF84"/>
    <w:rsid w:val="0B936B9C"/>
    <w:rsid w:val="0B9A18E5"/>
    <w:rsid w:val="0BBE5BC2"/>
    <w:rsid w:val="0BD3BE90"/>
    <w:rsid w:val="0C381F43"/>
    <w:rsid w:val="0C5441F0"/>
    <w:rsid w:val="0C7165BA"/>
    <w:rsid w:val="0C96B731"/>
    <w:rsid w:val="0CB1EFA8"/>
    <w:rsid w:val="0CB65A8E"/>
    <w:rsid w:val="0CBE33B2"/>
    <w:rsid w:val="0CE7713F"/>
    <w:rsid w:val="0CEFA0AB"/>
    <w:rsid w:val="0CF61181"/>
    <w:rsid w:val="0D082035"/>
    <w:rsid w:val="0D18EA5B"/>
    <w:rsid w:val="0D511E46"/>
    <w:rsid w:val="0D5303D5"/>
    <w:rsid w:val="0D84C540"/>
    <w:rsid w:val="0DC84D28"/>
    <w:rsid w:val="0DCFF5D0"/>
    <w:rsid w:val="0DE45E3F"/>
    <w:rsid w:val="0E1A3F36"/>
    <w:rsid w:val="0E2A593C"/>
    <w:rsid w:val="0E45447B"/>
    <w:rsid w:val="0E5066A2"/>
    <w:rsid w:val="0E55EDFD"/>
    <w:rsid w:val="0E79A339"/>
    <w:rsid w:val="0E7A639A"/>
    <w:rsid w:val="0E7A63A8"/>
    <w:rsid w:val="0E7AA5CD"/>
    <w:rsid w:val="0E866B1F"/>
    <w:rsid w:val="0E90D04C"/>
    <w:rsid w:val="0E914670"/>
    <w:rsid w:val="0EBAA05E"/>
    <w:rsid w:val="0EBBE33E"/>
    <w:rsid w:val="0EC3EC9B"/>
    <w:rsid w:val="0EEC066E"/>
    <w:rsid w:val="0F07B6A9"/>
    <w:rsid w:val="0F115E5C"/>
    <w:rsid w:val="0F578036"/>
    <w:rsid w:val="0F5924A7"/>
    <w:rsid w:val="0F66DBCE"/>
    <w:rsid w:val="0F7ED051"/>
    <w:rsid w:val="0F93FB47"/>
    <w:rsid w:val="0F960495"/>
    <w:rsid w:val="0FBC6B2A"/>
    <w:rsid w:val="0FE1E9E1"/>
    <w:rsid w:val="100CF660"/>
    <w:rsid w:val="10239FB0"/>
    <w:rsid w:val="10970BC8"/>
    <w:rsid w:val="10ADF8BD"/>
    <w:rsid w:val="10B17D1B"/>
    <w:rsid w:val="114213B1"/>
    <w:rsid w:val="11559BCA"/>
    <w:rsid w:val="11667A88"/>
    <w:rsid w:val="119A9FF1"/>
    <w:rsid w:val="11AF73CF"/>
    <w:rsid w:val="11B9F74C"/>
    <w:rsid w:val="11D66F56"/>
    <w:rsid w:val="11E865A1"/>
    <w:rsid w:val="12211E7D"/>
    <w:rsid w:val="1274B508"/>
    <w:rsid w:val="128ED174"/>
    <w:rsid w:val="12962AC4"/>
    <w:rsid w:val="12B5D99B"/>
    <w:rsid w:val="12DA949D"/>
    <w:rsid w:val="130B605E"/>
    <w:rsid w:val="1313564F"/>
    <w:rsid w:val="136146D0"/>
    <w:rsid w:val="137220F8"/>
    <w:rsid w:val="137EBCAA"/>
    <w:rsid w:val="1390DC5B"/>
    <w:rsid w:val="1393AD5E"/>
    <w:rsid w:val="139803F8"/>
    <w:rsid w:val="13AA5A0C"/>
    <w:rsid w:val="13B17D56"/>
    <w:rsid w:val="13F63BFE"/>
    <w:rsid w:val="13F791CC"/>
    <w:rsid w:val="142CCBD6"/>
    <w:rsid w:val="14348B58"/>
    <w:rsid w:val="145164A9"/>
    <w:rsid w:val="1463A93B"/>
    <w:rsid w:val="146B6E9E"/>
    <w:rsid w:val="149EA431"/>
    <w:rsid w:val="14BCAE01"/>
    <w:rsid w:val="14DC2DAD"/>
    <w:rsid w:val="14DDAE21"/>
    <w:rsid w:val="14E469F5"/>
    <w:rsid w:val="14EFCBC7"/>
    <w:rsid w:val="15331B3B"/>
    <w:rsid w:val="1549310D"/>
    <w:rsid w:val="154A4BA7"/>
    <w:rsid w:val="155BB641"/>
    <w:rsid w:val="15752CF8"/>
    <w:rsid w:val="15A2A22A"/>
    <w:rsid w:val="15CA2CE9"/>
    <w:rsid w:val="15F3299D"/>
    <w:rsid w:val="160AC559"/>
    <w:rsid w:val="161C8A14"/>
    <w:rsid w:val="161E1C97"/>
    <w:rsid w:val="163DBFBC"/>
    <w:rsid w:val="167D1261"/>
    <w:rsid w:val="16C6B269"/>
    <w:rsid w:val="16F8AEA1"/>
    <w:rsid w:val="170E4E8C"/>
    <w:rsid w:val="171F87FF"/>
    <w:rsid w:val="17670E32"/>
    <w:rsid w:val="177F2C35"/>
    <w:rsid w:val="179001F9"/>
    <w:rsid w:val="17F0CC4A"/>
    <w:rsid w:val="17F3B74B"/>
    <w:rsid w:val="180575F4"/>
    <w:rsid w:val="1807A3F2"/>
    <w:rsid w:val="1837E77A"/>
    <w:rsid w:val="189B35B0"/>
    <w:rsid w:val="18A34A29"/>
    <w:rsid w:val="18DD6C46"/>
    <w:rsid w:val="18DF38C6"/>
    <w:rsid w:val="18FD4854"/>
    <w:rsid w:val="19032748"/>
    <w:rsid w:val="1913307D"/>
    <w:rsid w:val="198264B2"/>
    <w:rsid w:val="198A2AD7"/>
    <w:rsid w:val="19A27D41"/>
    <w:rsid w:val="19BEB9A9"/>
    <w:rsid w:val="19C24F8B"/>
    <w:rsid w:val="19C9FB27"/>
    <w:rsid w:val="19CBF99D"/>
    <w:rsid w:val="19EA6630"/>
    <w:rsid w:val="19EE2891"/>
    <w:rsid w:val="1A01355F"/>
    <w:rsid w:val="1A1DE6ED"/>
    <w:rsid w:val="1A2BB79D"/>
    <w:rsid w:val="1A80FEB3"/>
    <w:rsid w:val="1A854534"/>
    <w:rsid w:val="1ACA8B3F"/>
    <w:rsid w:val="1AF43F16"/>
    <w:rsid w:val="1AFABBE9"/>
    <w:rsid w:val="1B55B06F"/>
    <w:rsid w:val="1B55C755"/>
    <w:rsid w:val="1B754A1F"/>
    <w:rsid w:val="1B7DF4BC"/>
    <w:rsid w:val="1B80B40D"/>
    <w:rsid w:val="1B9A4171"/>
    <w:rsid w:val="1C031779"/>
    <w:rsid w:val="1C060D28"/>
    <w:rsid w:val="1C268F17"/>
    <w:rsid w:val="1C3B3516"/>
    <w:rsid w:val="1C69CF20"/>
    <w:rsid w:val="1CA1C018"/>
    <w:rsid w:val="1CA2E68D"/>
    <w:rsid w:val="1CA905ED"/>
    <w:rsid w:val="1CBE1582"/>
    <w:rsid w:val="1CC7286E"/>
    <w:rsid w:val="1CDDEAB0"/>
    <w:rsid w:val="1D489103"/>
    <w:rsid w:val="1D563F61"/>
    <w:rsid w:val="1D869C93"/>
    <w:rsid w:val="1D9D951F"/>
    <w:rsid w:val="1DA02840"/>
    <w:rsid w:val="1E277FCE"/>
    <w:rsid w:val="1E3C8712"/>
    <w:rsid w:val="1E519C6E"/>
    <w:rsid w:val="1E6DC17F"/>
    <w:rsid w:val="1E8C2E3B"/>
    <w:rsid w:val="1EB7F3E5"/>
    <w:rsid w:val="1EC1B460"/>
    <w:rsid w:val="1EC3AD24"/>
    <w:rsid w:val="1EE26F4C"/>
    <w:rsid w:val="1F044295"/>
    <w:rsid w:val="1F14B037"/>
    <w:rsid w:val="1F4A8D45"/>
    <w:rsid w:val="1F4ECE3C"/>
    <w:rsid w:val="1F5B29CA"/>
    <w:rsid w:val="1F724E3B"/>
    <w:rsid w:val="1F9EE6FF"/>
    <w:rsid w:val="1FA3BFE5"/>
    <w:rsid w:val="1FB93AC9"/>
    <w:rsid w:val="1FC5FF99"/>
    <w:rsid w:val="2010E6D7"/>
    <w:rsid w:val="20291B57"/>
    <w:rsid w:val="203D08F9"/>
    <w:rsid w:val="20643D8F"/>
    <w:rsid w:val="207703E2"/>
    <w:rsid w:val="20AE1C23"/>
    <w:rsid w:val="20B14F90"/>
    <w:rsid w:val="20B227C0"/>
    <w:rsid w:val="20CA703C"/>
    <w:rsid w:val="20D58722"/>
    <w:rsid w:val="20E0921E"/>
    <w:rsid w:val="20F9850F"/>
    <w:rsid w:val="2106ACAB"/>
    <w:rsid w:val="2107265C"/>
    <w:rsid w:val="210F428D"/>
    <w:rsid w:val="21231B42"/>
    <w:rsid w:val="212EBC58"/>
    <w:rsid w:val="2144D822"/>
    <w:rsid w:val="215B1BDC"/>
    <w:rsid w:val="215F138E"/>
    <w:rsid w:val="2161F0C8"/>
    <w:rsid w:val="21628244"/>
    <w:rsid w:val="217523F3"/>
    <w:rsid w:val="217A99D7"/>
    <w:rsid w:val="218567E6"/>
    <w:rsid w:val="21B40CB6"/>
    <w:rsid w:val="21E51CF3"/>
    <w:rsid w:val="2205061E"/>
    <w:rsid w:val="220533F5"/>
    <w:rsid w:val="2231CD11"/>
    <w:rsid w:val="2249FD0D"/>
    <w:rsid w:val="228D5F6A"/>
    <w:rsid w:val="229615B4"/>
    <w:rsid w:val="22AD77AB"/>
    <w:rsid w:val="22C50D50"/>
    <w:rsid w:val="22CD7D9A"/>
    <w:rsid w:val="22E11DA0"/>
    <w:rsid w:val="2300BA44"/>
    <w:rsid w:val="2322CC6B"/>
    <w:rsid w:val="2322F14E"/>
    <w:rsid w:val="23286AAD"/>
    <w:rsid w:val="23561D19"/>
    <w:rsid w:val="2371A673"/>
    <w:rsid w:val="23842F19"/>
    <w:rsid w:val="23A3DE77"/>
    <w:rsid w:val="23E4DCCD"/>
    <w:rsid w:val="23E7A665"/>
    <w:rsid w:val="23E7C5AC"/>
    <w:rsid w:val="23E816C7"/>
    <w:rsid w:val="23FBAA87"/>
    <w:rsid w:val="244981DC"/>
    <w:rsid w:val="2452F749"/>
    <w:rsid w:val="24838673"/>
    <w:rsid w:val="248CAD68"/>
    <w:rsid w:val="248CF079"/>
    <w:rsid w:val="24CE0E0D"/>
    <w:rsid w:val="24D02359"/>
    <w:rsid w:val="253F615C"/>
    <w:rsid w:val="254F9B0F"/>
    <w:rsid w:val="257875BA"/>
    <w:rsid w:val="2580013A"/>
    <w:rsid w:val="2586E1AA"/>
    <w:rsid w:val="259F9155"/>
    <w:rsid w:val="25A863DB"/>
    <w:rsid w:val="25AC10AB"/>
    <w:rsid w:val="25CC1F1F"/>
    <w:rsid w:val="25D5FDF5"/>
    <w:rsid w:val="25E959BE"/>
    <w:rsid w:val="25FFBD74"/>
    <w:rsid w:val="2622BAFF"/>
    <w:rsid w:val="2625659F"/>
    <w:rsid w:val="263FBC3B"/>
    <w:rsid w:val="26438F09"/>
    <w:rsid w:val="265B1C12"/>
    <w:rsid w:val="26762E23"/>
    <w:rsid w:val="269591C1"/>
    <w:rsid w:val="26A25D49"/>
    <w:rsid w:val="26B4B86C"/>
    <w:rsid w:val="26CFD703"/>
    <w:rsid w:val="26DB9330"/>
    <w:rsid w:val="26E4522E"/>
    <w:rsid w:val="27117F6F"/>
    <w:rsid w:val="2727D46E"/>
    <w:rsid w:val="273F6707"/>
    <w:rsid w:val="2747969D"/>
    <w:rsid w:val="2751628F"/>
    <w:rsid w:val="275B07DE"/>
    <w:rsid w:val="275E5730"/>
    <w:rsid w:val="27616670"/>
    <w:rsid w:val="27679ECA"/>
    <w:rsid w:val="2768BC64"/>
    <w:rsid w:val="2788E150"/>
    <w:rsid w:val="27A51ECA"/>
    <w:rsid w:val="27AD21DC"/>
    <w:rsid w:val="27BA75C3"/>
    <w:rsid w:val="2820B2F1"/>
    <w:rsid w:val="28371C5B"/>
    <w:rsid w:val="284A0EB1"/>
    <w:rsid w:val="2855B4B3"/>
    <w:rsid w:val="28686B3C"/>
    <w:rsid w:val="287D0343"/>
    <w:rsid w:val="28A85A55"/>
    <w:rsid w:val="28B10193"/>
    <w:rsid w:val="28F00B1F"/>
    <w:rsid w:val="291A683A"/>
    <w:rsid w:val="297B5ABD"/>
    <w:rsid w:val="297C362A"/>
    <w:rsid w:val="29904787"/>
    <w:rsid w:val="299E285F"/>
    <w:rsid w:val="29B7191E"/>
    <w:rsid w:val="29BFCE45"/>
    <w:rsid w:val="29DD9C08"/>
    <w:rsid w:val="29E17BFD"/>
    <w:rsid w:val="29E3521F"/>
    <w:rsid w:val="2A04790E"/>
    <w:rsid w:val="2A0AA931"/>
    <w:rsid w:val="2A23C99E"/>
    <w:rsid w:val="2A3E4942"/>
    <w:rsid w:val="2A562856"/>
    <w:rsid w:val="2ABE3E2D"/>
    <w:rsid w:val="2ADD66A9"/>
    <w:rsid w:val="2AFC67A7"/>
    <w:rsid w:val="2B0CF671"/>
    <w:rsid w:val="2B1C9469"/>
    <w:rsid w:val="2B27BC02"/>
    <w:rsid w:val="2B2C0E88"/>
    <w:rsid w:val="2B4FFA67"/>
    <w:rsid w:val="2B558712"/>
    <w:rsid w:val="2B7EEAE2"/>
    <w:rsid w:val="2C2B2635"/>
    <w:rsid w:val="2C33B95D"/>
    <w:rsid w:val="2C426CAA"/>
    <w:rsid w:val="2C9D1AA6"/>
    <w:rsid w:val="2C9FC398"/>
    <w:rsid w:val="2CAFF38B"/>
    <w:rsid w:val="2CD4F49F"/>
    <w:rsid w:val="2CF82B5C"/>
    <w:rsid w:val="2CFA4AD1"/>
    <w:rsid w:val="2D08B4E8"/>
    <w:rsid w:val="2D27DC6A"/>
    <w:rsid w:val="2D3D5498"/>
    <w:rsid w:val="2D5D1DE0"/>
    <w:rsid w:val="2D948120"/>
    <w:rsid w:val="2DCE428C"/>
    <w:rsid w:val="2DDC90F7"/>
    <w:rsid w:val="2DF12CC1"/>
    <w:rsid w:val="2E1A3BD0"/>
    <w:rsid w:val="2E3A6252"/>
    <w:rsid w:val="2E451164"/>
    <w:rsid w:val="2E5F3564"/>
    <w:rsid w:val="2EC1794E"/>
    <w:rsid w:val="2EC50B7C"/>
    <w:rsid w:val="2EE61EA4"/>
    <w:rsid w:val="2EE8030B"/>
    <w:rsid w:val="2EF28579"/>
    <w:rsid w:val="2F0BD0E1"/>
    <w:rsid w:val="2F17F3A6"/>
    <w:rsid w:val="2F27B057"/>
    <w:rsid w:val="2F30918C"/>
    <w:rsid w:val="2F3F9622"/>
    <w:rsid w:val="2F51E94E"/>
    <w:rsid w:val="2F7048FC"/>
    <w:rsid w:val="2FB7C7F2"/>
    <w:rsid w:val="2FE1EB6E"/>
    <w:rsid w:val="2FE87B37"/>
    <w:rsid w:val="3021C312"/>
    <w:rsid w:val="303C9C06"/>
    <w:rsid w:val="30836467"/>
    <w:rsid w:val="309FA264"/>
    <w:rsid w:val="30AF126E"/>
    <w:rsid w:val="30E1DE70"/>
    <w:rsid w:val="30EF3025"/>
    <w:rsid w:val="30FE63B5"/>
    <w:rsid w:val="315CB4F4"/>
    <w:rsid w:val="316CCE6D"/>
    <w:rsid w:val="318986A9"/>
    <w:rsid w:val="31D3C2BC"/>
    <w:rsid w:val="31D5E718"/>
    <w:rsid w:val="31E3B99D"/>
    <w:rsid w:val="31E9E163"/>
    <w:rsid w:val="32282178"/>
    <w:rsid w:val="32320682"/>
    <w:rsid w:val="324F5356"/>
    <w:rsid w:val="32500AA4"/>
    <w:rsid w:val="32566D79"/>
    <w:rsid w:val="326CA0E9"/>
    <w:rsid w:val="3294816F"/>
    <w:rsid w:val="32ADF832"/>
    <w:rsid w:val="32C28EB4"/>
    <w:rsid w:val="32DA4079"/>
    <w:rsid w:val="32F7586A"/>
    <w:rsid w:val="3309E300"/>
    <w:rsid w:val="3328AEB6"/>
    <w:rsid w:val="333BEF8B"/>
    <w:rsid w:val="336BE337"/>
    <w:rsid w:val="338391DD"/>
    <w:rsid w:val="33A75309"/>
    <w:rsid w:val="33B19100"/>
    <w:rsid w:val="33EE1B7B"/>
    <w:rsid w:val="341DB182"/>
    <w:rsid w:val="3430BF06"/>
    <w:rsid w:val="34314FAD"/>
    <w:rsid w:val="344BFA9D"/>
    <w:rsid w:val="34526871"/>
    <w:rsid w:val="34579578"/>
    <w:rsid w:val="346A7B01"/>
    <w:rsid w:val="34703549"/>
    <w:rsid w:val="347E8ED0"/>
    <w:rsid w:val="348951C2"/>
    <w:rsid w:val="34ABF095"/>
    <w:rsid w:val="34D985F3"/>
    <w:rsid w:val="34E1BABA"/>
    <w:rsid w:val="34EA94DD"/>
    <w:rsid w:val="35048BAA"/>
    <w:rsid w:val="3532977F"/>
    <w:rsid w:val="35445727"/>
    <w:rsid w:val="3561D290"/>
    <w:rsid w:val="356783B6"/>
    <w:rsid w:val="3573C8E2"/>
    <w:rsid w:val="359AC0A1"/>
    <w:rsid w:val="35B78AA1"/>
    <w:rsid w:val="35DF12EC"/>
    <w:rsid w:val="35E3ADC1"/>
    <w:rsid w:val="36243FA5"/>
    <w:rsid w:val="3655CF3B"/>
    <w:rsid w:val="36574C21"/>
    <w:rsid w:val="36591854"/>
    <w:rsid w:val="36733B22"/>
    <w:rsid w:val="367B5899"/>
    <w:rsid w:val="3682B43E"/>
    <w:rsid w:val="3699D1B4"/>
    <w:rsid w:val="369B9BF8"/>
    <w:rsid w:val="36B665C5"/>
    <w:rsid w:val="36B7680D"/>
    <w:rsid w:val="36EA2165"/>
    <w:rsid w:val="36FF17F9"/>
    <w:rsid w:val="372A6F41"/>
    <w:rsid w:val="3739F31A"/>
    <w:rsid w:val="3741DD91"/>
    <w:rsid w:val="37C4A3A0"/>
    <w:rsid w:val="37CB1ED1"/>
    <w:rsid w:val="381CEC4F"/>
    <w:rsid w:val="3821B096"/>
    <w:rsid w:val="382F9244"/>
    <w:rsid w:val="38971D54"/>
    <w:rsid w:val="38B6BC53"/>
    <w:rsid w:val="38C742FF"/>
    <w:rsid w:val="38CC3147"/>
    <w:rsid w:val="38E9B403"/>
    <w:rsid w:val="394D421D"/>
    <w:rsid w:val="39B2D5EB"/>
    <w:rsid w:val="39C55A6F"/>
    <w:rsid w:val="3A13EED8"/>
    <w:rsid w:val="3A4850C5"/>
    <w:rsid w:val="3A5C1900"/>
    <w:rsid w:val="3A5C9D68"/>
    <w:rsid w:val="3A608172"/>
    <w:rsid w:val="3A7C8899"/>
    <w:rsid w:val="3AC9B982"/>
    <w:rsid w:val="3ADC4234"/>
    <w:rsid w:val="3AE28704"/>
    <w:rsid w:val="3AF589F7"/>
    <w:rsid w:val="3AF7E155"/>
    <w:rsid w:val="3B0F20F5"/>
    <w:rsid w:val="3B1BF662"/>
    <w:rsid w:val="3B1D089B"/>
    <w:rsid w:val="3B43B63D"/>
    <w:rsid w:val="3B7903BF"/>
    <w:rsid w:val="3B7ABFB0"/>
    <w:rsid w:val="3B8C518B"/>
    <w:rsid w:val="3B9A0616"/>
    <w:rsid w:val="3BA35DDA"/>
    <w:rsid w:val="3BC9F989"/>
    <w:rsid w:val="3BF47DE9"/>
    <w:rsid w:val="3C3E9CD6"/>
    <w:rsid w:val="3C541556"/>
    <w:rsid w:val="3C633B95"/>
    <w:rsid w:val="3C6BA877"/>
    <w:rsid w:val="3C845CAA"/>
    <w:rsid w:val="3C8F8C79"/>
    <w:rsid w:val="3CA2366A"/>
    <w:rsid w:val="3CAC1B33"/>
    <w:rsid w:val="3CF6B108"/>
    <w:rsid w:val="3D0E2772"/>
    <w:rsid w:val="3D36D827"/>
    <w:rsid w:val="3D371C01"/>
    <w:rsid w:val="3D54C5E1"/>
    <w:rsid w:val="3D67F199"/>
    <w:rsid w:val="3D8A05CE"/>
    <w:rsid w:val="3D8F9D23"/>
    <w:rsid w:val="3D9C28FC"/>
    <w:rsid w:val="3DD9CDF9"/>
    <w:rsid w:val="3DEF89EF"/>
    <w:rsid w:val="3E19F1F3"/>
    <w:rsid w:val="3E202D0B"/>
    <w:rsid w:val="3E2431B7"/>
    <w:rsid w:val="3E34FE05"/>
    <w:rsid w:val="3E414F0A"/>
    <w:rsid w:val="3E65ECB5"/>
    <w:rsid w:val="3E8F91E2"/>
    <w:rsid w:val="3E99C2F2"/>
    <w:rsid w:val="3F21B80C"/>
    <w:rsid w:val="3F405849"/>
    <w:rsid w:val="3F542EBF"/>
    <w:rsid w:val="3FE08D41"/>
    <w:rsid w:val="3FE70378"/>
    <w:rsid w:val="404C489A"/>
    <w:rsid w:val="40645BA1"/>
    <w:rsid w:val="40876348"/>
    <w:rsid w:val="408B9A91"/>
    <w:rsid w:val="409F9C5C"/>
    <w:rsid w:val="40D583A7"/>
    <w:rsid w:val="40D8461C"/>
    <w:rsid w:val="40EFAB26"/>
    <w:rsid w:val="410030A4"/>
    <w:rsid w:val="41070CF3"/>
    <w:rsid w:val="410AF3B4"/>
    <w:rsid w:val="41625FE4"/>
    <w:rsid w:val="416EF305"/>
    <w:rsid w:val="41844EFC"/>
    <w:rsid w:val="41890A44"/>
    <w:rsid w:val="41B32F75"/>
    <w:rsid w:val="41DD912C"/>
    <w:rsid w:val="420412E2"/>
    <w:rsid w:val="420841F4"/>
    <w:rsid w:val="420BAAC8"/>
    <w:rsid w:val="4232AA06"/>
    <w:rsid w:val="4251BE14"/>
    <w:rsid w:val="426CA613"/>
    <w:rsid w:val="4298E4CB"/>
    <w:rsid w:val="429D2142"/>
    <w:rsid w:val="42A0ACE4"/>
    <w:rsid w:val="42A2DE62"/>
    <w:rsid w:val="42BACAD0"/>
    <w:rsid w:val="4306C311"/>
    <w:rsid w:val="43085622"/>
    <w:rsid w:val="4326E3D3"/>
    <w:rsid w:val="43540FC5"/>
    <w:rsid w:val="4363FEEB"/>
    <w:rsid w:val="438ECEEF"/>
    <w:rsid w:val="439B8CF6"/>
    <w:rsid w:val="43AE0731"/>
    <w:rsid w:val="43FAE6FD"/>
    <w:rsid w:val="444DBF9E"/>
    <w:rsid w:val="44554589"/>
    <w:rsid w:val="445B5457"/>
    <w:rsid w:val="44689DB4"/>
    <w:rsid w:val="446A9174"/>
    <w:rsid w:val="446F4EC8"/>
    <w:rsid w:val="44B091AD"/>
    <w:rsid w:val="44FB2337"/>
    <w:rsid w:val="450EC7F0"/>
    <w:rsid w:val="45554BAC"/>
    <w:rsid w:val="45571C25"/>
    <w:rsid w:val="45638B6C"/>
    <w:rsid w:val="45792897"/>
    <w:rsid w:val="45A085A6"/>
    <w:rsid w:val="45D57F5E"/>
    <w:rsid w:val="45D6F450"/>
    <w:rsid w:val="4606EB89"/>
    <w:rsid w:val="460A0AC2"/>
    <w:rsid w:val="4655818F"/>
    <w:rsid w:val="4661128A"/>
    <w:rsid w:val="46ADA59A"/>
    <w:rsid w:val="4714223E"/>
    <w:rsid w:val="4722457F"/>
    <w:rsid w:val="47229096"/>
    <w:rsid w:val="4727D693"/>
    <w:rsid w:val="472B212E"/>
    <w:rsid w:val="476351B2"/>
    <w:rsid w:val="478476E8"/>
    <w:rsid w:val="479B62E0"/>
    <w:rsid w:val="47B79058"/>
    <w:rsid w:val="4809C1F2"/>
    <w:rsid w:val="480E34D4"/>
    <w:rsid w:val="4830F4EB"/>
    <w:rsid w:val="483E6D99"/>
    <w:rsid w:val="4876FE67"/>
    <w:rsid w:val="489231E6"/>
    <w:rsid w:val="489EA3D9"/>
    <w:rsid w:val="48A97BB7"/>
    <w:rsid w:val="48B4B4A2"/>
    <w:rsid w:val="48DAA442"/>
    <w:rsid w:val="48DB12FC"/>
    <w:rsid w:val="48E1FA71"/>
    <w:rsid w:val="49093D79"/>
    <w:rsid w:val="490D11EC"/>
    <w:rsid w:val="49123151"/>
    <w:rsid w:val="4914C02F"/>
    <w:rsid w:val="49284CC0"/>
    <w:rsid w:val="492B6645"/>
    <w:rsid w:val="492C509C"/>
    <w:rsid w:val="495CE286"/>
    <w:rsid w:val="496BB00B"/>
    <w:rsid w:val="496D7ACA"/>
    <w:rsid w:val="496E274D"/>
    <w:rsid w:val="497AABC1"/>
    <w:rsid w:val="49894E62"/>
    <w:rsid w:val="498E647A"/>
    <w:rsid w:val="4996B018"/>
    <w:rsid w:val="49A963EF"/>
    <w:rsid w:val="49AC6746"/>
    <w:rsid w:val="49B693D0"/>
    <w:rsid w:val="49CDE310"/>
    <w:rsid w:val="49FA25FF"/>
    <w:rsid w:val="49FF21AB"/>
    <w:rsid w:val="4A40639A"/>
    <w:rsid w:val="4A656FE8"/>
    <w:rsid w:val="4A911ED0"/>
    <w:rsid w:val="4A94F418"/>
    <w:rsid w:val="4AA27DA3"/>
    <w:rsid w:val="4AA7B0A3"/>
    <w:rsid w:val="4AF42A30"/>
    <w:rsid w:val="4B0BE8FC"/>
    <w:rsid w:val="4B0DF978"/>
    <w:rsid w:val="4B34FAAD"/>
    <w:rsid w:val="4B38C86F"/>
    <w:rsid w:val="4BA85372"/>
    <w:rsid w:val="4BAE6CE4"/>
    <w:rsid w:val="4BB2557A"/>
    <w:rsid w:val="4BB3B15E"/>
    <w:rsid w:val="4BC0D298"/>
    <w:rsid w:val="4BD2B7B2"/>
    <w:rsid w:val="4BD70967"/>
    <w:rsid w:val="4BE2D409"/>
    <w:rsid w:val="4C035A1D"/>
    <w:rsid w:val="4C07D9AE"/>
    <w:rsid w:val="4C228271"/>
    <w:rsid w:val="4C376515"/>
    <w:rsid w:val="4C3E35C9"/>
    <w:rsid w:val="4C509304"/>
    <w:rsid w:val="4C5D344F"/>
    <w:rsid w:val="4C938C80"/>
    <w:rsid w:val="4C951AC0"/>
    <w:rsid w:val="4CA4B6E5"/>
    <w:rsid w:val="4CB6D1F9"/>
    <w:rsid w:val="4CD37C76"/>
    <w:rsid w:val="4CE08391"/>
    <w:rsid w:val="4D124210"/>
    <w:rsid w:val="4D1B090F"/>
    <w:rsid w:val="4D4B25AE"/>
    <w:rsid w:val="4D5471E8"/>
    <w:rsid w:val="4DA5E7D8"/>
    <w:rsid w:val="4DDBCBA3"/>
    <w:rsid w:val="4E4A2393"/>
    <w:rsid w:val="4E563696"/>
    <w:rsid w:val="4E685BBE"/>
    <w:rsid w:val="4E79D209"/>
    <w:rsid w:val="4E7DE559"/>
    <w:rsid w:val="4E8D8057"/>
    <w:rsid w:val="4E90D4D3"/>
    <w:rsid w:val="4E9B43C6"/>
    <w:rsid w:val="4EABF9C0"/>
    <w:rsid w:val="4EB471EF"/>
    <w:rsid w:val="4ED15C91"/>
    <w:rsid w:val="4ED9EF5B"/>
    <w:rsid w:val="4F276539"/>
    <w:rsid w:val="4F2A13C8"/>
    <w:rsid w:val="4F38F882"/>
    <w:rsid w:val="4F45D8D5"/>
    <w:rsid w:val="4F689D7D"/>
    <w:rsid w:val="4F88F417"/>
    <w:rsid w:val="4FA41868"/>
    <w:rsid w:val="5022E961"/>
    <w:rsid w:val="5040398F"/>
    <w:rsid w:val="506ACC17"/>
    <w:rsid w:val="50A2BC4A"/>
    <w:rsid w:val="50C89783"/>
    <w:rsid w:val="50CA9362"/>
    <w:rsid w:val="50F65F4E"/>
    <w:rsid w:val="512F0DCC"/>
    <w:rsid w:val="516945CC"/>
    <w:rsid w:val="5169BA3F"/>
    <w:rsid w:val="5194B7F8"/>
    <w:rsid w:val="51A498E9"/>
    <w:rsid w:val="51DCBD49"/>
    <w:rsid w:val="51E0F513"/>
    <w:rsid w:val="52160878"/>
    <w:rsid w:val="52C489C3"/>
    <w:rsid w:val="52DFADBB"/>
    <w:rsid w:val="532AF0A2"/>
    <w:rsid w:val="5330BE4C"/>
    <w:rsid w:val="535556A3"/>
    <w:rsid w:val="53956711"/>
    <w:rsid w:val="53A617EF"/>
    <w:rsid w:val="53B419DC"/>
    <w:rsid w:val="53C8959D"/>
    <w:rsid w:val="53DAEE48"/>
    <w:rsid w:val="5444A3A7"/>
    <w:rsid w:val="548684CC"/>
    <w:rsid w:val="54A83D29"/>
    <w:rsid w:val="54D35696"/>
    <w:rsid w:val="54E5EFE1"/>
    <w:rsid w:val="551206F7"/>
    <w:rsid w:val="552940AD"/>
    <w:rsid w:val="553E4479"/>
    <w:rsid w:val="55665450"/>
    <w:rsid w:val="558DC40A"/>
    <w:rsid w:val="55BEA868"/>
    <w:rsid w:val="55CB7BFE"/>
    <w:rsid w:val="561124CB"/>
    <w:rsid w:val="568BD331"/>
    <w:rsid w:val="5691C9C1"/>
    <w:rsid w:val="56997877"/>
    <w:rsid w:val="569F82E0"/>
    <w:rsid w:val="56A8E118"/>
    <w:rsid w:val="56B4C3D5"/>
    <w:rsid w:val="56CC705B"/>
    <w:rsid w:val="56CF9220"/>
    <w:rsid w:val="56F96910"/>
    <w:rsid w:val="57093F0B"/>
    <w:rsid w:val="571A6CA4"/>
    <w:rsid w:val="5732B2F2"/>
    <w:rsid w:val="57453B00"/>
    <w:rsid w:val="57480CAB"/>
    <w:rsid w:val="57638D08"/>
    <w:rsid w:val="5769F776"/>
    <w:rsid w:val="5773624A"/>
    <w:rsid w:val="578B9254"/>
    <w:rsid w:val="579266B6"/>
    <w:rsid w:val="57D117FF"/>
    <w:rsid w:val="57DBBD1B"/>
    <w:rsid w:val="57FF2B9D"/>
    <w:rsid w:val="5850DEC7"/>
    <w:rsid w:val="5860C72E"/>
    <w:rsid w:val="588F64E4"/>
    <w:rsid w:val="58AC2E81"/>
    <w:rsid w:val="58EB1F17"/>
    <w:rsid w:val="58F8600F"/>
    <w:rsid w:val="595E8E8B"/>
    <w:rsid w:val="59608F2C"/>
    <w:rsid w:val="599386B2"/>
    <w:rsid w:val="59AE7D6C"/>
    <w:rsid w:val="59BC00AE"/>
    <w:rsid w:val="5A0E459C"/>
    <w:rsid w:val="5A193E81"/>
    <w:rsid w:val="5A1B079C"/>
    <w:rsid w:val="5A1E3842"/>
    <w:rsid w:val="5A1E9102"/>
    <w:rsid w:val="5A2E61A7"/>
    <w:rsid w:val="5AAC6226"/>
    <w:rsid w:val="5AC8D584"/>
    <w:rsid w:val="5ACC759A"/>
    <w:rsid w:val="5AF07C5A"/>
    <w:rsid w:val="5B0F9AAC"/>
    <w:rsid w:val="5B1CC163"/>
    <w:rsid w:val="5B31B185"/>
    <w:rsid w:val="5B4B17BC"/>
    <w:rsid w:val="5B5BA3D2"/>
    <w:rsid w:val="5B652701"/>
    <w:rsid w:val="5B81BC26"/>
    <w:rsid w:val="5B89ED23"/>
    <w:rsid w:val="5B8F7643"/>
    <w:rsid w:val="5B915192"/>
    <w:rsid w:val="5BAEFA87"/>
    <w:rsid w:val="5BBA3B14"/>
    <w:rsid w:val="5BDA6B14"/>
    <w:rsid w:val="5BF24FD1"/>
    <w:rsid w:val="5C3B31E0"/>
    <w:rsid w:val="5C5D9179"/>
    <w:rsid w:val="5C669BDA"/>
    <w:rsid w:val="5C726C95"/>
    <w:rsid w:val="5C96C458"/>
    <w:rsid w:val="5CB14107"/>
    <w:rsid w:val="5CD1D03A"/>
    <w:rsid w:val="5D039510"/>
    <w:rsid w:val="5D218763"/>
    <w:rsid w:val="5D30D677"/>
    <w:rsid w:val="5D4B18B2"/>
    <w:rsid w:val="5D84DB24"/>
    <w:rsid w:val="5DF33B05"/>
    <w:rsid w:val="5E37481D"/>
    <w:rsid w:val="5E46A3F6"/>
    <w:rsid w:val="5E495F36"/>
    <w:rsid w:val="5E5D70A3"/>
    <w:rsid w:val="5E637E7E"/>
    <w:rsid w:val="5E6E92D1"/>
    <w:rsid w:val="5E771FBA"/>
    <w:rsid w:val="5EA18B5B"/>
    <w:rsid w:val="5EB22C9E"/>
    <w:rsid w:val="5F0176BE"/>
    <w:rsid w:val="5F03A77D"/>
    <w:rsid w:val="5F04ADF4"/>
    <w:rsid w:val="5F0880AD"/>
    <w:rsid w:val="5F0F8007"/>
    <w:rsid w:val="5F44B51A"/>
    <w:rsid w:val="5F753864"/>
    <w:rsid w:val="5F8C3CC9"/>
    <w:rsid w:val="5F9B373C"/>
    <w:rsid w:val="5FC3303E"/>
    <w:rsid w:val="5FF43B1F"/>
    <w:rsid w:val="5FFA091D"/>
    <w:rsid w:val="5FFE313A"/>
    <w:rsid w:val="600B217A"/>
    <w:rsid w:val="601DA1B0"/>
    <w:rsid w:val="60261A5D"/>
    <w:rsid w:val="60377F80"/>
    <w:rsid w:val="608157EB"/>
    <w:rsid w:val="60A11F69"/>
    <w:rsid w:val="60A34AD0"/>
    <w:rsid w:val="60AB49AD"/>
    <w:rsid w:val="60AB8650"/>
    <w:rsid w:val="60CC0CAD"/>
    <w:rsid w:val="60DC8448"/>
    <w:rsid w:val="60E69B61"/>
    <w:rsid w:val="611262E2"/>
    <w:rsid w:val="6133BC5D"/>
    <w:rsid w:val="613B641F"/>
    <w:rsid w:val="61BD2357"/>
    <w:rsid w:val="61E421A8"/>
    <w:rsid w:val="61F50D26"/>
    <w:rsid w:val="62155657"/>
    <w:rsid w:val="62274F40"/>
    <w:rsid w:val="623A1EF6"/>
    <w:rsid w:val="624D74DB"/>
    <w:rsid w:val="626DD969"/>
    <w:rsid w:val="629FCCBF"/>
    <w:rsid w:val="62AAA3E2"/>
    <w:rsid w:val="62D81BD5"/>
    <w:rsid w:val="6330481E"/>
    <w:rsid w:val="63344DFA"/>
    <w:rsid w:val="6344E427"/>
    <w:rsid w:val="63504755"/>
    <w:rsid w:val="63627C82"/>
    <w:rsid w:val="636E9A3C"/>
    <w:rsid w:val="637D6117"/>
    <w:rsid w:val="637FEC76"/>
    <w:rsid w:val="6388CB62"/>
    <w:rsid w:val="6390BF83"/>
    <w:rsid w:val="639E0FE5"/>
    <w:rsid w:val="63CEA5BB"/>
    <w:rsid w:val="641E05BA"/>
    <w:rsid w:val="64339168"/>
    <w:rsid w:val="644598BF"/>
    <w:rsid w:val="64480B6B"/>
    <w:rsid w:val="6450A90A"/>
    <w:rsid w:val="6485AB1C"/>
    <w:rsid w:val="6486D748"/>
    <w:rsid w:val="649C5876"/>
    <w:rsid w:val="64DABED3"/>
    <w:rsid w:val="64E290C0"/>
    <w:rsid w:val="64FC45E4"/>
    <w:rsid w:val="6545FF73"/>
    <w:rsid w:val="655EC366"/>
    <w:rsid w:val="655F7F81"/>
    <w:rsid w:val="657FA19A"/>
    <w:rsid w:val="658F879A"/>
    <w:rsid w:val="65BB6368"/>
    <w:rsid w:val="65E751A1"/>
    <w:rsid w:val="65F33232"/>
    <w:rsid w:val="65FA54B6"/>
    <w:rsid w:val="6609B282"/>
    <w:rsid w:val="660F8A64"/>
    <w:rsid w:val="663125D8"/>
    <w:rsid w:val="665366A0"/>
    <w:rsid w:val="6656D076"/>
    <w:rsid w:val="6676A47E"/>
    <w:rsid w:val="66785B08"/>
    <w:rsid w:val="669AA3DF"/>
    <w:rsid w:val="66C7EC73"/>
    <w:rsid w:val="66E04DBB"/>
    <w:rsid w:val="66F013E1"/>
    <w:rsid w:val="66F03D5F"/>
    <w:rsid w:val="6722AB87"/>
    <w:rsid w:val="673792E3"/>
    <w:rsid w:val="6737D6A4"/>
    <w:rsid w:val="6760D10A"/>
    <w:rsid w:val="67898661"/>
    <w:rsid w:val="6792973E"/>
    <w:rsid w:val="67A75B90"/>
    <w:rsid w:val="67E179A8"/>
    <w:rsid w:val="67F44141"/>
    <w:rsid w:val="68497CEB"/>
    <w:rsid w:val="685BFE41"/>
    <w:rsid w:val="686D76C4"/>
    <w:rsid w:val="68808046"/>
    <w:rsid w:val="68816826"/>
    <w:rsid w:val="68A9CE71"/>
    <w:rsid w:val="68ACE956"/>
    <w:rsid w:val="68B40173"/>
    <w:rsid w:val="68BD17A5"/>
    <w:rsid w:val="68C7BAE9"/>
    <w:rsid w:val="68D5DF01"/>
    <w:rsid w:val="68DC2BDF"/>
    <w:rsid w:val="68E9B4C4"/>
    <w:rsid w:val="69055CD3"/>
    <w:rsid w:val="69230336"/>
    <w:rsid w:val="69279913"/>
    <w:rsid w:val="69318B78"/>
    <w:rsid w:val="694AF443"/>
    <w:rsid w:val="694D4725"/>
    <w:rsid w:val="6957091E"/>
    <w:rsid w:val="6966D6DD"/>
    <w:rsid w:val="697E0884"/>
    <w:rsid w:val="69A3E1E0"/>
    <w:rsid w:val="69B4A248"/>
    <w:rsid w:val="69BAC4B2"/>
    <w:rsid w:val="69FCF86A"/>
    <w:rsid w:val="69FFBBA1"/>
    <w:rsid w:val="6A01E312"/>
    <w:rsid w:val="6A43E2F9"/>
    <w:rsid w:val="6A8FC7BF"/>
    <w:rsid w:val="6AA4CF10"/>
    <w:rsid w:val="6AC8F1EB"/>
    <w:rsid w:val="6B15B906"/>
    <w:rsid w:val="6B3404F0"/>
    <w:rsid w:val="6B4C984D"/>
    <w:rsid w:val="6B612B9C"/>
    <w:rsid w:val="6B61B86E"/>
    <w:rsid w:val="6B62A086"/>
    <w:rsid w:val="6B63DE7E"/>
    <w:rsid w:val="6B716B89"/>
    <w:rsid w:val="6B777958"/>
    <w:rsid w:val="6B78FBDF"/>
    <w:rsid w:val="6B885742"/>
    <w:rsid w:val="6B8F5227"/>
    <w:rsid w:val="6BCD62F0"/>
    <w:rsid w:val="6BDDD3E9"/>
    <w:rsid w:val="6BE191BE"/>
    <w:rsid w:val="6BFD6E3F"/>
    <w:rsid w:val="6C3D3272"/>
    <w:rsid w:val="6C4FFFB6"/>
    <w:rsid w:val="6C56554F"/>
    <w:rsid w:val="6C5DA128"/>
    <w:rsid w:val="6C99C970"/>
    <w:rsid w:val="6CBF90D1"/>
    <w:rsid w:val="6CC7B475"/>
    <w:rsid w:val="6CF903A7"/>
    <w:rsid w:val="6D0656CD"/>
    <w:rsid w:val="6D421794"/>
    <w:rsid w:val="6D44F5C0"/>
    <w:rsid w:val="6D56B050"/>
    <w:rsid w:val="6D5F51DA"/>
    <w:rsid w:val="6D68D2F7"/>
    <w:rsid w:val="6D7DD32B"/>
    <w:rsid w:val="6D99E165"/>
    <w:rsid w:val="6DA428F5"/>
    <w:rsid w:val="6DA95024"/>
    <w:rsid w:val="6DC294AF"/>
    <w:rsid w:val="6DC5DAA1"/>
    <w:rsid w:val="6DCC0CED"/>
    <w:rsid w:val="6DE24F4C"/>
    <w:rsid w:val="6DE95B7F"/>
    <w:rsid w:val="6E312ED6"/>
    <w:rsid w:val="6E4D483D"/>
    <w:rsid w:val="6E7A50D3"/>
    <w:rsid w:val="6E8D68AD"/>
    <w:rsid w:val="6E8D946D"/>
    <w:rsid w:val="6EA2D58B"/>
    <w:rsid w:val="6F0AC813"/>
    <w:rsid w:val="6F1ECCA4"/>
    <w:rsid w:val="6F37C4EC"/>
    <w:rsid w:val="6F69CCF2"/>
    <w:rsid w:val="6F935B7F"/>
    <w:rsid w:val="6F9C7647"/>
    <w:rsid w:val="6FDEF860"/>
    <w:rsid w:val="6FE5B804"/>
    <w:rsid w:val="70193A0C"/>
    <w:rsid w:val="704A0A98"/>
    <w:rsid w:val="7079BD36"/>
    <w:rsid w:val="707A9974"/>
    <w:rsid w:val="70837FF6"/>
    <w:rsid w:val="708A7310"/>
    <w:rsid w:val="70AF0B66"/>
    <w:rsid w:val="70B474C3"/>
    <w:rsid w:val="70D1AE4D"/>
    <w:rsid w:val="70DAB5CE"/>
    <w:rsid w:val="70E0F0E6"/>
    <w:rsid w:val="70F46CC7"/>
    <w:rsid w:val="70F52ACD"/>
    <w:rsid w:val="7112F7A9"/>
    <w:rsid w:val="711839FA"/>
    <w:rsid w:val="71A03125"/>
    <w:rsid w:val="71A07E25"/>
    <w:rsid w:val="71C492FD"/>
    <w:rsid w:val="71D16AED"/>
    <w:rsid w:val="71FD9FBD"/>
    <w:rsid w:val="72078A68"/>
    <w:rsid w:val="728AAE76"/>
    <w:rsid w:val="72C95DF6"/>
    <w:rsid w:val="72E95D13"/>
    <w:rsid w:val="731176E6"/>
    <w:rsid w:val="732F7465"/>
    <w:rsid w:val="733E62C9"/>
    <w:rsid w:val="736B5126"/>
    <w:rsid w:val="7376BC6B"/>
    <w:rsid w:val="73AE8B91"/>
    <w:rsid w:val="73B03A0E"/>
    <w:rsid w:val="73C58F7F"/>
    <w:rsid w:val="741737B6"/>
    <w:rsid w:val="74575FAA"/>
    <w:rsid w:val="745C0EB9"/>
    <w:rsid w:val="7497DB1D"/>
    <w:rsid w:val="74A21ABC"/>
    <w:rsid w:val="74A7A90C"/>
    <w:rsid w:val="74AC0B6E"/>
    <w:rsid w:val="74B8CBFE"/>
    <w:rsid w:val="74BA8A24"/>
    <w:rsid w:val="74C7C329"/>
    <w:rsid w:val="74D3FB2D"/>
    <w:rsid w:val="74ED4B21"/>
    <w:rsid w:val="7527A34F"/>
    <w:rsid w:val="7529A8BF"/>
    <w:rsid w:val="7540D9F2"/>
    <w:rsid w:val="754368E7"/>
    <w:rsid w:val="755969DC"/>
    <w:rsid w:val="75937540"/>
    <w:rsid w:val="76497819"/>
    <w:rsid w:val="768272F7"/>
    <w:rsid w:val="76AC0746"/>
    <w:rsid w:val="76B6EA77"/>
    <w:rsid w:val="76BB1813"/>
    <w:rsid w:val="76C64E84"/>
    <w:rsid w:val="772B38DC"/>
    <w:rsid w:val="773A66B1"/>
    <w:rsid w:val="774B9BC9"/>
    <w:rsid w:val="774EFBF8"/>
    <w:rsid w:val="775B6B3D"/>
    <w:rsid w:val="77C8F8D5"/>
    <w:rsid w:val="77D56651"/>
    <w:rsid w:val="77D6A23C"/>
    <w:rsid w:val="77E833E8"/>
    <w:rsid w:val="784446DB"/>
    <w:rsid w:val="78C79AF5"/>
    <w:rsid w:val="79106CA7"/>
    <w:rsid w:val="79751266"/>
    <w:rsid w:val="798EB65D"/>
    <w:rsid w:val="79949884"/>
    <w:rsid w:val="799D89B4"/>
    <w:rsid w:val="79AB7DEE"/>
    <w:rsid w:val="79C54E04"/>
    <w:rsid w:val="79CC1D4D"/>
    <w:rsid w:val="79EA6597"/>
    <w:rsid w:val="7A10DE50"/>
    <w:rsid w:val="7A44C3B5"/>
    <w:rsid w:val="7A490DDF"/>
    <w:rsid w:val="7A4B7F17"/>
    <w:rsid w:val="7A7FF99E"/>
    <w:rsid w:val="7A804AEF"/>
    <w:rsid w:val="7A954AAD"/>
    <w:rsid w:val="7AD2F242"/>
    <w:rsid w:val="7AE47CBD"/>
    <w:rsid w:val="7AE537F0"/>
    <w:rsid w:val="7AE70A98"/>
    <w:rsid w:val="7B454CCF"/>
    <w:rsid w:val="7B5BA467"/>
    <w:rsid w:val="7B693D6B"/>
    <w:rsid w:val="7B78007B"/>
    <w:rsid w:val="7BD5777B"/>
    <w:rsid w:val="7C17CAB4"/>
    <w:rsid w:val="7C20D212"/>
    <w:rsid w:val="7C2CE2AC"/>
    <w:rsid w:val="7C3470DE"/>
    <w:rsid w:val="7C3D4E0E"/>
    <w:rsid w:val="7C8167D3"/>
    <w:rsid w:val="7C9C1477"/>
    <w:rsid w:val="7CABEE5D"/>
    <w:rsid w:val="7CBDA7EA"/>
    <w:rsid w:val="7CC0CF71"/>
    <w:rsid w:val="7CEBF784"/>
    <w:rsid w:val="7D27FAB2"/>
    <w:rsid w:val="7D297BA8"/>
    <w:rsid w:val="7D2A6AA7"/>
    <w:rsid w:val="7DA64B91"/>
    <w:rsid w:val="7DAC27E7"/>
    <w:rsid w:val="7DB6B0A8"/>
    <w:rsid w:val="7DC86F75"/>
    <w:rsid w:val="7DF0D600"/>
    <w:rsid w:val="7DF24DA6"/>
    <w:rsid w:val="7E1E6CBC"/>
    <w:rsid w:val="7E50ADA4"/>
    <w:rsid w:val="7E592846"/>
    <w:rsid w:val="7E98A31E"/>
    <w:rsid w:val="7E9E8846"/>
    <w:rsid w:val="7ED0EEAB"/>
    <w:rsid w:val="7EEA3C8F"/>
    <w:rsid w:val="7EF0BAE6"/>
    <w:rsid w:val="7F25A4FA"/>
    <w:rsid w:val="7F4465D8"/>
    <w:rsid w:val="7F56D7BC"/>
    <w:rsid w:val="7F85F9FD"/>
    <w:rsid w:val="7F8D8E5E"/>
    <w:rsid w:val="7FB98EAE"/>
    <w:rsid w:val="7FCE87E0"/>
    <w:rsid w:val="7FD4F467"/>
    <w:rsid w:val="7FEFA50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AE342758-BAD0-47F9-B2C1-86635497D9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39A"/>
    <w:pPr>
      <w:spacing w:after="180"/>
      <w:jc w:val="both"/>
    </w:pPr>
    <w:rPr>
      <w:rFonts w:ascii="Times New Roman" w:hAnsi="Times New Roman"/>
      <w:lang w:eastAsia="en-US"/>
    </w:rPr>
  </w:style>
  <w:style w:type="paragraph" w:styleId="Heading1">
    <w:name w:val="heading 1"/>
    <w:next w:val="Normal"/>
    <w:link w:val="Heading1Char"/>
    <w:uiPriority w:val="9"/>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5"/>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qFormat/>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qFormat/>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qFormat/>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uiPriority w:val="9"/>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B1F68"/>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rsid w:val="00BB1F68"/>
  </w:style>
  <w:style w:type="character" w:customStyle="1" w:styleId="eop">
    <w:name w:val="eop"/>
    <w:basedOn w:val="DefaultParagraphFont"/>
    <w:rsid w:val="00BB1F68"/>
  </w:style>
  <w:style w:type="character" w:customStyle="1" w:styleId="apple-converted-space">
    <w:name w:val="apple-converted-space"/>
    <w:qFormat/>
    <w:rsid w:val="008763C2"/>
  </w:style>
  <w:style w:type="paragraph" w:customStyle="1" w:styleId="StatementBody">
    <w:name w:val="Statement Body"/>
    <w:basedOn w:val="Normal"/>
    <w:link w:val="StatementBodyChar"/>
    <w:qFormat/>
    <w:rsid w:val="005767C8"/>
    <w:pPr>
      <w:numPr>
        <w:numId w:val="8"/>
      </w:numPr>
      <w:spacing w:after="100" w:afterAutospacing="1" w:line="259" w:lineRule="auto"/>
      <w:contextualSpacing/>
    </w:pPr>
    <w:rPr>
      <w:rFonts w:eastAsia="Times New Roman"/>
      <w:sz w:val="22"/>
      <w:szCs w:val="24"/>
      <w:lang w:val="en-US" w:eastAsia="ko-KR"/>
    </w:rPr>
  </w:style>
  <w:style w:type="character" w:customStyle="1" w:styleId="StatementBodyChar">
    <w:name w:val="Statement Body Char"/>
    <w:link w:val="StatementBody"/>
    <w:qFormat/>
    <w:rsid w:val="005767C8"/>
    <w:rPr>
      <w:rFonts w:ascii="Times New Roman" w:eastAsia="Times New Roman" w:hAnsi="Times New Roman"/>
      <w:sz w:val="22"/>
      <w:szCs w:val="24"/>
      <w:lang w:val="en-US" w:eastAsia="ko-KR"/>
    </w:rPr>
  </w:style>
  <w:style w:type="paragraph" w:customStyle="1" w:styleId="00BodyText">
    <w:name w:val="00 BodyText"/>
    <w:basedOn w:val="Normal"/>
    <w:qFormat/>
    <w:rsid w:val="00927C06"/>
    <w:pPr>
      <w:spacing w:after="220" w:line="259" w:lineRule="auto"/>
    </w:pPr>
    <w:rPr>
      <w:rFonts w:ascii="Arial" w:eastAsia="Times New Roman" w:hAnsi="Arial"/>
      <w:sz w:val="22"/>
      <w:lang w:val="en-US"/>
    </w:rPr>
  </w:style>
  <w:style w:type="paragraph" w:customStyle="1" w:styleId="body">
    <w:name w:val="body"/>
    <w:basedOn w:val="Normal"/>
    <w:link w:val="bodyChar"/>
    <w:rsid w:val="00ED45AE"/>
    <w:pPr>
      <w:tabs>
        <w:tab w:val="left" w:pos="2160"/>
      </w:tabs>
      <w:spacing w:after="0"/>
    </w:pPr>
    <w:rPr>
      <w:rFonts w:ascii="Bookman Old Style" w:eastAsia="SimSun" w:hAnsi="Bookman Old Style"/>
      <w:lang w:val="en-US"/>
    </w:rPr>
  </w:style>
  <w:style w:type="character" w:customStyle="1" w:styleId="bodyChar">
    <w:name w:val="body Char"/>
    <w:basedOn w:val="DefaultParagraphFont"/>
    <w:link w:val="body"/>
    <w:rsid w:val="00ED45AE"/>
    <w:rPr>
      <w:rFonts w:ascii="Bookman Old Style" w:eastAsia="SimSun" w:hAnsi="Bookman Old Style"/>
      <w:lang w:val="en-US" w:eastAsia="en-US"/>
    </w:rPr>
  </w:style>
  <w:style w:type="paragraph" w:styleId="Bibliography">
    <w:name w:val="Bibliography"/>
    <w:basedOn w:val="Normal"/>
    <w:next w:val="Normal"/>
    <w:uiPriority w:val="37"/>
    <w:unhideWhenUsed/>
    <w:rsid w:val="00D3083E"/>
  </w:style>
  <w:style w:type="character" w:customStyle="1" w:styleId="B1Char">
    <w:name w:val="B1 Char"/>
    <w:qFormat/>
    <w:locked/>
    <w:rsid w:val="00F14856"/>
    <w:rPr>
      <w:rFonts w:ascii="Times New Roman" w:eastAsia="Times New Roman" w:hAnsi="Times New Roman"/>
    </w:rPr>
  </w:style>
  <w:style w:type="character" w:customStyle="1" w:styleId="TACCar">
    <w:name w:val="TAC Car"/>
    <w:qFormat/>
    <w:rsid w:val="00246119"/>
    <w:rPr>
      <w:rFonts w:ascii="Arial" w:eastAsia="Times New Roma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11147691">
      <w:bodyDiv w:val="1"/>
      <w:marLeft w:val="0"/>
      <w:marRight w:val="0"/>
      <w:marTop w:val="0"/>
      <w:marBottom w:val="0"/>
      <w:divBdr>
        <w:top w:val="none" w:sz="0" w:space="0" w:color="auto"/>
        <w:left w:val="none" w:sz="0" w:space="0" w:color="auto"/>
        <w:bottom w:val="none" w:sz="0" w:space="0" w:color="auto"/>
        <w:right w:val="none" w:sz="0" w:space="0" w:color="auto"/>
      </w:divBdr>
    </w:div>
    <w:div w:id="11762497">
      <w:bodyDiv w:val="1"/>
      <w:marLeft w:val="0"/>
      <w:marRight w:val="0"/>
      <w:marTop w:val="0"/>
      <w:marBottom w:val="0"/>
      <w:divBdr>
        <w:top w:val="none" w:sz="0" w:space="0" w:color="auto"/>
        <w:left w:val="none" w:sz="0" w:space="0" w:color="auto"/>
        <w:bottom w:val="none" w:sz="0" w:space="0" w:color="auto"/>
        <w:right w:val="none" w:sz="0" w:space="0" w:color="auto"/>
      </w:divBdr>
    </w:div>
    <w:div w:id="13269590">
      <w:bodyDiv w:val="1"/>
      <w:marLeft w:val="0"/>
      <w:marRight w:val="0"/>
      <w:marTop w:val="0"/>
      <w:marBottom w:val="0"/>
      <w:divBdr>
        <w:top w:val="none" w:sz="0" w:space="0" w:color="auto"/>
        <w:left w:val="none" w:sz="0" w:space="0" w:color="auto"/>
        <w:bottom w:val="none" w:sz="0" w:space="0" w:color="auto"/>
        <w:right w:val="none" w:sz="0" w:space="0" w:color="auto"/>
      </w:divBdr>
    </w:div>
    <w:div w:id="19940115">
      <w:bodyDiv w:val="1"/>
      <w:marLeft w:val="0"/>
      <w:marRight w:val="0"/>
      <w:marTop w:val="0"/>
      <w:marBottom w:val="0"/>
      <w:divBdr>
        <w:top w:val="none" w:sz="0" w:space="0" w:color="auto"/>
        <w:left w:val="none" w:sz="0" w:space="0" w:color="auto"/>
        <w:bottom w:val="none" w:sz="0" w:space="0" w:color="auto"/>
        <w:right w:val="none" w:sz="0" w:space="0" w:color="auto"/>
      </w:divBdr>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22749610">
      <w:bodyDiv w:val="1"/>
      <w:marLeft w:val="0"/>
      <w:marRight w:val="0"/>
      <w:marTop w:val="0"/>
      <w:marBottom w:val="0"/>
      <w:divBdr>
        <w:top w:val="none" w:sz="0" w:space="0" w:color="auto"/>
        <w:left w:val="none" w:sz="0" w:space="0" w:color="auto"/>
        <w:bottom w:val="none" w:sz="0" w:space="0" w:color="auto"/>
        <w:right w:val="none" w:sz="0" w:space="0" w:color="auto"/>
      </w:divBdr>
    </w:div>
    <w:div w:id="32704287">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40255586">
      <w:bodyDiv w:val="1"/>
      <w:marLeft w:val="0"/>
      <w:marRight w:val="0"/>
      <w:marTop w:val="0"/>
      <w:marBottom w:val="0"/>
      <w:divBdr>
        <w:top w:val="none" w:sz="0" w:space="0" w:color="auto"/>
        <w:left w:val="none" w:sz="0" w:space="0" w:color="auto"/>
        <w:bottom w:val="none" w:sz="0" w:space="0" w:color="auto"/>
        <w:right w:val="none" w:sz="0" w:space="0" w:color="auto"/>
      </w:divBdr>
    </w:div>
    <w:div w:id="48959998">
      <w:bodyDiv w:val="1"/>
      <w:marLeft w:val="0"/>
      <w:marRight w:val="0"/>
      <w:marTop w:val="0"/>
      <w:marBottom w:val="0"/>
      <w:divBdr>
        <w:top w:val="none" w:sz="0" w:space="0" w:color="auto"/>
        <w:left w:val="none" w:sz="0" w:space="0" w:color="auto"/>
        <w:bottom w:val="none" w:sz="0" w:space="0" w:color="auto"/>
        <w:right w:val="none" w:sz="0" w:space="0" w:color="auto"/>
      </w:divBdr>
    </w:div>
    <w:div w:id="49040733">
      <w:bodyDiv w:val="1"/>
      <w:marLeft w:val="0"/>
      <w:marRight w:val="0"/>
      <w:marTop w:val="0"/>
      <w:marBottom w:val="0"/>
      <w:divBdr>
        <w:top w:val="none" w:sz="0" w:space="0" w:color="auto"/>
        <w:left w:val="none" w:sz="0" w:space="0" w:color="auto"/>
        <w:bottom w:val="none" w:sz="0" w:space="0" w:color="auto"/>
        <w:right w:val="none" w:sz="0" w:space="0" w:color="auto"/>
      </w:divBdr>
    </w:div>
    <w:div w:id="51274426">
      <w:bodyDiv w:val="1"/>
      <w:marLeft w:val="0"/>
      <w:marRight w:val="0"/>
      <w:marTop w:val="0"/>
      <w:marBottom w:val="0"/>
      <w:divBdr>
        <w:top w:val="none" w:sz="0" w:space="0" w:color="auto"/>
        <w:left w:val="none" w:sz="0" w:space="0" w:color="auto"/>
        <w:bottom w:val="none" w:sz="0" w:space="0" w:color="auto"/>
        <w:right w:val="none" w:sz="0" w:space="0" w:color="auto"/>
      </w:divBdr>
    </w:div>
    <w:div w:id="52121153">
      <w:bodyDiv w:val="1"/>
      <w:marLeft w:val="0"/>
      <w:marRight w:val="0"/>
      <w:marTop w:val="0"/>
      <w:marBottom w:val="0"/>
      <w:divBdr>
        <w:top w:val="none" w:sz="0" w:space="0" w:color="auto"/>
        <w:left w:val="none" w:sz="0" w:space="0" w:color="auto"/>
        <w:bottom w:val="none" w:sz="0" w:space="0" w:color="auto"/>
        <w:right w:val="none" w:sz="0" w:space="0" w:color="auto"/>
      </w:divBdr>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4745001">
      <w:bodyDiv w:val="1"/>
      <w:marLeft w:val="0"/>
      <w:marRight w:val="0"/>
      <w:marTop w:val="0"/>
      <w:marBottom w:val="0"/>
      <w:divBdr>
        <w:top w:val="none" w:sz="0" w:space="0" w:color="auto"/>
        <w:left w:val="none" w:sz="0" w:space="0" w:color="auto"/>
        <w:bottom w:val="none" w:sz="0" w:space="0" w:color="auto"/>
        <w:right w:val="none" w:sz="0" w:space="0" w:color="auto"/>
      </w:divBdr>
    </w:div>
    <w:div w:id="5493630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2988705">
      <w:bodyDiv w:val="1"/>
      <w:marLeft w:val="0"/>
      <w:marRight w:val="0"/>
      <w:marTop w:val="0"/>
      <w:marBottom w:val="0"/>
      <w:divBdr>
        <w:top w:val="none" w:sz="0" w:space="0" w:color="auto"/>
        <w:left w:val="none" w:sz="0" w:space="0" w:color="auto"/>
        <w:bottom w:val="none" w:sz="0" w:space="0" w:color="auto"/>
        <w:right w:val="none" w:sz="0" w:space="0" w:color="auto"/>
      </w:divBdr>
    </w:div>
    <w:div w:id="65227066">
      <w:bodyDiv w:val="1"/>
      <w:marLeft w:val="0"/>
      <w:marRight w:val="0"/>
      <w:marTop w:val="0"/>
      <w:marBottom w:val="0"/>
      <w:divBdr>
        <w:top w:val="none" w:sz="0" w:space="0" w:color="auto"/>
        <w:left w:val="none" w:sz="0" w:space="0" w:color="auto"/>
        <w:bottom w:val="none" w:sz="0" w:space="0" w:color="auto"/>
        <w:right w:val="none" w:sz="0" w:space="0" w:color="auto"/>
      </w:divBdr>
    </w:div>
    <w:div w:id="66266865">
      <w:bodyDiv w:val="1"/>
      <w:marLeft w:val="0"/>
      <w:marRight w:val="0"/>
      <w:marTop w:val="0"/>
      <w:marBottom w:val="0"/>
      <w:divBdr>
        <w:top w:val="none" w:sz="0" w:space="0" w:color="auto"/>
        <w:left w:val="none" w:sz="0" w:space="0" w:color="auto"/>
        <w:bottom w:val="none" w:sz="0" w:space="0" w:color="auto"/>
        <w:right w:val="none" w:sz="0" w:space="0" w:color="auto"/>
      </w:divBdr>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017925">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86317318">
      <w:bodyDiv w:val="1"/>
      <w:marLeft w:val="0"/>
      <w:marRight w:val="0"/>
      <w:marTop w:val="0"/>
      <w:marBottom w:val="0"/>
      <w:divBdr>
        <w:top w:val="none" w:sz="0" w:space="0" w:color="auto"/>
        <w:left w:val="none" w:sz="0" w:space="0" w:color="auto"/>
        <w:bottom w:val="none" w:sz="0" w:space="0" w:color="auto"/>
        <w:right w:val="none" w:sz="0" w:space="0" w:color="auto"/>
      </w:divBdr>
    </w:div>
    <w:div w:id="86967227">
      <w:bodyDiv w:val="1"/>
      <w:marLeft w:val="0"/>
      <w:marRight w:val="0"/>
      <w:marTop w:val="0"/>
      <w:marBottom w:val="0"/>
      <w:divBdr>
        <w:top w:val="none" w:sz="0" w:space="0" w:color="auto"/>
        <w:left w:val="none" w:sz="0" w:space="0" w:color="auto"/>
        <w:bottom w:val="none" w:sz="0" w:space="0" w:color="auto"/>
        <w:right w:val="none" w:sz="0" w:space="0" w:color="auto"/>
      </w:divBdr>
    </w:div>
    <w:div w:id="89082422">
      <w:bodyDiv w:val="1"/>
      <w:marLeft w:val="0"/>
      <w:marRight w:val="0"/>
      <w:marTop w:val="0"/>
      <w:marBottom w:val="0"/>
      <w:divBdr>
        <w:top w:val="none" w:sz="0" w:space="0" w:color="auto"/>
        <w:left w:val="none" w:sz="0" w:space="0" w:color="auto"/>
        <w:bottom w:val="none" w:sz="0" w:space="0" w:color="auto"/>
        <w:right w:val="none" w:sz="0" w:space="0" w:color="auto"/>
      </w:divBdr>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91905092">
      <w:bodyDiv w:val="1"/>
      <w:marLeft w:val="0"/>
      <w:marRight w:val="0"/>
      <w:marTop w:val="0"/>
      <w:marBottom w:val="0"/>
      <w:divBdr>
        <w:top w:val="none" w:sz="0" w:space="0" w:color="auto"/>
        <w:left w:val="none" w:sz="0" w:space="0" w:color="auto"/>
        <w:bottom w:val="none" w:sz="0" w:space="0" w:color="auto"/>
        <w:right w:val="none" w:sz="0" w:space="0" w:color="auto"/>
      </w:divBdr>
    </w:div>
    <w:div w:id="91975186">
      <w:bodyDiv w:val="1"/>
      <w:marLeft w:val="0"/>
      <w:marRight w:val="0"/>
      <w:marTop w:val="0"/>
      <w:marBottom w:val="0"/>
      <w:divBdr>
        <w:top w:val="none" w:sz="0" w:space="0" w:color="auto"/>
        <w:left w:val="none" w:sz="0" w:space="0" w:color="auto"/>
        <w:bottom w:val="none" w:sz="0" w:space="0" w:color="auto"/>
        <w:right w:val="none" w:sz="0" w:space="0" w:color="auto"/>
      </w:divBdr>
    </w:div>
    <w:div w:id="94520216">
      <w:bodyDiv w:val="1"/>
      <w:marLeft w:val="0"/>
      <w:marRight w:val="0"/>
      <w:marTop w:val="0"/>
      <w:marBottom w:val="0"/>
      <w:divBdr>
        <w:top w:val="none" w:sz="0" w:space="0" w:color="auto"/>
        <w:left w:val="none" w:sz="0" w:space="0" w:color="auto"/>
        <w:bottom w:val="none" w:sz="0" w:space="0" w:color="auto"/>
        <w:right w:val="none" w:sz="0" w:space="0" w:color="auto"/>
      </w:divBdr>
    </w:div>
    <w:div w:id="95293489">
      <w:bodyDiv w:val="1"/>
      <w:marLeft w:val="0"/>
      <w:marRight w:val="0"/>
      <w:marTop w:val="0"/>
      <w:marBottom w:val="0"/>
      <w:divBdr>
        <w:top w:val="none" w:sz="0" w:space="0" w:color="auto"/>
        <w:left w:val="none" w:sz="0" w:space="0" w:color="auto"/>
        <w:bottom w:val="none" w:sz="0" w:space="0" w:color="auto"/>
        <w:right w:val="none" w:sz="0" w:space="0" w:color="auto"/>
      </w:divBdr>
    </w:div>
    <w:div w:id="96801849">
      <w:bodyDiv w:val="1"/>
      <w:marLeft w:val="0"/>
      <w:marRight w:val="0"/>
      <w:marTop w:val="0"/>
      <w:marBottom w:val="0"/>
      <w:divBdr>
        <w:top w:val="none" w:sz="0" w:space="0" w:color="auto"/>
        <w:left w:val="none" w:sz="0" w:space="0" w:color="auto"/>
        <w:bottom w:val="none" w:sz="0" w:space="0" w:color="auto"/>
        <w:right w:val="none" w:sz="0" w:space="0" w:color="auto"/>
      </w:divBdr>
    </w:div>
    <w:div w:id="98527703">
      <w:bodyDiv w:val="1"/>
      <w:marLeft w:val="0"/>
      <w:marRight w:val="0"/>
      <w:marTop w:val="0"/>
      <w:marBottom w:val="0"/>
      <w:divBdr>
        <w:top w:val="none" w:sz="0" w:space="0" w:color="auto"/>
        <w:left w:val="none" w:sz="0" w:space="0" w:color="auto"/>
        <w:bottom w:val="none" w:sz="0" w:space="0" w:color="auto"/>
        <w:right w:val="none" w:sz="0" w:space="0" w:color="auto"/>
      </w:divBdr>
    </w:div>
    <w:div w:id="99884826">
      <w:bodyDiv w:val="1"/>
      <w:marLeft w:val="0"/>
      <w:marRight w:val="0"/>
      <w:marTop w:val="0"/>
      <w:marBottom w:val="0"/>
      <w:divBdr>
        <w:top w:val="none" w:sz="0" w:space="0" w:color="auto"/>
        <w:left w:val="none" w:sz="0" w:space="0" w:color="auto"/>
        <w:bottom w:val="none" w:sz="0" w:space="0" w:color="auto"/>
        <w:right w:val="none" w:sz="0" w:space="0" w:color="auto"/>
      </w:divBdr>
    </w:div>
    <w:div w:id="116415661">
      <w:bodyDiv w:val="1"/>
      <w:marLeft w:val="0"/>
      <w:marRight w:val="0"/>
      <w:marTop w:val="0"/>
      <w:marBottom w:val="0"/>
      <w:divBdr>
        <w:top w:val="none" w:sz="0" w:space="0" w:color="auto"/>
        <w:left w:val="none" w:sz="0" w:space="0" w:color="auto"/>
        <w:bottom w:val="none" w:sz="0" w:space="0" w:color="auto"/>
        <w:right w:val="none" w:sz="0" w:space="0" w:color="auto"/>
      </w:divBdr>
    </w:div>
    <w:div w:id="116534672">
      <w:bodyDiv w:val="1"/>
      <w:marLeft w:val="0"/>
      <w:marRight w:val="0"/>
      <w:marTop w:val="0"/>
      <w:marBottom w:val="0"/>
      <w:divBdr>
        <w:top w:val="none" w:sz="0" w:space="0" w:color="auto"/>
        <w:left w:val="none" w:sz="0" w:space="0" w:color="auto"/>
        <w:bottom w:val="none" w:sz="0" w:space="0" w:color="auto"/>
        <w:right w:val="none" w:sz="0" w:space="0" w:color="auto"/>
      </w:divBdr>
    </w:div>
    <w:div w:id="117384205">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589988">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320488">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28136392">
      <w:bodyDiv w:val="1"/>
      <w:marLeft w:val="0"/>
      <w:marRight w:val="0"/>
      <w:marTop w:val="0"/>
      <w:marBottom w:val="0"/>
      <w:divBdr>
        <w:top w:val="none" w:sz="0" w:space="0" w:color="auto"/>
        <w:left w:val="none" w:sz="0" w:space="0" w:color="auto"/>
        <w:bottom w:val="none" w:sz="0" w:space="0" w:color="auto"/>
        <w:right w:val="none" w:sz="0" w:space="0" w:color="auto"/>
      </w:divBdr>
    </w:div>
    <w:div w:id="128206992">
      <w:bodyDiv w:val="1"/>
      <w:marLeft w:val="0"/>
      <w:marRight w:val="0"/>
      <w:marTop w:val="0"/>
      <w:marBottom w:val="0"/>
      <w:divBdr>
        <w:top w:val="none" w:sz="0" w:space="0" w:color="auto"/>
        <w:left w:val="none" w:sz="0" w:space="0" w:color="auto"/>
        <w:bottom w:val="none" w:sz="0" w:space="0" w:color="auto"/>
        <w:right w:val="none" w:sz="0" w:space="0" w:color="auto"/>
      </w:divBdr>
    </w:div>
    <w:div w:id="128866942">
      <w:bodyDiv w:val="1"/>
      <w:marLeft w:val="0"/>
      <w:marRight w:val="0"/>
      <w:marTop w:val="0"/>
      <w:marBottom w:val="0"/>
      <w:divBdr>
        <w:top w:val="none" w:sz="0" w:space="0" w:color="auto"/>
        <w:left w:val="none" w:sz="0" w:space="0" w:color="auto"/>
        <w:bottom w:val="none" w:sz="0" w:space="0" w:color="auto"/>
        <w:right w:val="none" w:sz="0" w:space="0" w:color="auto"/>
      </w:divBdr>
    </w:div>
    <w:div w:id="132915700">
      <w:bodyDiv w:val="1"/>
      <w:marLeft w:val="0"/>
      <w:marRight w:val="0"/>
      <w:marTop w:val="0"/>
      <w:marBottom w:val="0"/>
      <w:divBdr>
        <w:top w:val="none" w:sz="0" w:space="0" w:color="auto"/>
        <w:left w:val="none" w:sz="0" w:space="0" w:color="auto"/>
        <w:bottom w:val="none" w:sz="0" w:space="0" w:color="auto"/>
        <w:right w:val="none" w:sz="0" w:space="0" w:color="auto"/>
      </w:divBdr>
    </w:div>
    <w:div w:id="140536839">
      <w:bodyDiv w:val="1"/>
      <w:marLeft w:val="0"/>
      <w:marRight w:val="0"/>
      <w:marTop w:val="0"/>
      <w:marBottom w:val="0"/>
      <w:divBdr>
        <w:top w:val="none" w:sz="0" w:space="0" w:color="auto"/>
        <w:left w:val="none" w:sz="0" w:space="0" w:color="auto"/>
        <w:bottom w:val="none" w:sz="0" w:space="0" w:color="auto"/>
        <w:right w:val="none" w:sz="0" w:space="0" w:color="auto"/>
      </w:divBdr>
    </w:div>
    <w:div w:id="145781923">
      <w:bodyDiv w:val="1"/>
      <w:marLeft w:val="0"/>
      <w:marRight w:val="0"/>
      <w:marTop w:val="0"/>
      <w:marBottom w:val="0"/>
      <w:divBdr>
        <w:top w:val="none" w:sz="0" w:space="0" w:color="auto"/>
        <w:left w:val="none" w:sz="0" w:space="0" w:color="auto"/>
        <w:bottom w:val="none" w:sz="0" w:space="0" w:color="auto"/>
        <w:right w:val="none" w:sz="0" w:space="0" w:color="auto"/>
      </w:divBdr>
    </w:div>
    <w:div w:id="146672676">
      <w:bodyDiv w:val="1"/>
      <w:marLeft w:val="0"/>
      <w:marRight w:val="0"/>
      <w:marTop w:val="0"/>
      <w:marBottom w:val="0"/>
      <w:divBdr>
        <w:top w:val="none" w:sz="0" w:space="0" w:color="auto"/>
        <w:left w:val="none" w:sz="0" w:space="0" w:color="auto"/>
        <w:bottom w:val="none" w:sz="0" w:space="0" w:color="auto"/>
        <w:right w:val="none" w:sz="0" w:space="0" w:color="auto"/>
      </w:divBdr>
    </w:div>
    <w:div w:id="150561718">
      <w:bodyDiv w:val="1"/>
      <w:marLeft w:val="0"/>
      <w:marRight w:val="0"/>
      <w:marTop w:val="0"/>
      <w:marBottom w:val="0"/>
      <w:divBdr>
        <w:top w:val="none" w:sz="0" w:space="0" w:color="auto"/>
        <w:left w:val="none" w:sz="0" w:space="0" w:color="auto"/>
        <w:bottom w:val="none" w:sz="0" w:space="0" w:color="auto"/>
        <w:right w:val="none" w:sz="0" w:space="0" w:color="auto"/>
      </w:divBdr>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59395698">
      <w:bodyDiv w:val="1"/>
      <w:marLeft w:val="0"/>
      <w:marRight w:val="0"/>
      <w:marTop w:val="0"/>
      <w:marBottom w:val="0"/>
      <w:divBdr>
        <w:top w:val="none" w:sz="0" w:space="0" w:color="auto"/>
        <w:left w:val="none" w:sz="0" w:space="0" w:color="auto"/>
        <w:bottom w:val="none" w:sz="0" w:space="0" w:color="auto"/>
        <w:right w:val="none" w:sz="0" w:space="0" w:color="auto"/>
      </w:divBdr>
    </w:div>
    <w:div w:id="167183926">
      <w:bodyDiv w:val="1"/>
      <w:marLeft w:val="0"/>
      <w:marRight w:val="0"/>
      <w:marTop w:val="0"/>
      <w:marBottom w:val="0"/>
      <w:divBdr>
        <w:top w:val="none" w:sz="0" w:space="0" w:color="auto"/>
        <w:left w:val="none" w:sz="0" w:space="0" w:color="auto"/>
        <w:bottom w:val="none" w:sz="0" w:space="0" w:color="auto"/>
        <w:right w:val="none" w:sz="0" w:space="0" w:color="auto"/>
      </w:divBdr>
    </w:div>
    <w:div w:id="167722686">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75964504">
      <w:bodyDiv w:val="1"/>
      <w:marLeft w:val="0"/>
      <w:marRight w:val="0"/>
      <w:marTop w:val="0"/>
      <w:marBottom w:val="0"/>
      <w:divBdr>
        <w:top w:val="none" w:sz="0" w:space="0" w:color="auto"/>
        <w:left w:val="none" w:sz="0" w:space="0" w:color="auto"/>
        <w:bottom w:val="none" w:sz="0" w:space="0" w:color="auto"/>
        <w:right w:val="none" w:sz="0" w:space="0" w:color="auto"/>
      </w:divBdr>
    </w:div>
    <w:div w:id="176895736">
      <w:bodyDiv w:val="1"/>
      <w:marLeft w:val="0"/>
      <w:marRight w:val="0"/>
      <w:marTop w:val="0"/>
      <w:marBottom w:val="0"/>
      <w:divBdr>
        <w:top w:val="none" w:sz="0" w:space="0" w:color="auto"/>
        <w:left w:val="none" w:sz="0" w:space="0" w:color="auto"/>
        <w:bottom w:val="none" w:sz="0" w:space="0" w:color="auto"/>
        <w:right w:val="none" w:sz="0" w:space="0" w:color="auto"/>
      </w:divBdr>
    </w:div>
    <w:div w:id="179784798">
      <w:bodyDiv w:val="1"/>
      <w:marLeft w:val="0"/>
      <w:marRight w:val="0"/>
      <w:marTop w:val="0"/>
      <w:marBottom w:val="0"/>
      <w:divBdr>
        <w:top w:val="none" w:sz="0" w:space="0" w:color="auto"/>
        <w:left w:val="none" w:sz="0" w:space="0" w:color="auto"/>
        <w:bottom w:val="none" w:sz="0" w:space="0" w:color="auto"/>
        <w:right w:val="none" w:sz="0" w:space="0" w:color="auto"/>
      </w:divBdr>
      <w:divsChild>
        <w:div w:id="221527407">
          <w:marLeft w:val="274"/>
          <w:marRight w:val="0"/>
          <w:marTop w:val="240"/>
          <w:marBottom w:val="0"/>
          <w:divBdr>
            <w:top w:val="none" w:sz="0" w:space="0" w:color="auto"/>
            <w:left w:val="none" w:sz="0" w:space="0" w:color="auto"/>
            <w:bottom w:val="none" w:sz="0" w:space="0" w:color="auto"/>
            <w:right w:val="none" w:sz="0" w:space="0" w:color="auto"/>
          </w:divBdr>
        </w:div>
        <w:div w:id="816150749">
          <w:marLeft w:val="533"/>
          <w:marRight w:val="0"/>
          <w:marTop w:val="0"/>
          <w:marBottom w:val="0"/>
          <w:divBdr>
            <w:top w:val="none" w:sz="0" w:space="0" w:color="auto"/>
            <w:left w:val="none" w:sz="0" w:space="0" w:color="auto"/>
            <w:bottom w:val="none" w:sz="0" w:space="0" w:color="auto"/>
            <w:right w:val="none" w:sz="0" w:space="0" w:color="auto"/>
          </w:divBdr>
        </w:div>
        <w:div w:id="1491210503">
          <w:marLeft w:val="533"/>
          <w:marRight w:val="0"/>
          <w:marTop w:val="0"/>
          <w:marBottom w:val="0"/>
          <w:divBdr>
            <w:top w:val="none" w:sz="0" w:space="0" w:color="auto"/>
            <w:left w:val="none" w:sz="0" w:space="0" w:color="auto"/>
            <w:bottom w:val="none" w:sz="0" w:space="0" w:color="auto"/>
            <w:right w:val="none" w:sz="0" w:space="0" w:color="auto"/>
          </w:divBdr>
        </w:div>
        <w:div w:id="2035842027">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4832862">
      <w:bodyDiv w:val="1"/>
      <w:marLeft w:val="0"/>
      <w:marRight w:val="0"/>
      <w:marTop w:val="0"/>
      <w:marBottom w:val="0"/>
      <w:divBdr>
        <w:top w:val="none" w:sz="0" w:space="0" w:color="auto"/>
        <w:left w:val="none" w:sz="0" w:space="0" w:color="auto"/>
        <w:bottom w:val="none" w:sz="0" w:space="0" w:color="auto"/>
        <w:right w:val="none" w:sz="0" w:space="0" w:color="auto"/>
      </w:divBdr>
      <w:divsChild>
        <w:div w:id="1052340168">
          <w:marLeft w:val="0"/>
          <w:marRight w:val="0"/>
          <w:marTop w:val="0"/>
          <w:marBottom w:val="0"/>
          <w:divBdr>
            <w:top w:val="none" w:sz="0" w:space="0" w:color="auto"/>
            <w:left w:val="none" w:sz="0" w:space="0" w:color="auto"/>
            <w:bottom w:val="none" w:sz="0" w:space="0" w:color="auto"/>
            <w:right w:val="none" w:sz="0" w:space="0" w:color="auto"/>
          </w:divBdr>
        </w:div>
        <w:div w:id="2023823729">
          <w:marLeft w:val="0"/>
          <w:marRight w:val="0"/>
          <w:marTop w:val="0"/>
          <w:marBottom w:val="0"/>
          <w:divBdr>
            <w:top w:val="none" w:sz="0" w:space="0" w:color="auto"/>
            <w:left w:val="none" w:sz="0" w:space="0" w:color="auto"/>
            <w:bottom w:val="none" w:sz="0" w:space="0" w:color="auto"/>
            <w:right w:val="none" w:sz="0" w:space="0" w:color="auto"/>
          </w:divBdr>
        </w:div>
      </w:divsChild>
    </w:div>
    <w:div w:id="188422838">
      <w:bodyDiv w:val="1"/>
      <w:marLeft w:val="0"/>
      <w:marRight w:val="0"/>
      <w:marTop w:val="0"/>
      <w:marBottom w:val="0"/>
      <w:divBdr>
        <w:top w:val="none" w:sz="0" w:space="0" w:color="auto"/>
        <w:left w:val="none" w:sz="0" w:space="0" w:color="auto"/>
        <w:bottom w:val="none" w:sz="0" w:space="0" w:color="auto"/>
        <w:right w:val="none" w:sz="0" w:space="0" w:color="auto"/>
      </w:divBdr>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193353014">
      <w:bodyDiv w:val="1"/>
      <w:marLeft w:val="0"/>
      <w:marRight w:val="0"/>
      <w:marTop w:val="0"/>
      <w:marBottom w:val="0"/>
      <w:divBdr>
        <w:top w:val="none" w:sz="0" w:space="0" w:color="auto"/>
        <w:left w:val="none" w:sz="0" w:space="0" w:color="auto"/>
        <w:bottom w:val="none" w:sz="0" w:space="0" w:color="auto"/>
        <w:right w:val="none" w:sz="0" w:space="0" w:color="auto"/>
      </w:divBdr>
    </w:div>
    <w:div w:id="197084584">
      <w:bodyDiv w:val="1"/>
      <w:marLeft w:val="0"/>
      <w:marRight w:val="0"/>
      <w:marTop w:val="0"/>
      <w:marBottom w:val="0"/>
      <w:divBdr>
        <w:top w:val="none" w:sz="0" w:space="0" w:color="auto"/>
        <w:left w:val="none" w:sz="0" w:space="0" w:color="auto"/>
        <w:bottom w:val="none" w:sz="0" w:space="0" w:color="auto"/>
        <w:right w:val="none" w:sz="0" w:space="0" w:color="auto"/>
      </w:divBdr>
    </w:div>
    <w:div w:id="197546462">
      <w:bodyDiv w:val="1"/>
      <w:marLeft w:val="0"/>
      <w:marRight w:val="0"/>
      <w:marTop w:val="0"/>
      <w:marBottom w:val="0"/>
      <w:divBdr>
        <w:top w:val="none" w:sz="0" w:space="0" w:color="auto"/>
        <w:left w:val="none" w:sz="0" w:space="0" w:color="auto"/>
        <w:bottom w:val="none" w:sz="0" w:space="0" w:color="auto"/>
        <w:right w:val="none" w:sz="0" w:space="0" w:color="auto"/>
      </w:divBdr>
    </w:div>
    <w:div w:id="203954127">
      <w:bodyDiv w:val="1"/>
      <w:marLeft w:val="0"/>
      <w:marRight w:val="0"/>
      <w:marTop w:val="0"/>
      <w:marBottom w:val="0"/>
      <w:divBdr>
        <w:top w:val="none" w:sz="0" w:space="0" w:color="auto"/>
        <w:left w:val="none" w:sz="0" w:space="0" w:color="auto"/>
        <w:bottom w:val="none" w:sz="0" w:space="0" w:color="auto"/>
        <w:right w:val="none" w:sz="0" w:space="0" w:color="auto"/>
      </w:divBdr>
      <w:divsChild>
        <w:div w:id="1750730159">
          <w:marLeft w:val="274"/>
          <w:marRight w:val="0"/>
          <w:marTop w:val="240"/>
          <w:marBottom w:val="0"/>
          <w:divBdr>
            <w:top w:val="none" w:sz="0" w:space="0" w:color="auto"/>
            <w:left w:val="none" w:sz="0" w:space="0" w:color="auto"/>
            <w:bottom w:val="none" w:sz="0" w:space="0" w:color="auto"/>
            <w:right w:val="none" w:sz="0" w:space="0" w:color="auto"/>
          </w:divBdr>
        </w:div>
      </w:divsChild>
    </w:div>
    <w:div w:id="212625097">
      <w:bodyDiv w:val="1"/>
      <w:marLeft w:val="0"/>
      <w:marRight w:val="0"/>
      <w:marTop w:val="0"/>
      <w:marBottom w:val="0"/>
      <w:divBdr>
        <w:top w:val="none" w:sz="0" w:space="0" w:color="auto"/>
        <w:left w:val="none" w:sz="0" w:space="0" w:color="auto"/>
        <w:bottom w:val="none" w:sz="0" w:space="0" w:color="auto"/>
        <w:right w:val="none" w:sz="0" w:space="0" w:color="auto"/>
      </w:divBdr>
    </w:div>
    <w:div w:id="215775362">
      <w:bodyDiv w:val="1"/>
      <w:marLeft w:val="0"/>
      <w:marRight w:val="0"/>
      <w:marTop w:val="0"/>
      <w:marBottom w:val="0"/>
      <w:divBdr>
        <w:top w:val="none" w:sz="0" w:space="0" w:color="auto"/>
        <w:left w:val="none" w:sz="0" w:space="0" w:color="auto"/>
        <w:bottom w:val="none" w:sz="0" w:space="0" w:color="auto"/>
        <w:right w:val="none" w:sz="0" w:space="0" w:color="auto"/>
      </w:divBdr>
      <w:divsChild>
        <w:div w:id="990056384">
          <w:marLeft w:val="533"/>
          <w:marRight w:val="0"/>
          <w:marTop w:val="0"/>
          <w:marBottom w:val="0"/>
          <w:divBdr>
            <w:top w:val="none" w:sz="0" w:space="0" w:color="auto"/>
            <w:left w:val="none" w:sz="0" w:space="0" w:color="auto"/>
            <w:bottom w:val="none" w:sz="0" w:space="0" w:color="auto"/>
            <w:right w:val="none" w:sz="0" w:space="0" w:color="auto"/>
          </w:divBdr>
        </w:div>
        <w:div w:id="1635602808">
          <w:marLeft w:val="533"/>
          <w:marRight w:val="0"/>
          <w:marTop w:val="0"/>
          <w:marBottom w:val="0"/>
          <w:divBdr>
            <w:top w:val="none" w:sz="0" w:space="0" w:color="auto"/>
            <w:left w:val="none" w:sz="0" w:space="0" w:color="auto"/>
            <w:bottom w:val="none" w:sz="0" w:space="0" w:color="auto"/>
            <w:right w:val="none" w:sz="0" w:space="0" w:color="auto"/>
          </w:divBdr>
        </w:div>
        <w:div w:id="1984039504">
          <w:marLeft w:val="274"/>
          <w:marRight w:val="0"/>
          <w:marTop w:val="24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22954946">
      <w:bodyDiv w:val="1"/>
      <w:marLeft w:val="0"/>
      <w:marRight w:val="0"/>
      <w:marTop w:val="0"/>
      <w:marBottom w:val="0"/>
      <w:divBdr>
        <w:top w:val="none" w:sz="0" w:space="0" w:color="auto"/>
        <w:left w:val="none" w:sz="0" w:space="0" w:color="auto"/>
        <w:bottom w:val="none" w:sz="0" w:space="0" w:color="auto"/>
        <w:right w:val="none" w:sz="0" w:space="0" w:color="auto"/>
      </w:divBdr>
    </w:div>
    <w:div w:id="225530466">
      <w:bodyDiv w:val="1"/>
      <w:marLeft w:val="0"/>
      <w:marRight w:val="0"/>
      <w:marTop w:val="0"/>
      <w:marBottom w:val="0"/>
      <w:divBdr>
        <w:top w:val="none" w:sz="0" w:space="0" w:color="auto"/>
        <w:left w:val="none" w:sz="0" w:space="0" w:color="auto"/>
        <w:bottom w:val="none" w:sz="0" w:space="0" w:color="auto"/>
        <w:right w:val="none" w:sz="0" w:space="0" w:color="auto"/>
      </w:divBdr>
    </w:div>
    <w:div w:id="231046423">
      <w:bodyDiv w:val="1"/>
      <w:marLeft w:val="0"/>
      <w:marRight w:val="0"/>
      <w:marTop w:val="0"/>
      <w:marBottom w:val="0"/>
      <w:divBdr>
        <w:top w:val="none" w:sz="0" w:space="0" w:color="auto"/>
        <w:left w:val="none" w:sz="0" w:space="0" w:color="auto"/>
        <w:bottom w:val="none" w:sz="0" w:space="0" w:color="auto"/>
        <w:right w:val="none" w:sz="0" w:space="0" w:color="auto"/>
      </w:divBdr>
    </w:div>
    <w:div w:id="231276921">
      <w:bodyDiv w:val="1"/>
      <w:marLeft w:val="0"/>
      <w:marRight w:val="0"/>
      <w:marTop w:val="0"/>
      <w:marBottom w:val="0"/>
      <w:divBdr>
        <w:top w:val="none" w:sz="0" w:space="0" w:color="auto"/>
        <w:left w:val="none" w:sz="0" w:space="0" w:color="auto"/>
        <w:bottom w:val="none" w:sz="0" w:space="0" w:color="auto"/>
        <w:right w:val="none" w:sz="0" w:space="0" w:color="auto"/>
      </w:divBdr>
    </w:div>
    <w:div w:id="236021385">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39873303">
      <w:bodyDiv w:val="1"/>
      <w:marLeft w:val="0"/>
      <w:marRight w:val="0"/>
      <w:marTop w:val="0"/>
      <w:marBottom w:val="0"/>
      <w:divBdr>
        <w:top w:val="none" w:sz="0" w:space="0" w:color="auto"/>
        <w:left w:val="none" w:sz="0" w:space="0" w:color="auto"/>
        <w:bottom w:val="none" w:sz="0" w:space="0" w:color="auto"/>
        <w:right w:val="none" w:sz="0" w:space="0" w:color="auto"/>
      </w:divBdr>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46110154">
      <w:bodyDiv w:val="1"/>
      <w:marLeft w:val="0"/>
      <w:marRight w:val="0"/>
      <w:marTop w:val="0"/>
      <w:marBottom w:val="0"/>
      <w:divBdr>
        <w:top w:val="none" w:sz="0" w:space="0" w:color="auto"/>
        <w:left w:val="none" w:sz="0" w:space="0" w:color="auto"/>
        <w:bottom w:val="none" w:sz="0" w:space="0" w:color="auto"/>
        <w:right w:val="none" w:sz="0" w:space="0" w:color="auto"/>
      </w:divBdr>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55865717">
      <w:bodyDiv w:val="1"/>
      <w:marLeft w:val="0"/>
      <w:marRight w:val="0"/>
      <w:marTop w:val="0"/>
      <w:marBottom w:val="0"/>
      <w:divBdr>
        <w:top w:val="none" w:sz="0" w:space="0" w:color="auto"/>
        <w:left w:val="none" w:sz="0" w:space="0" w:color="auto"/>
        <w:bottom w:val="none" w:sz="0" w:space="0" w:color="auto"/>
        <w:right w:val="none" w:sz="0" w:space="0" w:color="auto"/>
      </w:divBdr>
    </w:div>
    <w:div w:id="258608020">
      <w:bodyDiv w:val="1"/>
      <w:marLeft w:val="0"/>
      <w:marRight w:val="0"/>
      <w:marTop w:val="0"/>
      <w:marBottom w:val="0"/>
      <w:divBdr>
        <w:top w:val="none" w:sz="0" w:space="0" w:color="auto"/>
        <w:left w:val="none" w:sz="0" w:space="0" w:color="auto"/>
        <w:bottom w:val="none" w:sz="0" w:space="0" w:color="auto"/>
        <w:right w:val="none" w:sz="0" w:space="0" w:color="auto"/>
      </w:divBdr>
    </w:div>
    <w:div w:id="268389482">
      <w:bodyDiv w:val="1"/>
      <w:marLeft w:val="0"/>
      <w:marRight w:val="0"/>
      <w:marTop w:val="0"/>
      <w:marBottom w:val="0"/>
      <w:divBdr>
        <w:top w:val="none" w:sz="0" w:space="0" w:color="auto"/>
        <w:left w:val="none" w:sz="0" w:space="0" w:color="auto"/>
        <w:bottom w:val="none" w:sz="0" w:space="0" w:color="auto"/>
        <w:right w:val="none" w:sz="0" w:space="0" w:color="auto"/>
      </w:divBdr>
    </w:div>
    <w:div w:id="270557421">
      <w:bodyDiv w:val="1"/>
      <w:marLeft w:val="0"/>
      <w:marRight w:val="0"/>
      <w:marTop w:val="0"/>
      <w:marBottom w:val="0"/>
      <w:divBdr>
        <w:top w:val="none" w:sz="0" w:space="0" w:color="auto"/>
        <w:left w:val="none" w:sz="0" w:space="0" w:color="auto"/>
        <w:bottom w:val="none" w:sz="0" w:space="0" w:color="auto"/>
        <w:right w:val="none" w:sz="0" w:space="0" w:color="auto"/>
      </w:divBdr>
    </w:div>
    <w:div w:id="273749373">
      <w:bodyDiv w:val="1"/>
      <w:marLeft w:val="0"/>
      <w:marRight w:val="0"/>
      <w:marTop w:val="0"/>
      <w:marBottom w:val="0"/>
      <w:divBdr>
        <w:top w:val="none" w:sz="0" w:space="0" w:color="auto"/>
        <w:left w:val="none" w:sz="0" w:space="0" w:color="auto"/>
        <w:bottom w:val="none" w:sz="0" w:space="0" w:color="auto"/>
        <w:right w:val="none" w:sz="0" w:space="0" w:color="auto"/>
      </w:divBdr>
    </w:div>
    <w:div w:id="275142730">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83344020">
      <w:bodyDiv w:val="1"/>
      <w:marLeft w:val="0"/>
      <w:marRight w:val="0"/>
      <w:marTop w:val="0"/>
      <w:marBottom w:val="0"/>
      <w:divBdr>
        <w:top w:val="none" w:sz="0" w:space="0" w:color="auto"/>
        <w:left w:val="none" w:sz="0" w:space="0" w:color="auto"/>
        <w:bottom w:val="none" w:sz="0" w:space="0" w:color="auto"/>
        <w:right w:val="none" w:sz="0" w:space="0" w:color="auto"/>
      </w:divBdr>
    </w:div>
    <w:div w:id="283852976">
      <w:bodyDiv w:val="1"/>
      <w:marLeft w:val="0"/>
      <w:marRight w:val="0"/>
      <w:marTop w:val="0"/>
      <w:marBottom w:val="0"/>
      <w:divBdr>
        <w:top w:val="none" w:sz="0" w:space="0" w:color="auto"/>
        <w:left w:val="none" w:sz="0" w:space="0" w:color="auto"/>
        <w:bottom w:val="none" w:sz="0" w:space="0" w:color="auto"/>
        <w:right w:val="none" w:sz="0" w:space="0" w:color="auto"/>
      </w:divBdr>
    </w:div>
    <w:div w:id="284360772">
      <w:bodyDiv w:val="1"/>
      <w:marLeft w:val="0"/>
      <w:marRight w:val="0"/>
      <w:marTop w:val="0"/>
      <w:marBottom w:val="0"/>
      <w:divBdr>
        <w:top w:val="none" w:sz="0" w:space="0" w:color="auto"/>
        <w:left w:val="none" w:sz="0" w:space="0" w:color="auto"/>
        <w:bottom w:val="none" w:sz="0" w:space="0" w:color="auto"/>
        <w:right w:val="none" w:sz="0" w:space="0" w:color="auto"/>
      </w:divBdr>
    </w:div>
    <w:div w:id="286936854">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15056">
      <w:bodyDiv w:val="1"/>
      <w:marLeft w:val="0"/>
      <w:marRight w:val="0"/>
      <w:marTop w:val="0"/>
      <w:marBottom w:val="0"/>
      <w:divBdr>
        <w:top w:val="none" w:sz="0" w:space="0" w:color="auto"/>
        <w:left w:val="none" w:sz="0" w:space="0" w:color="auto"/>
        <w:bottom w:val="none" w:sz="0" w:space="0" w:color="auto"/>
        <w:right w:val="none" w:sz="0" w:space="0" w:color="auto"/>
      </w:divBdr>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2006062">
      <w:bodyDiv w:val="1"/>
      <w:marLeft w:val="0"/>
      <w:marRight w:val="0"/>
      <w:marTop w:val="0"/>
      <w:marBottom w:val="0"/>
      <w:divBdr>
        <w:top w:val="none" w:sz="0" w:space="0" w:color="auto"/>
        <w:left w:val="none" w:sz="0" w:space="0" w:color="auto"/>
        <w:bottom w:val="none" w:sz="0" w:space="0" w:color="auto"/>
        <w:right w:val="none" w:sz="0" w:space="0" w:color="auto"/>
      </w:divBdr>
    </w:div>
    <w:div w:id="304287543">
      <w:bodyDiv w:val="1"/>
      <w:marLeft w:val="0"/>
      <w:marRight w:val="0"/>
      <w:marTop w:val="0"/>
      <w:marBottom w:val="0"/>
      <w:divBdr>
        <w:top w:val="none" w:sz="0" w:space="0" w:color="auto"/>
        <w:left w:val="none" w:sz="0" w:space="0" w:color="auto"/>
        <w:bottom w:val="none" w:sz="0" w:space="0" w:color="auto"/>
        <w:right w:val="none" w:sz="0" w:space="0" w:color="auto"/>
      </w:divBdr>
    </w:div>
    <w:div w:id="305208418">
      <w:bodyDiv w:val="1"/>
      <w:marLeft w:val="0"/>
      <w:marRight w:val="0"/>
      <w:marTop w:val="0"/>
      <w:marBottom w:val="0"/>
      <w:divBdr>
        <w:top w:val="none" w:sz="0" w:space="0" w:color="auto"/>
        <w:left w:val="none" w:sz="0" w:space="0" w:color="auto"/>
        <w:bottom w:val="none" w:sz="0" w:space="0" w:color="auto"/>
        <w:right w:val="none" w:sz="0" w:space="0" w:color="auto"/>
      </w:divBdr>
    </w:div>
    <w:div w:id="316420720">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21813192">
      <w:bodyDiv w:val="1"/>
      <w:marLeft w:val="0"/>
      <w:marRight w:val="0"/>
      <w:marTop w:val="0"/>
      <w:marBottom w:val="0"/>
      <w:divBdr>
        <w:top w:val="none" w:sz="0" w:space="0" w:color="auto"/>
        <w:left w:val="none" w:sz="0" w:space="0" w:color="auto"/>
        <w:bottom w:val="none" w:sz="0" w:space="0" w:color="auto"/>
        <w:right w:val="none" w:sz="0" w:space="0" w:color="auto"/>
      </w:divBdr>
    </w:div>
    <w:div w:id="322978246">
      <w:bodyDiv w:val="1"/>
      <w:marLeft w:val="0"/>
      <w:marRight w:val="0"/>
      <w:marTop w:val="0"/>
      <w:marBottom w:val="0"/>
      <w:divBdr>
        <w:top w:val="none" w:sz="0" w:space="0" w:color="auto"/>
        <w:left w:val="none" w:sz="0" w:space="0" w:color="auto"/>
        <w:bottom w:val="none" w:sz="0" w:space="0" w:color="auto"/>
        <w:right w:val="none" w:sz="0" w:space="0" w:color="auto"/>
      </w:divBdr>
    </w:div>
    <w:div w:id="328605053">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42900911">
      <w:bodyDiv w:val="1"/>
      <w:marLeft w:val="0"/>
      <w:marRight w:val="0"/>
      <w:marTop w:val="0"/>
      <w:marBottom w:val="0"/>
      <w:divBdr>
        <w:top w:val="none" w:sz="0" w:space="0" w:color="auto"/>
        <w:left w:val="none" w:sz="0" w:space="0" w:color="auto"/>
        <w:bottom w:val="none" w:sz="0" w:space="0" w:color="auto"/>
        <w:right w:val="none" w:sz="0" w:space="0" w:color="auto"/>
      </w:divBdr>
    </w:div>
    <w:div w:id="345055724">
      <w:bodyDiv w:val="1"/>
      <w:marLeft w:val="0"/>
      <w:marRight w:val="0"/>
      <w:marTop w:val="0"/>
      <w:marBottom w:val="0"/>
      <w:divBdr>
        <w:top w:val="none" w:sz="0" w:space="0" w:color="auto"/>
        <w:left w:val="none" w:sz="0" w:space="0" w:color="auto"/>
        <w:bottom w:val="none" w:sz="0" w:space="0" w:color="auto"/>
        <w:right w:val="none" w:sz="0" w:space="0" w:color="auto"/>
      </w:divBdr>
    </w:div>
    <w:div w:id="351149727">
      <w:bodyDiv w:val="1"/>
      <w:marLeft w:val="0"/>
      <w:marRight w:val="0"/>
      <w:marTop w:val="0"/>
      <w:marBottom w:val="0"/>
      <w:divBdr>
        <w:top w:val="none" w:sz="0" w:space="0" w:color="auto"/>
        <w:left w:val="none" w:sz="0" w:space="0" w:color="auto"/>
        <w:bottom w:val="none" w:sz="0" w:space="0" w:color="auto"/>
        <w:right w:val="none" w:sz="0" w:space="0" w:color="auto"/>
      </w:divBdr>
    </w:div>
    <w:div w:id="351615712">
      <w:bodyDiv w:val="1"/>
      <w:marLeft w:val="0"/>
      <w:marRight w:val="0"/>
      <w:marTop w:val="0"/>
      <w:marBottom w:val="0"/>
      <w:divBdr>
        <w:top w:val="none" w:sz="0" w:space="0" w:color="auto"/>
        <w:left w:val="none" w:sz="0" w:space="0" w:color="auto"/>
        <w:bottom w:val="none" w:sz="0" w:space="0" w:color="auto"/>
        <w:right w:val="none" w:sz="0" w:space="0" w:color="auto"/>
      </w:divBdr>
    </w:div>
    <w:div w:id="360472476">
      <w:bodyDiv w:val="1"/>
      <w:marLeft w:val="0"/>
      <w:marRight w:val="0"/>
      <w:marTop w:val="0"/>
      <w:marBottom w:val="0"/>
      <w:divBdr>
        <w:top w:val="none" w:sz="0" w:space="0" w:color="auto"/>
        <w:left w:val="none" w:sz="0" w:space="0" w:color="auto"/>
        <w:bottom w:val="none" w:sz="0" w:space="0" w:color="auto"/>
        <w:right w:val="none" w:sz="0" w:space="0" w:color="auto"/>
      </w:divBdr>
    </w:div>
    <w:div w:id="367413897">
      <w:bodyDiv w:val="1"/>
      <w:marLeft w:val="0"/>
      <w:marRight w:val="0"/>
      <w:marTop w:val="0"/>
      <w:marBottom w:val="0"/>
      <w:divBdr>
        <w:top w:val="none" w:sz="0" w:space="0" w:color="auto"/>
        <w:left w:val="none" w:sz="0" w:space="0" w:color="auto"/>
        <w:bottom w:val="none" w:sz="0" w:space="0" w:color="auto"/>
        <w:right w:val="none" w:sz="0" w:space="0" w:color="auto"/>
      </w:divBdr>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0345288">
      <w:bodyDiv w:val="1"/>
      <w:marLeft w:val="0"/>
      <w:marRight w:val="0"/>
      <w:marTop w:val="0"/>
      <w:marBottom w:val="0"/>
      <w:divBdr>
        <w:top w:val="none" w:sz="0" w:space="0" w:color="auto"/>
        <w:left w:val="none" w:sz="0" w:space="0" w:color="auto"/>
        <w:bottom w:val="none" w:sz="0" w:space="0" w:color="auto"/>
        <w:right w:val="none" w:sz="0" w:space="0" w:color="auto"/>
      </w:divBdr>
    </w:div>
    <w:div w:id="391582309">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5978615">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7441248">
      <w:bodyDiv w:val="1"/>
      <w:marLeft w:val="0"/>
      <w:marRight w:val="0"/>
      <w:marTop w:val="0"/>
      <w:marBottom w:val="0"/>
      <w:divBdr>
        <w:top w:val="none" w:sz="0" w:space="0" w:color="auto"/>
        <w:left w:val="none" w:sz="0" w:space="0" w:color="auto"/>
        <w:bottom w:val="none" w:sz="0" w:space="0" w:color="auto"/>
        <w:right w:val="none" w:sz="0" w:space="0" w:color="auto"/>
      </w:divBdr>
    </w:div>
    <w:div w:id="398091315">
      <w:bodyDiv w:val="1"/>
      <w:marLeft w:val="0"/>
      <w:marRight w:val="0"/>
      <w:marTop w:val="0"/>
      <w:marBottom w:val="0"/>
      <w:divBdr>
        <w:top w:val="none" w:sz="0" w:space="0" w:color="auto"/>
        <w:left w:val="none" w:sz="0" w:space="0" w:color="auto"/>
        <w:bottom w:val="none" w:sz="0" w:space="0" w:color="auto"/>
        <w:right w:val="none" w:sz="0" w:space="0" w:color="auto"/>
      </w:divBdr>
    </w:div>
    <w:div w:id="399518925">
      <w:bodyDiv w:val="1"/>
      <w:marLeft w:val="0"/>
      <w:marRight w:val="0"/>
      <w:marTop w:val="0"/>
      <w:marBottom w:val="0"/>
      <w:divBdr>
        <w:top w:val="none" w:sz="0" w:space="0" w:color="auto"/>
        <w:left w:val="none" w:sz="0" w:space="0" w:color="auto"/>
        <w:bottom w:val="none" w:sz="0" w:space="0" w:color="auto"/>
        <w:right w:val="none" w:sz="0" w:space="0" w:color="auto"/>
      </w:divBdr>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05496164">
      <w:bodyDiv w:val="1"/>
      <w:marLeft w:val="0"/>
      <w:marRight w:val="0"/>
      <w:marTop w:val="0"/>
      <w:marBottom w:val="0"/>
      <w:divBdr>
        <w:top w:val="none" w:sz="0" w:space="0" w:color="auto"/>
        <w:left w:val="none" w:sz="0" w:space="0" w:color="auto"/>
        <w:bottom w:val="none" w:sz="0" w:space="0" w:color="auto"/>
        <w:right w:val="none" w:sz="0" w:space="0" w:color="auto"/>
      </w:divBdr>
    </w:div>
    <w:div w:id="411968799">
      <w:bodyDiv w:val="1"/>
      <w:marLeft w:val="0"/>
      <w:marRight w:val="0"/>
      <w:marTop w:val="0"/>
      <w:marBottom w:val="0"/>
      <w:divBdr>
        <w:top w:val="none" w:sz="0" w:space="0" w:color="auto"/>
        <w:left w:val="none" w:sz="0" w:space="0" w:color="auto"/>
        <w:bottom w:val="none" w:sz="0" w:space="0" w:color="auto"/>
        <w:right w:val="none" w:sz="0" w:space="0" w:color="auto"/>
      </w:divBdr>
    </w:div>
    <w:div w:id="412897794">
      <w:bodyDiv w:val="1"/>
      <w:marLeft w:val="0"/>
      <w:marRight w:val="0"/>
      <w:marTop w:val="0"/>
      <w:marBottom w:val="0"/>
      <w:divBdr>
        <w:top w:val="none" w:sz="0" w:space="0" w:color="auto"/>
        <w:left w:val="none" w:sz="0" w:space="0" w:color="auto"/>
        <w:bottom w:val="none" w:sz="0" w:space="0" w:color="auto"/>
        <w:right w:val="none" w:sz="0" w:space="0" w:color="auto"/>
      </w:divBdr>
    </w:div>
    <w:div w:id="414937597">
      <w:bodyDiv w:val="1"/>
      <w:marLeft w:val="0"/>
      <w:marRight w:val="0"/>
      <w:marTop w:val="0"/>
      <w:marBottom w:val="0"/>
      <w:divBdr>
        <w:top w:val="none" w:sz="0" w:space="0" w:color="auto"/>
        <w:left w:val="none" w:sz="0" w:space="0" w:color="auto"/>
        <w:bottom w:val="none" w:sz="0" w:space="0" w:color="auto"/>
        <w:right w:val="none" w:sz="0" w:space="0" w:color="auto"/>
      </w:divBdr>
    </w:div>
    <w:div w:id="418908483">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21923838">
      <w:bodyDiv w:val="1"/>
      <w:marLeft w:val="0"/>
      <w:marRight w:val="0"/>
      <w:marTop w:val="0"/>
      <w:marBottom w:val="0"/>
      <w:divBdr>
        <w:top w:val="none" w:sz="0" w:space="0" w:color="auto"/>
        <w:left w:val="none" w:sz="0" w:space="0" w:color="auto"/>
        <w:bottom w:val="none" w:sz="0" w:space="0" w:color="auto"/>
        <w:right w:val="none" w:sz="0" w:space="0" w:color="auto"/>
      </w:divBdr>
    </w:div>
    <w:div w:id="425659780">
      <w:bodyDiv w:val="1"/>
      <w:marLeft w:val="0"/>
      <w:marRight w:val="0"/>
      <w:marTop w:val="0"/>
      <w:marBottom w:val="0"/>
      <w:divBdr>
        <w:top w:val="none" w:sz="0" w:space="0" w:color="auto"/>
        <w:left w:val="none" w:sz="0" w:space="0" w:color="auto"/>
        <w:bottom w:val="none" w:sz="0" w:space="0" w:color="auto"/>
        <w:right w:val="none" w:sz="0" w:space="0" w:color="auto"/>
      </w:divBdr>
    </w:div>
    <w:div w:id="426510271">
      <w:bodyDiv w:val="1"/>
      <w:marLeft w:val="0"/>
      <w:marRight w:val="0"/>
      <w:marTop w:val="0"/>
      <w:marBottom w:val="0"/>
      <w:divBdr>
        <w:top w:val="none" w:sz="0" w:space="0" w:color="auto"/>
        <w:left w:val="none" w:sz="0" w:space="0" w:color="auto"/>
        <w:bottom w:val="none" w:sz="0" w:space="0" w:color="auto"/>
        <w:right w:val="none" w:sz="0" w:space="0" w:color="auto"/>
      </w:divBdr>
    </w:div>
    <w:div w:id="427431788">
      <w:bodyDiv w:val="1"/>
      <w:marLeft w:val="0"/>
      <w:marRight w:val="0"/>
      <w:marTop w:val="0"/>
      <w:marBottom w:val="0"/>
      <w:divBdr>
        <w:top w:val="none" w:sz="0" w:space="0" w:color="auto"/>
        <w:left w:val="none" w:sz="0" w:space="0" w:color="auto"/>
        <w:bottom w:val="none" w:sz="0" w:space="0" w:color="auto"/>
        <w:right w:val="none" w:sz="0" w:space="0" w:color="auto"/>
      </w:divBdr>
    </w:div>
    <w:div w:id="427965456">
      <w:bodyDiv w:val="1"/>
      <w:marLeft w:val="0"/>
      <w:marRight w:val="0"/>
      <w:marTop w:val="0"/>
      <w:marBottom w:val="0"/>
      <w:divBdr>
        <w:top w:val="none" w:sz="0" w:space="0" w:color="auto"/>
        <w:left w:val="none" w:sz="0" w:space="0" w:color="auto"/>
        <w:bottom w:val="none" w:sz="0" w:space="0" w:color="auto"/>
        <w:right w:val="none" w:sz="0" w:space="0" w:color="auto"/>
      </w:divBdr>
    </w:div>
    <w:div w:id="434909539">
      <w:bodyDiv w:val="1"/>
      <w:marLeft w:val="0"/>
      <w:marRight w:val="0"/>
      <w:marTop w:val="0"/>
      <w:marBottom w:val="0"/>
      <w:divBdr>
        <w:top w:val="none" w:sz="0" w:space="0" w:color="auto"/>
        <w:left w:val="none" w:sz="0" w:space="0" w:color="auto"/>
        <w:bottom w:val="none" w:sz="0" w:space="0" w:color="auto"/>
        <w:right w:val="none" w:sz="0" w:space="0" w:color="auto"/>
      </w:divBdr>
    </w:div>
    <w:div w:id="437287809">
      <w:bodyDiv w:val="1"/>
      <w:marLeft w:val="0"/>
      <w:marRight w:val="0"/>
      <w:marTop w:val="0"/>
      <w:marBottom w:val="0"/>
      <w:divBdr>
        <w:top w:val="none" w:sz="0" w:space="0" w:color="auto"/>
        <w:left w:val="none" w:sz="0" w:space="0" w:color="auto"/>
        <w:bottom w:val="none" w:sz="0" w:space="0" w:color="auto"/>
        <w:right w:val="none" w:sz="0" w:space="0" w:color="auto"/>
      </w:divBdr>
    </w:div>
    <w:div w:id="438571510">
      <w:bodyDiv w:val="1"/>
      <w:marLeft w:val="0"/>
      <w:marRight w:val="0"/>
      <w:marTop w:val="0"/>
      <w:marBottom w:val="0"/>
      <w:divBdr>
        <w:top w:val="none" w:sz="0" w:space="0" w:color="auto"/>
        <w:left w:val="none" w:sz="0" w:space="0" w:color="auto"/>
        <w:bottom w:val="none" w:sz="0" w:space="0" w:color="auto"/>
        <w:right w:val="none" w:sz="0" w:space="0" w:color="auto"/>
      </w:divBdr>
    </w:div>
    <w:div w:id="447696554">
      <w:bodyDiv w:val="1"/>
      <w:marLeft w:val="0"/>
      <w:marRight w:val="0"/>
      <w:marTop w:val="0"/>
      <w:marBottom w:val="0"/>
      <w:divBdr>
        <w:top w:val="none" w:sz="0" w:space="0" w:color="auto"/>
        <w:left w:val="none" w:sz="0" w:space="0" w:color="auto"/>
        <w:bottom w:val="none" w:sz="0" w:space="0" w:color="auto"/>
        <w:right w:val="none" w:sz="0" w:space="0" w:color="auto"/>
      </w:divBdr>
    </w:div>
    <w:div w:id="449737882">
      <w:bodyDiv w:val="1"/>
      <w:marLeft w:val="0"/>
      <w:marRight w:val="0"/>
      <w:marTop w:val="0"/>
      <w:marBottom w:val="0"/>
      <w:divBdr>
        <w:top w:val="none" w:sz="0" w:space="0" w:color="auto"/>
        <w:left w:val="none" w:sz="0" w:space="0" w:color="auto"/>
        <w:bottom w:val="none" w:sz="0" w:space="0" w:color="auto"/>
        <w:right w:val="none" w:sz="0" w:space="0" w:color="auto"/>
      </w:divBdr>
    </w:div>
    <w:div w:id="453863912">
      <w:bodyDiv w:val="1"/>
      <w:marLeft w:val="0"/>
      <w:marRight w:val="0"/>
      <w:marTop w:val="0"/>
      <w:marBottom w:val="0"/>
      <w:divBdr>
        <w:top w:val="none" w:sz="0" w:space="0" w:color="auto"/>
        <w:left w:val="none" w:sz="0" w:space="0" w:color="auto"/>
        <w:bottom w:val="none" w:sz="0" w:space="0" w:color="auto"/>
        <w:right w:val="none" w:sz="0" w:space="0" w:color="auto"/>
      </w:divBdr>
    </w:div>
    <w:div w:id="455027615">
      <w:bodyDiv w:val="1"/>
      <w:marLeft w:val="0"/>
      <w:marRight w:val="0"/>
      <w:marTop w:val="0"/>
      <w:marBottom w:val="0"/>
      <w:divBdr>
        <w:top w:val="none" w:sz="0" w:space="0" w:color="auto"/>
        <w:left w:val="none" w:sz="0" w:space="0" w:color="auto"/>
        <w:bottom w:val="none" w:sz="0" w:space="0" w:color="auto"/>
        <w:right w:val="none" w:sz="0" w:space="0" w:color="auto"/>
      </w:divBdr>
    </w:div>
    <w:div w:id="455954342">
      <w:bodyDiv w:val="1"/>
      <w:marLeft w:val="0"/>
      <w:marRight w:val="0"/>
      <w:marTop w:val="0"/>
      <w:marBottom w:val="0"/>
      <w:divBdr>
        <w:top w:val="none" w:sz="0" w:space="0" w:color="auto"/>
        <w:left w:val="none" w:sz="0" w:space="0" w:color="auto"/>
        <w:bottom w:val="none" w:sz="0" w:space="0" w:color="auto"/>
        <w:right w:val="none" w:sz="0" w:space="0" w:color="auto"/>
      </w:divBdr>
    </w:div>
    <w:div w:id="457071071">
      <w:bodyDiv w:val="1"/>
      <w:marLeft w:val="0"/>
      <w:marRight w:val="0"/>
      <w:marTop w:val="0"/>
      <w:marBottom w:val="0"/>
      <w:divBdr>
        <w:top w:val="none" w:sz="0" w:space="0" w:color="auto"/>
        <w:left w:val="none" w:sz="0" w:space="0" w:color="auto"/>
        <w:bottom w:val="none" w:sz="0" w:space="0" w:color="auto"/>
        <w:right w:val="none" w:sz="0" w:space="0" w:color="auto"/>
      </w:divBdr>
    </w:div>
    <w:div w:id="459878273">
      <w:bodyDiv w:val="1"/>
      <w:marLeft w:val="0"/>
      <w:marRight w:val="0"/>
      <w:marTop w:val="0"/>
      <w:marBottom w:val="0"/>
      <w:divBdr>
        <w:top w:val="none" w:sz="0" w:space="0" w:color="auto"/>
        <w:left w:val="none" w:sz="0" w:space="0" w:color="auto"/>
        <w:bottom w:val="none" w:sz="0" w:space="0" w:color="auto"/>
        <w:right w:val="none" w:sz="0" w:space="0" w:color="auto"/>
      </w:divBdr>
    </w:div>
    <w:div w:id="464196228">
      <w:bodyDiv w:val="1"/>
      <w:marLeft w:val="0"/>
      <w:marRight w:val="0"/>
      <w:marTop w:val="0"/>
      <w:marBottom w:val="0"/>
      <w:divBdr>
        <w:top w:val="none" w:sz="0" w:space="0" w:color="auto"/>
        <w:left w:val="none" w:sz="0" w:space="0" w:color="auto"/>
        <w:bottom w:val="none" w:sz="0" w:space="0" w:color="auto"/>
        <w:right w:val="none" w:sz="0" w:space="0" w:color="auto"/>
      </w:divBdr>
    </w:div>
    <w:div w:id="465584663">
      <w:bodyDiv w:val="1"/>
      <w:marLeft w:val="0"/>
      <w:marRight w:val="0"/>
      <w:marTop w:val="0"/>
      <w:marBottom w:val="0"/>
      <w:divBdr>
        <w:top w:val="none" w:sz="0" w:space="0" w:color="auto"/>
        <w:left w:val="none" w:sz="0" w:space="0" w:color="auto"/>
        <w:bottom w:val="none" w:sz="0" w:space="0" w:color="auto"/>
        <w:right w:val="none" w:sz="0" w:space="0" w:color="auto"/>
      </w:divBdr>
    </w:div>
    <w:div w:id="467359718">
      <w:bodyDiv w:val="1"/>
      <w:marLeft w:val="0"/>
      <w:marRight w:val="0"/>
      <w:marTop w:val="0"/>
      <w:marBottom w:val="0"/>
      <w:divBdr>
        <w:top w:val="none" w:sz="0" w:space="0" w:color="auto"/>
        <w:left w:val="none" w:sz="0" w:space="0" w:color="auto"/>
        <w:bottom w:val="none" w:sz="0" w:space="0" w:color="auto"/>
        <w:right w:val="none" w:sz="0" w:space="0" w:color="auto"/>
      </w:divBdr>
    </w:div>
    <w:div w:id="472212365">
      <w:bodyDiv w:val="1"/>
      <w:marLeft w:val="0"/>
      <w:marRight w:val="0"/>
      <w:marTop w:val="0"/>
      <w:marBottom w:val="0"/>
      <w:divBdr>
        <w:top w:val="none" w:sz="0" w:space="0" w:color="auto"/>
        <w:left w:val="none" w:sz="0" w:space="0" w:color="auto"/>
        <w:bottom w:val="none" w:sz="0" w:space="0" w:color="auto"/>
        <w:right w:val="none" w:sz="0" w:space="0" w:color="auto"/>
      </w:divBdr>
    </w:div>
    <w:div w:id="476604994">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79854848">
      <w:bodyDiv w:val="1"/>
      <w:marLeft w:val="0"/>
      <w:marRight w:val="0"/>
      <w:marTop w:val="0"/>
      <w:marBottom w:val="0"/>
      <w:divBdr>
        <w:top w:val="none" w:sz="0" w:space="0" w:color="auto"/>
        <w:left w:val="none" w:sz="0" w:space="0" w:color="auto"/>
        <w:bottom w:val="none" w:sz="0" w:space="0" w:color="auto"/>
        <w:right w:val="none" w:sz="0" w:space="0" w:color="auto"/>
      </w:divBdr>
    </w:div>
    <w:div w:id="481891185">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496657891">
      <w:bodyDiv w:val="1"/>
      <w:marLeft w:val="0"/>
      <w:marRight w:val="0"/>
      <w:marTop w:val="0"/>
      <w:marBottom w:val="0"/>
      <w:divBdr>
        <w:top w:val="none" w:sz="0" w:space="0" w:color="auto"/>
        <w:left w:val="none" w:sz="0" w:space="0" w:color="auto"/>
        <w:bottom w:val="none" w:sz="0" w:space="0" w:color="auto"/>
        <w:right w:val="none" w:sz="0" w:space="0" w:color="auto"/>
      </w:divBdr>
    </w:div>
    <w:div w:id="497117065">
      <w:bodyDiv w:val="1"/>
      <w:marLeft w:val="0"/>
      <w:marRight w:val="0"/>
      <w:marTop w:val="0"/>
      <w:marBottom w:val="0"/>
      <w:divBdr>
        <w:top w:val="none" w:sz="0" w:space="0" w:color="auto"/>
        <w:left w:val="none" w:sz="0" w:space="0" w:color="auto"/>
        <w:bottom w:val="none" w:sz="0" w:space="0" w:color="auto"/>
        <w:right w:val="none" w:sz="0" w:space="0" w:color="auto"/>
      </w:divBdr>
    </w:div>
    <w:div w:id="497381919">
      <w:bodyDiv w:val="1"/>
      <w:marLeft w:val="0"/>
      <w:marRight w:val="0"/>
      <w:marTop w:val="0"/>
      <w:marBottom w:val="0"/>
      <w:divBdr>
        <w:top w:val="none" w:sz="0" w:space="0" w:color="auto"/>
        <w:left w:val="none" w:sz="0" w:space="0" w:color="auto"/>
        <w:bottom w:val="none" w:sz="0" w:space="0" w:color="auto"/>
        <w:right w:val="none" w:sz="0" w:space="0" w:color="auto"/>
      </w:divBdr>
    </w:div>
    <w:div w:id="500774303">
      <w:bodyDiv w:val="1"/>
      <w:marLeft w:val="0"/>
      <w:marRight w:val="0"/>
      <w:marTop w:val="0"/>
      <w:marBottom w:val="0"/>
      <w:divBdr>
        <w:top w:val="none" w:sz="0" w:space="0" w:color="auto"/>
        <w:left w:val="none" w:sz="0" w:space="0" w:color="auto"/>
        <w:bottom w:val="none" w:sz="0" w:space="0" w:color="auto"/>
        <w:right w:val="none" w:sz="0" w:space="0" w:color="auto"/>
      </w:divBdr>
      <w:divsChild>
        <w:div w:id="2141415325">
          <w:marLeft w:val="274"/>
          <w:marRight w:val="0"/>
          <w:marTop w:val="240"/>
          <w:marBottom w:val="0"/>
          <w:divBdr>
            <w:top w:val="none" w:sz="0" w:space="0" w:color="auto"/>
            <w:left w:val="none" w:sz="0" w:space="0" w:color="auto"/>
            <w:bottom w:val="none" w:sz="0" w:space="0" w:color="auto"/>
            <w:right w:val="none" w:sz="0" w:space="0" w:color="auto"/>
          </w:divBdr>
        </w:div>
      </w:divsChild>
    </w:div>
    <w:div w:id="504519631">
      <w:bodyDiv w:val="1"/>
      <w:marLeft w:val="0"/>
      <w:marRight w:val="0"/>
      <w:marTop w:val="0"/>
      <w:marBottom w:val="0"/>
      <w:divBdr>
        <w:top w:val="none" w:sz="0" w:space="0" w:color="auto"/>
        <w:left w:val="none" w:sz="0" w:space="0" w:color="auto"/>
        <w:bottom w:val="none" w:sz="0" w:space="0" w:color="auto"/>
        <w:right w:val="none" w:sz="0" w:space="0" w:color="auto"/>
      </w:divBdr>
    </w:div>
    <w:div w:id="50732698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18467640">
      <w:bodyDiv w:val="1"/>
      <w:marLeft w:val="0"/>
      <w:marRight w:val="0"/>
      <w:marTop w:val="0"/>
      <w:marBottom w:val="0"/>
      <w:divBdr>
        <w:top w:val="none" w:sz="0" w:space="0" w:color="auto"/>
        <w:left w:val="none" w:sz="0" w:space="0" w:color="auto"/>
        <w:bottom w:val="none" w:sz="0" w:space="0" w:color="auto"/>
        <w:right w:val="none" w:sz="0" w:space="0" w:color="auto"/>
      </w:divBdr>
    </w:div>
    <w:div w:id="522060584">
      <w:bodyDiv w:val="1"/>
      <w:marLeft w:val="0"/>
      <w:marRight w:val="0"/>
      <w:marTop w:val="0"/>
      <w:marBottom w:val="0"/>
      <w:divBdr>
        <w:top w:val="none" w:sz="0" w:space="0" w:color="auto"/>
        <w:left w:val="none" w:sz="0" w:space="0" w:color="auto"/>
        <w:bottom w:val="none" w:sz="0" w:space="0" w:color="auto"/>
        <w:right w:val="none" w:sz="0" w:space="0" w:color="auto"/>
      </w:divBdr>
    </w:div>
    <w:div w:id="522131055">
      <w:bodyDiv w:val="1"/>
      <w:marLeft w:val="0"/>
      <w:marRight w:val="0"/>
      <w:marTop w:val="0"/>
      <w:marBottom w:val="0"/>
      <w:divBdr>
        <w:top w:val="none" w:sz="0" w:space="0" w:color="auto"/>
        <w:left w:val="none" w:sz="0" w:space="0" w:color="auto"/>
        <w:bottom w:val="none" w:sz="0" w:space="0" w:color="auto"/>
        <w:right w:val="none" w:sz="0" w:space="0" w:color="auto"/>
      </w:divBdr>
    </w:div>
    <w:div w:id="523448058">
      <w:bodyDiv w:val="1"/>
      <w:marLeft w:val="0"/>
      <w:marRight w:val="0"/>
      <w:marTop w:val="0"/>
      <w:marBottom w:val="0"/>
      <w:divBdr>
        <w:top w:val="none" w:sz="0" w:space="0" w:color="auto"/>
        <w:left w:val="none" w:sz="0" w:space="0" w:color="auto"/>
        <w:bottom w:val="none" w:sz="0" w:space="0" w:color="auto"/>
        <w:right w:val="none" w:sz="0" w:space="0" w:color="auto"/>
      </w:divBdr>
    </w:div>
    <w:div w:id="526335606">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42713765">
      <w:bodyDiv w:val="1"/>
      <w:marLeft w:val="0"/>
      <w:marRight w:val="0"/>
      <w:marTop w:val="0"/>
      <w:marBottom w:val="0"/>
      <w:divBdr>
        <w:top w:val="none" w:sz="0" w:space="0" w:color="auto"/>
        <w:left w:val="none" w:sz="0" w:space="0" w:color="auto"/>
        <w:bottom w:val="none" w:sz="0" w:space="0" w:color="auto"/>
        <w:right w:val="none" w:sz="0" w:space="0" w:color="auto"/>
      </w:divBdr>
    </w:div>
    <w:div w:id="549611172">
      <w:bodyDiv w:val="1"/>
      <w:marLeft w:val="0"/>
      <w:marRight w:val="0"/>
      <w:marTop w:val="0"/>
      <w:marBottom w:val="0"/>
      <w:divBdr>
        <w:top w:val="none" w:sz="0" w:space="0" w:color="auto"/>
        <w:left w:val="none" w:sz="0" w:space="0" w:color="auto"/>
        <w:bottom w:val="none" w:sz="0" w:space="0" w:color="auto"/>
        <w:right w:val="none" w:sz="0" w:space="0" w:color="auto"/>
      </w:divBdr>
    </w:div>
    <w:div w:id="555118230">
      <w:bodyDiv w:val="1"/>
      <w:marLeft w:val="0"/>
      <w:marRight w:val="0"/>
      <w:marTop w:val="0"/>
      <w:marBottom w:val="0"/>
      <w:divBdr>
        <w:top w:val="none" w:sz="0" w:space="0" w:color="auto"/>
        <w:left w:val="none" w:sz="0" w:space="0" w:color="auto"/>
        <w:bottom w:val="none" w:sz="0" w:space="0" w:color="auto"/>
        <w:right w:val="none" w:sz="0" w:space="0" w:color="auto"/>
      </w:divBdr>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3665693">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574629169">
      <w:bodyDiv w:val="1"/>
      <w:marLeft w:val="0"/>
      <w:marRight w:val="0"/>
      <w:marTop w:val="0"/>
      <w:marBottom w:val="0"/>
      <w:divBdr>
        <w:top w:val="none" w:sz="0" w:space="0" w:color="auto"/>
        <w:left w:val="none" w:sz="0" w:space="0" w:color="auto"/>
        <w:bottom w:val="none" w:sz="0" w:space="0" w:color="auto"/>
        <w:right w:val="none" w:sz="0" w:space="0" w:color="auto"/>
      </w:divBdr>
    </w:div>
    <w:div w:id="576206577">
      <w:bodyDiv w:val="1"/>
      <w:marLeft w:val="0"/>
      <w:marRight w:val="0"/>
      <w:marTop w:val="0"/>
      <w:marBottom w:val="0"/>
      <w:divBdr>
        <w:top w:val="none" w:sz="0" w:space="0" w:color="auto"/>
        <w:left w:val="none" w:sz="0" w:space="0" w:color="auto"/>
        <w:bottom w:val="none" w:sz="0" w:space="0" w:color="auto"/>
        <w:right w:val="none" w:sz="0" w:space="0" w:color="auto"/>
      </w:divBdr>
    </w:div>
    <w:div w:id="576938967">
      <w:bodyDiv w:val="1"/>
      <w:marLeft w:val="0"/>
      <w:marRight w:val="0"/>
      <w:marTop w:val="0"/>
      <w:marBottom w:val="0"/>
      <w:divBdr>
        <w:top w:val="none" w:sz="0" w:space="0" w:color="auto"/>
        <w:left w:val="none" w:sz="0" w:space="0" w:color="auto"/>
        <w:bottom w:val="none" w:sz="0" w:space="0" w:color="auto"/>
        <w:right w:val="none" w:sz="0" w:space="0" w:color="auto"/>
      </w:divBdr>
      <w:divsChild>
        <w:div w:id="1540703858">
          <w:marLeft w:val="274"/>
          <w:marRight w:val="0"/>
          <w:marTop w:val="240"/>
          <w:marBottom w:val="0"/>
          <w:divBdr>
            <w:top w:val="none" w:sz="0" w:space="0" w:color="auto"/>
            <w:left w:val="none" w:sz="0" w:space="0" w:color="auto"/>
            <w:bottom w:val="none" w:sz="0" w:space="0" w:color="auto"/>
            <w:right w:val="none" w:sz="0" w:space="0" w:color="auto"/>
          </w:divBdr>
        </w:div>
      </w:divsChild>
    </w:div>
    <w:div w:id="578100390">
      <w:bodyDiv w:val="1"/>
      <w:marLeft w:val="0"/>
      <w:marRight w:val="0"/>
      <w:marTop w:val="0"/>
      <w:marBottom w:val="0"/>
      <w:divBdr>
        <w:top w:val="none" w:sz="0" w:space="0" w:color="auto"/>
        <w:left w:val="none" w:sz="0" w:space="0" w:color="auto"/>
        <w:bottom w:val="none" w:sz="0" w:space="0" w:color="auto"/>
        <w:right w:val="none" w:sz="0" w:space="0" w:color="auto"/>
      </w:divBdr>
    </w:div>
    <w:div w:id="585923831">
      <w:bodyDiv w:val="1"/>
      <w:marLeft w:val="0"/>
      <w:marRight w:val="0"/>
      <w:marTop w:val="0"/>
      <w:marBottom w:val="0"/>
      <w:divBdr>
        <w:top w:val="none" w:sz="0" w:space="0" w:color="auto"/>
        <w:left w:val="none" w:sz="0" w:space="0" w:color="auto"/>
        <w:bottom w:val="none" w:sz="0" w:space="0" w:color="auto"/>
        <w:right w:val="none" w:sz="0" w:space="0" w:color="auto"/>
      </w:divBdr>
    </w:div>
    <w:div w:id="601450820">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05311552">
      <w:bodyDiv w:val="1"/>
      <w:marLeft w:val="0"/>
      <w:marRight w:val="0"/>
      <w:marTop w:val="0"/>
      <w:marBottom w:val="0"/>
      <w:divBdr>
        <w:top w:val="none" w:sz="0" w:space="0" w:color="auto"/>
        <w:left w:val="none" w:sz="0" w:space="0" w:color="auto"/>
        <w:bottom w:val="none" w:sz="0" w:space="0" w:color="auto"/>
        <w:right w:val="none" w:sz="0" w:space="0" w:color="auto"/>
      </w:divBdr>
    </w:div>
    <w:div w:id="608006843">
      <w:bodyDiv w:val="1"/>
      <w:marLeft w:val="0"/>
      <w:marRight w:val="0"/>
      <w:marTop w:val="0"/>
      <w:marBottom w:val="0"/>
      <w:divBdr>
        <w:top w:val="none" w:sz="0" w:space="0" w:color="auto"/>
        <w:left w:val="none" w:sz="0" w:space="0" w:color="auto"/>
        <w:bottom w:val="none" w:sz="0" w:space="0" w:color="auto"/>
        <w:right w:val="none" w:sz="0" w:space="0" w:color="auto"/>
      </w:divBdr>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2251778">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18951021">
      <w:bodyDiv w:val="1"/>
      <w:marLeft w:val="0"/>
      <w:marRight w:val="0"/>
      <w:marTop w:val="0"/>
      <w:marBottom w:val="0"/>
      <w:divBdr>
        <w:top w:val="none" w:sz="0" w:space="0" w:color="auto"/>
        <w:left w:val="none" w:sz="0" w:space="0" w:color="auto"/>
        <w:bottom w:val="none" w:sz="0" w:space="0" w:color="auto"/>
        <w:right w:val="none" w:sz="0" w:space="0" w:color="auto"/>
      </w:divBdr>
    </w:div>
    <w:div w:id="619336248">
      <w:bodyDiv w:val="1"/>
      <w:marLeft w:val="0"/>
      <w:marRight w:val="0"/>
      <w:marTop w:val="0"/>
      <w:marBottom w:val="0"/>
      <w:divBdr>
        <w:top w:val="none" w:sz="0" w:space="0" w:color="auto"/>
        <w:left w:val="none" w:sz="0" w:space="0" w:color="auto"/>
        <w:bottom w:val="none" w:sz="0" w:space="0" w:color="auto"/>
        <w:right w:val="none" w:sz="0" w:space="0" w:color="auto"/>
      </w:divBdr>
    </w:div>
    <w:div w:id="623460056">
      <w:bodyDiv w:val="1"/>
      <w:marLeft w:val="0"/>
      <w:marRight w:val="0"/>
      <w:marTop w:val="0"/>
      <w:marBottom w:val="0"/>
      <w:divBdr>
        <w:top w:val="none" w:sz="0" w:space="0" w:color="auto"/>
        <w:left w:val="none" w:sz="0" w:space="0" w:color="auto"/>
        <w:bottom w:val="none" w:sz="0" w:space="0" w:color="auto"/>
        <w:right w:val="none" w:sz="0" w:space="0" w:color="auto"/>
      </w:divBdr>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33022256">
      <w:bodyDiv w:val="1"/>
      <w:marLeft w:val="0"/>
      <w:marRight w:val="0"/>
      <w:marTop w:val="0"/>
      <w:marBottom w:val="0"/>
      <w:divBdr>
        <w:top w:val="none" w:sz="0" w:space="0" w:color="auto"/>
        <w:left w:val="none" w:sz="0" w:space="0" w:color="auto"/>
        <w:bottom w:val="none" w:sz="0" w:space="0" w:color="auto"/>
        <w:right w:val="none" w:sz="0" w:space="0" w:color="auto"/>
      </w:divBdr>
    </w:div>
    <w:div w:id="640964929">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47512872">
      <w:bodyDiv w:val="1"/>
      <w:marLeft w:val="0"/>
      <w:marRight w:val="0"/>
      <w:marTop w:val="0"/>
      <w:marBottom w:val="0"/>
      <w:divBdr>
        <w:top w:val="none" w:sz="0" w:space="0" w:color="auto"/>
        <w:left w:val="none" w:sz="0" w:space="0" w:color="auto"/>
        <w:bottom w:val="none" w:sz="0" w:space="0" w:color="auto"/>
        <w:right w:val="none" w:sz="0" w:space="0" w:color="auto"/>
      </w:divBdr>
    </w:div>
    <w:div w:id="648944613">
      <w:bodyDiv w:val="1"/>
      <w:marLeft w:val="0"/>
      <w:marRight w:val="0"/>
      <w:marTop w:val="0"/>
      <w:marBottom w:val="0"/>
      <w:divBdr>
        <w:top w:val="none" w:sz="0" w:space="0" w:color="auto"/>
        <w:left w:val="none" w:sz="0" w:space="0" w:color="auto"/>
        <w:bottom w:val="none" w:sz="0" w:space="0" w:color="auto"/>
        <w:right w:val="none" w:sz="0" w:space="0" w:color="auto"/>
      </w:divBdr>
    </w:div>
    <w:div w:id="654383923">
      <w:bodyDiv w:val="1"/>
      <w:marLeft w:val="0"/>
      <w:marRight w:val="0"/>
      <w:marTop w:val="0"/>
      <w:marBottom w:val="0"/>
      <w:divBdr>
        <w:top w:val="none" w:sz="0" w:space="0" w:color="auto"/>
        <w:left w:val="none" w:sz="0" w:space="0" w:color="auto"/>
        <w:bottom w:val="none" w:sz="0" w:space="0" w:color="auto"/>
        <w:right w:val="none" w:sz="0" w:space="0" w:color="auto"/>
      </w:divBdr>
    </w:div>
    <w:div w:id="655425828">
      <w:bodyDiv w:val="1"/>
      <w:marLeft w:val="0"/>
      <w:marRight w:val="0"/>
      <w:marTop w:val="0"/>
      <w:marBottom w:val="0"/>
      <w:divBdr>
        <w:top w:val="none" w:sz="0" w:space="0" w:color="auto"/>
        <w:left w:val="none" w:sz="0" w:space="0" w:color="auto"/>
        <w:bottom w:val="none" w:sz="0" w:space="0" w:color="auto"/>
        <w:right w:val="none" w:sz="0" w:space="0" w:color="auto"/>
      </w:divBdr>
    </w:div>
    <w:div w:id="656423270">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64893393">
      <w:bodyDiv w:val="1"/>
      <w:marLeft w:val="0"/>
      <w:marRight w:val="0"/>
      <w:marTop w:val="0"/>
      <w:marBottom w:val="0"/>
      <w:divBdr>
        <w:top w:val="none" w:sz="0" w:space="0" w:color="auto"/>
        <w:left w:val="none" w:sz="0" w:space="0" w:color="auto"/>
        <w:bottom w:val="none" w:sz="0" w:space="0" w:color="auto"/>
        <w:right w:val="none" w:sz="0" w:space="0" w:color="auto"/>
      </w:divBdr>
    </w:div>
    <w:div w:id="670134472">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72757407">
      <w:bodyDiv w:val="1"/>
      <w:marLeft w:val="0"/>
      <w:marRight w:val="0"/>
      <w:marTop w:val="0"/>
      <w:marBottom w:val="0"/>
      <w:divBdr>
        <w:top w:val="none" w:sz="0" w:space="0" w:color="auto"/>
        <w:left w:val="none" w:sz="0" w:space="0" w:color="auto"/>
        <w:bottom w:val="none" w:sz="0" w:space="0" w:color="auto"/>
        <w:right w:val="none" w:sz="0" w:space="0" w:color="auto"/>
      </w:divBdr>
    </w:div>
    <w:div w:id="683479951">
      <w:bodyDiv w:val="1"/>
      <w:marLeft w:val="0"/>
      <w:marRight w:val="0"/>
      <w:marTop w:val="0"/>
      <w:marBottom w:val="0"/>
      <w:divBdr>
        <w:top w:val="none" w:sz="0" w:space="0" w:color="auto"/>
        <w:left w:val="none" w:sz="0" w:space="0" w:color="auto"/>
        <w:bottom w:val="none" w:sz="0" w:space="0" w:color="auto"/>
        <w:right w:val="none" w:sz="0" w:space="0" w:color="auto"/>
      </w:divBdr>
    </w:div>
    <w:div w:id="683939000">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89649802">
      <w:bodyDiv w:val="1"/>
      <w:marLeft w:val="0"/>
      <w:marRight w:val="0"/>
      <w:marTop w:val="0"/>
      <w:marBottom w:val="0"/>
      <w:divBdr>
        <w:top w:val="none" w:sz="0" w:space="0" w:color="auto"/>
        <w:left w:val="none" w:sz="0" w:space="0" w:color="auto"/>
        <w:bottom w:val="none" w:sz="0" w:space="0" w:color="auto"/>
        <w:right w:val="none" w:sz="0" w:space="0" w:color="auto"/>
      </w:divBdr>
    </w:div>
    <w:div w:id="693073459">
      <w:bodyDiv w:val="1"/>
      <w:marLeft w:val="0"/>
      <w:marRight w:val="0"/>
      <w:marTop w:val="0"/>
      <w:marBottom w:val="0"/>
      <w:divBdr>
        <w:top w:val="none" w:sz="0" w:space="0" w:color="auto"/>
        <w:left w:val="none" w:sz="0" w:space="0" w:color="auto"/>
        <w:bottom w:val="none" w:sz="0" w:space="0" w:color="auto"/>
        <w:right w:val="none" w:sz="0" w:space="0" w:color="auto"/>
      </w:divBdr>
    </w:div>
    <w:div w:id="695077502">
      <w:bodyDiv w:val="1"/>
      <w:marLeft w:val="0"/>
      <w:marRight w:val="0"/>
      <w:marTop w:val="0"/>
      <w:marBottom w:val="0"/>
      <w:divBdr>
        <w:top w:val="none" w:sz="0" w:space="0" w:color="auto"/>
        <w:left w:val="none" w:sz="0" w:space="0" w:color="auto"/>
        <w:bottom w:val="none" w:sz="0" w:space="0" w:color="auto"/>
        <w:right w:val="none" w:sz="0" w:space="0" w:color="auto"/>
      </w:divBdr>
    </w:div>
    <w:div w:id="695540290">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7031491">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09958246">
      <w:bodyDiv w:val="1"/>
      <w:marLeft w:val="0"/>
      <w:marRight w:val="0"/>
      <w:marTop w:val="0"/>
      <w:marBottom w:val="0"/>
      <w:divBdr>
        <w:top w:val="none" w:sz="0" w:space="0" w:color="auto"/>
        <w:left w:val="none" w:sz="0" w:space="0" w:color="auto"/>
        <w:bottom w:val="none" w:sz="0" w:space="0" w:color="auto"/>
        <w:right w:val="none" w:sz="0" w:space="0" w:color="auto"/>
      </w:divBdr>
    </w:div>
    <w:div w:id="716782765">
      <w:bodyDiv w:val="1"/>
      <w:marLeft w:val="0"/>
      <w:marRight w:val="0"/>
      <w:marTop w:val="0"/>
      <w:marBottom w:val="0"/>
      <w:divBdr>
        <w:top w:val="none" w:sz="0" w:space="0" w:color="auto"/>
        <w:left w:val="none" w:sz="0" w:space="0" w:color="auto"/>
        <w:bottom w:val="none" w:sz="0" w:space="0" w:color="auto"/>
        <w:right w:val="none" w:sz="0" w:space="0" w:color="auto"/>
      </w:divBdr>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3409501">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29764781">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33822642">
      <w:bodyDiv w:val="1"/>
      <w:marLeft w:val="0"/>
      <w:marRight w:val="0"/>
      <w:marTop w:val="0"/>
      <w:marBottom w:val="0"/>
      <w:divBdr>
        <w:top w:val="none" w:sz="0" w:space="0" w:color="auto"/>
        <w:left w:val="none" w:sz="0" w:space="0" w:color="auto"/>
        <w:bottom w:val="none" w:sz="0" w:space="0" w:color="auto"/>
        <w:right w:val="none" w:sz="0" w:space="0" w:color="auto"/>
      </w:divBdr>
    </w:div>
    <w:div w:id="738333856">
      <w:bodyDiv w:val="1"/>
      <w:marLeft w:val="0"/>
      <w:marRight w:val="0"/>
      <w:marTop w:val="0"/>
      <w:marBottom w:val="0"/>
      <w:divBdr>
        <w:top w:val="none" w:sz="0" w:space="0" w:color="auto"/>
        <w:left w:val="none" w:sz="0" w:space="0" w:color="auto"/>
        <w:bottom w:val="none" w:sz="0" w:space="0" w:color="auto"/>
        <w:right w:val="none" w:sz="0" w:space="0" w:color="auto"/>
      </w:divBdr>
    </w:div>
    <w:div w:id="749935190">
      <w:bodyDiv w:val="1"/>
      <w:marLeft w:val="0"/>
      <w:marRight w:val="0"/>
      <w:marTop w:val="0"/>
      <w:marBottom w:val="0"/>
      <w:divBdr>
        <w:top w:val="none" w:sz="0" w:space="0" w:color="auto"/>
        <w:left w:val="none" w:sz="0" w:space="0" w:color="auto"/>
        <w:bottom w:val="none" w:sz="0" w:space="0" w:color="auto"/>
        <w:right w:val="none" w:sz="0" w:space="0" w:color="auto"/>
      </w:divBdr>
    </w:div>
    <w:div w:id="759331058">
      <w:bodyDiv w:val="1"/>
      <w:marLeft w:val="0"/>
      <w:marRight w:val="0"/>
      <w:marTop w:val="0"/>
      <w:marBottom w:val="0"/>
      <w:divBdr>
        <w:top w:val="none" w:sz="0" w:space="0" w:color="auto"/>
        <w:left w:val="none" w:sz="0" w:space="0" w:color="auto"/>
        <w:bottom w:val="none" w:sz="0" w:space="0" w:color="auto"/>
        <w:right w:val="none" w:sz="0" w:space="0" w:color="auto"/>
      </w:divBdr>
    </w:div>
    <w:div w:id="759375507">
      <w:bodyDiv w:val="1"/>
      <w:marLeft w:val="0"/>
      <w:marRight w:val="0"/>
      <w:marTop w:val="0"/>
      <w:marBottom w:val="0"/>
      <w:divBdr>
        <w:top w:val="none" w:sz="0" w:space="0" w:color="auto"/>
        <w:left w:val="none" w:sz="0" w:space="0" w:color="auto"/>
        <w:bottom w:val="none" w:sz="0" w:space="0" w:color="auto"/>
        <w:right w:val="none" w:sz="0" w:space="0" w:color="auto"/>
      </w:divBdr>
    </w:div>
    <w:div w:id="770008139">
      <w:bodyDiv w:val="1"/>
      <w:marLeft w:val="0"/>
      <w:marRight w:val="0"/>
      <w:marTop w:val="0"/>
      <w:marBottom w:val="0"/>
      <w:divBdr>
        <w:top w:val="none" w:sz="0" w:space="0" w:color="auto"/>
        <w:left w:val="none" w:sz="0" w:space="0" w:color="auto"/>
        <w:bottom w:val="none" w:sz="0" w:space="0" w:color="auto"/>
        <w:right w:val="none" w:sz="0" w:space="0" w:color="auto"/>
      </w:divBdr>
    </w:div>
    <w:div w:id="771630734">
      <w:bodyDiv w:val="1"/>
      <w:marLeft w:val="0"/>
      <w:marRight w:val="0"/>
      <w:marTop w:val="0"/>
      <w:marBottom w:val="0"/>
      <w:divBdr>
        <w:top w:val="none" w:sz="0" w:space="0" w:color="auto"/>
        <w:left w:val="none" w:sz="0" w:space="0" w:color="auto"/>
        <w:bottom w:val="none" w:sz="0" w:space="0" w:color="auto"/>
        <w:right w:val="none" w:sz="0" w:space="0" w:color="auto"/>
      </w:divBdr>
      <w:divsChild>
        <w:div w:id="1834372199">
          <w:marLeft w:val="274"/>
          <w:marRight w:val="0"/>
          <w:marTop w:val="240"/>
          <w:marBottom w:val="60"/>
          <w:divBdr>
            <w:top w:val="none" w:sz="0" w:space="0" w:color="auto"/>
            <w:left w:val="none" w:sz="0" w:space="0" w:color="auto"/>
            <w:bottom w:val="none" w:sz="0" w:space="0" w:color="auto"/>
            <w:right w:val="none" w:sz="0" w:space="0" w:color="auto"/>
          </w:divBdr>
        </w:div>
      </w:divsChild>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6356671">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4949055">
      <w:bodyDiv w:val="1"/>
      <w:marLeft w:val="0"/>
      <w:marRight w:val="0"/>
      <w:marTop w:val="0"/>
      <w:marBottom w:val="0"/>
      <w:divBdr>
        <w:top w:val="none" w:sz="0" w:space="0" w:color="auto"/>
        <w:left w:val="none" w:sz="0" w:space="0" w:color="auto"/>
        <w:bottom w:val="none" w:sz="0" w:space="0" w:color="auto"/>
        <w:right w:val="none" w:sz="0" w:space="0" w:color="auto"/>
      </w:divBdr>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5996686">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22044086">
      <w:bodyDiv w:val="1"/>
      <w:marLeft w:val="0"/>
      <w:marRight w:val="0"/>
      <w:marTop w:val="0"/>
      <w:marBottom w:val="0"/>
      <w:divBdr>
        <w:top w:val="none" w:sz="0" w:space="0" w:color="auto"/>
        <w:left w:val="none" w:sz="0" w:space="0" w:color="auto"/>
        <w:bottom w:val="none" w:sz="0" w:space="0" w:color="auto"/>
        <w:right w:val="none" w:sz="0" w:space="0" w:color="auto"/>
      </w:divBdr>
    </w:div>
    <w:div w:id="822550178">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27287618">
      <w:bodyDiv w:val="1"/>
      <w:marLeft w:val="0"/>
      <w:marRight w:val="0"/>
      <w:marTop w:val="0"/>
      <w:marBottom w:val="0"/>
      <w:divBdr>
        <w:top w:val="none" w:sz="0" w:space="0" w:color="auto"/>
        <w:left w:val="none" w:sz="0" w:space="0" w:color="auto"/>
        <w:bottom w:val="none" w:sz="0" w:space="0" w:color="auto"/>
        <w:right w:val="none" w:sz="0" w:space="0" w:color="auto"/>
      </w:divBdr>
    </w:div>
    <w:div w:id="827672578">
      <w:bodyDiv w:val="1"/>
      <w:marLeft w:val="0"/>
      <w:marRight w:val="0"/>
      <w:marTop w:val="0"/>
      <w:marBottom w:val="0"/>
      <w:divBdr>
        <w:top w:val="none" w:sz="0" w:space="0" w:color="auto"/>
        <w:left w:val="none" w:sz="0" w:space="0" w:color="auto"/>
        <w:bottom w:val="none" w:sz="0" w:space="0" w:color="auto"/>
        <w:right w:val="none" w:sz="0" w:space="0" w:color="auto"/>
      </w:divBdr>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3960560">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39664920">
      <w:bodyDiv w:val="1"/>
      <w:marLeft w:val="0"/>
      <w:marRight w:val="0"/>
      <w:marTop w:val="0"/>
      <w:marBottom w:val="0"/>
      <w:divBdr>
        <w:top w:val="none" w:sz="0" w:space="0" w:color="auto"/>
        <w:left w:val="none" w:sz="0" w:space="0" w:color="auto"/>
        <w:bottom w:val="none" w:sz="0" w:space="0" w:color="auto"/>
        <w:right w:val="none" w:sz="0" w:space="0" w:color="auto"/>
      </w:divBdr>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41359082">
      <w:bodyDiv w:val="1"/>
      <w:marLeft w:val="0"/>
      <w:marRight w:val="0"/>
      <w:marTop w:val="0"/>
      <w:marBottom w:val="0"/>
      <w:divBdr>
        <w:top w:val="none" w:sz="0" w:space="0" w:color="auto"/>
        <w:left w:val="none" w:sz="0" w:space="0" w:color="auto"/>
        <w:bottom w:val="none" w:sz="0" w:space="0" w:color="auto"/>
        <w:right w:val="none" w:sz="0" w:space="0" w:color="auto"/>
      </w:divBdr>
    </w:div>
    <w:div w:id="841816366">
      <w:bodyDiv w:val="1"/>
      <w:marLeft w:val="0"/>
      <w:marRight w:val="0"/>
      <w:marTop w:val="0"/>
      <w:marBottom w:val="0"/>
      <w:divBdr>
        <w:top w:val="none" w:sz="0" w:space="0" w:color="auto"/>
        <w:left w:val="none" w:sz="0" w:space="0" w:color="auto"/>
        <w:bottom w:val="none" w:sz="0" w:space="0" w:color="auto"/>
        <w:right w:val="none" w:sz="0" w:space="0" w:color="auto"/>
      </w:divBdr>
    </w:div>
    <w:div w:id="843588577">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58350221">
      <w:bodyDiv w:val="1"/>
      <w:marLeft w:val="0"/>
      <w:marRight w:val="0"/>
      <w:marTop w:val="0"/>
      <w:marBottom w:val="0"/>
      <w:divBdr>
        <w:top w:val="none" w:sz="0" w:space="0" w:color="auto"/>
        <w:left w:val="none" w:sz="0" w:space="0" w:color="auto"/>
        <w:bottom w:val="none" w:sz="0" w:space="0" w:color="auto"/>
        <w:right w:val="none" w:sz="0" w:space="0" w:color="auto"/>
      </w:divBdr>
    </w:div>
    <w:div w:id="860701677">
      <w:bodyDiv w:val="1"/>
      <w:marLeft w:val="0"/>
      <w:marRight w:val="0"/>
      <w:marTop w:val="0"/>
      <w:marBottom w:val="0"/>
      <w:divBdr>
        <w:top w:val="none" w:sz="0" w:space="0" w:color="auto"/>
        <w:left w:val="none" w:sz="0" w:space="0" w:color="auto"/>
        <w:bottom w:val="none" w:sz="0" w:space="0" w:color="auto"/>
        <w:right w:val="none" w:sz="0" w:space="0" w:color="auto"/>
      </w:divBdr>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5680107">
      <w:bodyDiv w:val="1"/>
      <w:marLeft w:val="0"/>
      <w:marRight w:val="0"/>
      <w:marTop w:val="0"/>
      <w:marBottom w:val="0"/>
      <w:divBdr>
        <w:top w:val="none" w:sz="0" w:space="0" w:color="auto"/>
        <w:left w:val="none" w:sz="0" w:space="0" w:color="auto"/>
        <w:bottom w:val="none" w:sz="0" w:space="0" w:color="auto"/>
        <w:right w:val="none" w:sz="0" w:space="0" w:color="auto"/>
      </w:divBdr>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75309122">
      <w:bodyDiv w:val="1"/>
      <w:marLeft w:val="0"/>
      <w:marRight w:val="0"/>
      <w:marTop w:val="0"/>
      <w:marBottom w:val="0"/>
      <w:divBdr>
        <w:top w:val="none" w:sz="0" w:space="0" w:color="auto"/>
        <w:left w:val="none" w:sz="0" w:space="0" w:color="auto"/>
        <w:bottom w:val="none" w:sz="0" w:space="0" w:color="auto"/>
        <w:right w:val="none" w:sz="0" w:space="0" w:color="auto"/>
      </w:divBdr>
    </w:div>
    <w:div w:id="885334865">
      <w:bodyDiv w:val="1"/>
      <w:marLeft w:val="0"/>
      <w:marRight w:val="0"/>
      <w:marTop w:val="0"/>
      <w:marBottom w:val="0"/>
      <w:divBdr>
        <w:top w:val="none" w:sz="0" w:space="0" w:color="auto"/>
        <w:left w:val="none" w:sz="0" w:space="0" w:color="auto"/>
        <w:bottom w:val="none" w:sz="0" w:space="0" w:color="auto"/>
        <w:right w:val="none" w:sz="0" w:space="0" w:color="auto"/>
      </w:divBdr>
    </w:div>
    <w:div w:id="886335046">
      <w:bodyDiv w:val="1"/>
      <w:marLeft w:val="0"/>
      <w:marRight w:val="0"/>
      <w:marTop w:val="0"/>
      <w:marBottom w:val="0"/>
      <w:divBdr>
        <w:top w:val="none" w:sz="0" w:space="0" w:color="auto"/>
        <w:left w:val="none" w:sz="0" w:space="0" w:color="auto"/>
        <w:bottom w:val="none" w:sz="0" w:space="0" w:color="auto"/>
        <w:right w:val="none" w:sz="0" w:space="0" w:color="auto"/>
      </w:divBdr>
    </w:div>
    <w:div w:id="887377012">
      <w:bodyDiv w:val="1"/>
      <w:marLeft w:val="0"/>
      <w:marRight w:val="0"/>
      <w:marTop w:val="0"/>
      <w:marBottom w:val="0"/>
      <w:divBdr>
        <w:top w:val="none" w:sz="0" w:space="0" w:color="auto"/>
        <w:left w:val="none" w:sz="0" w:space="0" w:color="auto"/>
        <w:bottom w:val="none" w:sz="0" w:space="0" w:color="auto"/>
        <w:right w:val="none" w:sz="0" w:space="0" w:color="auto"/>
      </w:divBdr>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89610589">
      <w:bodyDiv w:val="1"/>
      <w:marLeft w:val="0"/>
      <w:marRight w:val="0"/>
      <w:marTop w:val="0"/>
      <w:marBottom w:val="0"/>
      <w:divBdr>
        <w:top w:val="none" w:sz="0" w:space="0" w:color="auto"/>
        <w:left w:val="none" w:sz="0" w:space="0" w:color="auto"/>
        <w:bottom w:val="none" w:sz="0" w:space="0" w:color="auto"/>
        <w:right w:val="none" w:sz="0" w:space="0" w:color="auto"/>
      </w:divBdr>
    </w:div>
    <w:div w:id="889809366">
      <w:bodyDiv w:val="1"/>
      <w:marLeft w:val="0"/>
      <w:marRight w:val="0"/>
      <w:marTop w:val="0"/>
      <w:marBottom w:val="0"/>
      <w:divBdr>
        <w:top w:val="none" w:sz="0" w:space="0" w:color="auto"/>
        <w:left w:val="none" w:sz="0" w:space="0" w:color="auto"/>
        <w:bottom w:val="none" w:sz="0" w:space="0" w:color="auto"/>
        <w:right w:val="none" w:sz="0" w:space="0" w:color="auto"/>
      </w:divBdr>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6552559">
      <w:bodyDiv w:val="1"/>
      <w:marLeft w:val="0"/>
      <w:marRight w:val="0"/>
      <w:marTop w:val="0"/>
      <w:marBottom w:val="0"/>
      <w:divBdr>
        <w:top w:val="none" w:sz="0" w:space="0" w:color="auto"/>
        <w:left w:val="none" w:sz="0" w:space="0" w:color="auto"/>
        <w:bottom w:val="none" w:sz="0" w:space="0" w:color="auto"/>
        <w:right w:val="none" w:sz="0" w:space="0" w:color="auto"/>
      </w:divBdr>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8596456">
      <w:bodyDiv w:val="1"/>
      <w:marLeft w:val="0"/>
      <w:marRight w:val="0"/>
      <w:marTop w:val="0"/>
      <w:marBottom w:val="0"/>
      <w:divBdr>
        <w:top w:val="none" w:sz="0" w:space="0" w:color="auto"/>
        <w:left w:val="none" w:sz="0" w:space="0" w:color="auto"/>
        <w:bottom w:val="none" w:sz="0" w:space="0" w:color="auto"/>
        <w:right w:val="none" w:sz="0" w:space="0" w:color="auto"/>
      </w:divBdr>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0673155">
      <w:bodyDiv w:val="1"/>
      <w:marLeft w:val="0"/>
      <w:marRight w:val="0"/>
      <w:marTop w:val="0"/>
      <w:marBottom w:val="0"/>
      <w:divBdr>
        <w:top w:val="none" w:sz="0" w:space="0" w:color="auto"/>
        <w:left w:val="none" w:sz="0" w:space="0" w:color="auto"/>
        <w:bottom w:val="none" w:sz="0" w:space="0" w:color="auto"/>
        <w:right w:val="none" w:sz="0" w:space="0" w:color="auto"/>
      </w:divBdr>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07955175">
      <w:bodyDiv w:val="1"/>
      <w:marLeft w:val="0"/>
      <w:marRight w:val="0"/>
      <w:marTop w:val="0"/>
      <w:marBottom w:val="0"/>
      <w:divBdr>
        <w:top w:val="none" w:sz="0" w:space="0" w:color="auto"/>
        <w:left w:val="none" w:sz="0" w:space="0" w:color="auto"/>
        <w:bottom w:val="none" w:sz="0" w:space="0" w:color="auto"/>
        <w:right w:val="none" w:sz="0" w:space="0" w:color="auto"/>
      </w:divBdr>
    </w:div>
    <w:div w:id="908272460">
      <w:bodyDiv w:val="1"/>
      <w:marLeft w:val="0"/>
      <w:marRight w:val="0"/>
      <w:marTop w:val="0"/>
      <w:marBottom w:val="0"/>
      <w:divBdr>
        <w:top w:val="none" w:sz="0" w:space="0" w:color="auto"/>
        <w:left w:val="none" w:sz="0" w:space="0" w:color="auto"/>
        <w:bottom w:val="none" w:sz="0" w:space="0" w:color="auto"/>
        <w:right w:val="none" w:sz="0" w:space="0" w:color="auto"/>
      </w:divBdr>
    </w:div>
    <w:div w:id="920599848">
      <w:bodyDiv w:val="1"/>
      <w:marLeft w:val="0"/>
      <w:marRight w:val="0"/>
      <w:marTop w:val="0"/>
      <w:marBottom w:val="0"/>
      <w:divBdr>
        <w:top w:val="none" w:sz="0" w:space="0" w:color="auto"/>
        <w:left w:val="none" w:sz="0" w:space="0" w:color="auto"/>
        <w:bottom w:val="none" w:sz="0" w:space="0" w:color="auto"/>
        <w:right w:val="none" w:sz="0" w:space="0" w:color="auto"/>
      </w:divBdr>
    </w:div>
    <w:div w:id="923995041">
      <w:bodyDiv w:val="1"/>
      <w:marLeft w:val="0"/>
      <w:marRight w:val="0"/>
      <w:marTop w:val="0"/>
      <w:marBottom w:val="0"/>
      <w:divBdr>
        <w:top w:val="none" w:sz="0" w:space="0" w:color="auto"/>
        <w:left w:val="none" w:sz="0" w:space="0" w:color="auto"/>
        <w:bottom w:val="none" w:sz="0" w:space="0" w:color="auto"/>
        <w:right w:val="none" w:sz="0" w:space="0" w:color="auto"/>
      </w:divBdr>
    </w:div>
    <w:div w:id="934747444">
      <w:bodyDiv w:val="1"/>
      <w:marLeft w:val="0"/>
      <w:marRight w:val="0"/>
      <w:marTop w:val="0"/>
      <w:marBottom w:val="0"/>
      <w:divBdr>
        <w:top w:val="none" w:sz="0" w:space="0" w:color="auto"/>
        <w:left w:val="none" w:sz="0" w:space="0" w:color="auto"/>
        <w:bottom w:val="none" w:sz="0" w:space="0" w:color="auto"/>
        <w:right w:val="none" w:sz="0" w:space="0" w:color="auto"/>
      </w:divBdr>
    </w:div>
    <w:div w:id="936138581">
      <w:bodyDiv w:val="1"/>
      <w:marLeft w:val="0"/>
      <w:marRight w:val="0"/>
      <w:marTop w:val="0"/>
      <w:marBottom w:val="0"/>
      <w:divBdr>
        <w:top w:val="none" w:sz="0" w:space="0" w:color="auto"/>
        <w:left w:val="none" w:sz="0" w:space="0" w:color="auto"/>
        <w:bottom w:val="none" w:sz="0" w:space="0" w:color="auto"/>
        <w:right w:val="none" w:sz="0" w:space="0" w:color="auto"/>
      </w:divBdr>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8411261">
      <w:bodyDiv w:val="1"/>
      <w:marLeft w:val="0"/>
      <w:marRight w:val="0"/>
      <w:marTop w:val="0"/>
      <w:marBottom w:val="0"/>
      <w:divBdr>
        <w:top w:val="none" w:sz="0" w:space="0" w:color="auto"/>
        <w:left w:val="none" w:sz="0" w:space="0" w:color="auto"/>
        <w:bottom w:val="none" w:sz="0" w:space="0" w:color="auto"/>
        <w:right w:val="none" w:sz="0" w:space="0" w:color="auto"/>
      </w:divBdr>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47467909">
      <w:bodyDiv w:val="1"/>
      <w:marLeft w:val="0"/>
      <w:marRight w:val="0"/>
      <w:marTop w:val="0"/>
      <w:marBottom w:val="0"/>
      <w:divBdr>
        <w:top w:val="none" w:sz="0" w:space="0" w:color="auto"/>
        <w:left w:val="none" w:sz="0" w:space="0" w:color="auto"/>
        <w:bottom w:val="none" w:sz="0" w:space="0" w:color="auto"/>
        <w:right w:val="none" w:sz="0" w:space="0" w:color="auto"/>
      </w:divBdr>
    </w:div>
    <w:div w:id="951136145">
      <w:bodyDiv w:val="1"/>
      <w:marLeft w:val="0"/>
      <w:marRight w:val="0"/>
      <w:marTop w:val="0"/>
      <w:marBottom w:val="0"/>
      <w:divBdr>
        <w:top w:val="none" w:sz="0" w:space="0" w:color="auto"/>
        <w:left w:val="none" w:sz="0" w:space="0" w:color="auto"/>
        <w:bottom w:val="none" w:sz="0" w:space="0" w:color="auto"/>
        <w:right w:val="none" w:sz="0" w:space="0" w:color="auto"/>
      </w:divBdr>
    </w:div>
    <w:div w:id="954294471">
      <w:bodyDiv w:val="1"/>
      <w:marLeft w:val="0"/>
      <w:marRight w:val="0"/>
      <w:marTop w:val="0"/>
      <w:marBottom w:val="0"/>
      <w:divBdr>
        <w:top w:val="none" w:sz="0" w:space="0" w:color="auto"/>
        <w:left w:val="none" w:sz="0" w:space="0" w:color="auto"/>
        <w:bottom w:val="none" w:sz="0" w:space="0" w:color="auto"/>
        <w:right w:val="none" w:sz="0" w:space="0" w:color="auto"/>
      </w:divBdr>
    </w:div>
    <w:div w:id="959264764">
      <w:bodyDiv w:val="1"/>
      <w:marLeft w:val="0"/>
      <w:marRight w:val="0"/>
      <w:marTop w:val="0"/>
      <w:marBottom w:val="0"/>
      <w:divBdr>
        <w:top w:val="none" w:sz="0" w:space="0" w:color="auto"/>
        <w:left w:val="none" w:sz="0" w:space="0" w:color="auto"/>
        <w:bottom w:val="none" w:sz="0" w:space="0" w:color="auto"/>
        <w:right w:val="none" w:sz="0" w:space="0" w:color="auto"/>
      </w:divBdr>
    </w:div>
    <w:div w:id="960696432">
      <w:bodyDiv w:val="1"/>
      <w:marLeft w:val="0"/>
      <w:marRight w:val="0"/>
      <w:marTop w:val="0"/>
      <w:marBottom w:val="0"/>
      <w:divBdr>
        <w:top w:val="none" w:sz="0" w:space="0" w:color="auto"/>
        <w:left w:val="none" w:sz="0" w:space="0" w:color="auto"/>
        <w:bottom w:val="none" w:sz="0" w:space="0" w:color="auto"/>
        <w:right w:val="none" w:sz="0" w:space="0" w:color="auto"/>
      </w:divBdr>
    </w:div>
    <w:div w:id="964776797">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72253939">
      <w:bodyDiv w:val="1"/>
      <w:marLeft w:val="0"/>
      <w:marRight w:val="0"/>
      <w:marTop w:val="0"/>
      <w:marBottom w:val="0"/>
      <w:divBdr>
        <w:top w:val="none" w:sz="0" w:space="0" w:color="auto"/>
        <w:left w:val="none" w:sz="0" w:space="0" w:color="auto"/>
        <w:bottom w:val="none" w:sz="0" w:space="0" w:color="auto"/>
        <w:right w:val="none" w:sz="0" w:space="0" w:color="auto"/>
      </w:divBdr>
    </w:div>
    <w:div w:id="977800703">
      <w:bodyDiv w:val="1"/>
      <w:marLeft w:val="0"/>
      <w:marRight w:val="0"/>
      <w:marTop w:val="0"/>
      <w:marBottom w:val="0"/>
      <w:divBdr>
        <w:top w:val="none" w:sz="0" w:space="0" w:color="auto"/>
        <w:left w:val="none" w:sz="0" w:space="0" w:color="auto"/>
        <w:bottom w:val="none" w:sz="0" w:space="0" w:color="auto"/>
        <w:right w:val="none" w:sz="0" w:space="0" w:color="auto"/>
      </w:divBdr>
    </w:div>
    <w:div w:id="979503080">
      <w:bodyDiv w:val="1"/>
      <w:marLeft w:val="0"/>
      <w:marRight w:val="0"/>
      <w:marTop w:val="0"/>
      <w:marBottom w:val="0"/>
      <w:divBdr>
        <w:top w:val="none" w:sz="0" w:space="0" w:color="auto"/>
        <w:left w:val="none" w:sz="0" w:space="0" w:color="auto"/>
        <w:bottom w:val="none" w:sz="0" w:space="0" w:color="auto"/>
        <w:right w:val="none" w:sz="0" w:space="0" w:color="auto"/>
      </w:divBdr>
    </w:div>
    <w:div w:id="983238075">
      <w:bodyDiv w:val="1"/>
      <w:marLeft w:val="0"/>
      <w:marRight w:val="0"/>
      <w:marTop w:val="0"/>
      <w:marBottom w:val="0"/>
      <w:divBdr>
        <w:top w:val="none" w:sz="0" w:space="0" w:color="auto"/>
        <w:left w:val="none" w:sz="0" w:space="0" w:color="auto"/>
        <w:bottom w:val="none" w:sz="0" w:space="0" w:color="auto"/>
        <w:right w:val="none" w:sz="0" w:space="0" w:color="auto"/>
      </w:divBdr>
    </w:div>
    <w:div w:id="984702022">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87057625">
      <w:bodyDiv w:val="1"/>
      <w:marLeft w:val="0"/>
      <w:marRight w:val="0"/>
      <w:marTop w:val="0"/>
      <w:marBottom w:val="0"/>
      <w:divBdr>
        <w:top w:val="none" w:sz="0" w:space="0" w:color="auto"/>
        <w:left w:val="none" w:sz="0" w:space="0" w:color="auto"/>
        <w:bottom w:val="none" w:sz="0" w:space="0" w:color="auto"/>
        <w:right w:val="none" w:sz="0" w:space="0" w:color="auto"/>
      </w:divBdr>
    </w:div>
    <w:div w:id="987128089">
      <w:bodyDiv w:val="1"/>
      <w:marLeft w:val="0"/>
      <w:marRight w:val="0"/>
      <w:marTop w:val="0"/>
      <w:marBottom w:val="0"/>
      <w:divBdr>
        <w:top w:val="none" w:sz="0" w:space="0" w:color="auto"/>
        <w:left w:val="none" w:sz="0" w:space="0" w:color="auto"/>
        <w:bottom w:val="none" w:sz="0" w:space="0" w:color="auto"/>
        <w:right w:val="none" w:sz="0" w:space="0" w:color="auto"/>
      </w:divBdr>
    </w:div>
    <w:div w:id="991325545">
      <w:bodyDiv w:val="1"/>
      <w:marLeft w:val="0"/>
      <w:marRight w:val="0"/>
      <w:marTop w:val="0"/>
      <w:marBottom w:val="0"/>
      <w:divBdr>
        <w:top w:val="none" w:sz="0" w:space="0" w:color="auto"/>
        <w:left w:val="none" w:sz="0" w:space="0" w:color="auto"/>
        <w:bottom w:val="none" w:sz="0" w:space="0" w:color="auto"/>
        <w:right w:val="none" w:sz="0" w:space="0" w:color="auto"/>
      </w:divBdr>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08558454">
      <w:bodyDiv w:val="1"/>
      <w:marLeft w:val="0"/>
      <w:marRight w:val="0"/>
      <w:marTop w:val="0"/>
      <w:marBottom w:val="0"/>
      <w:divBdr>
        <w:top w:val="none" w:sz="0" w:space="0" w:color="auto"/>
        <w:left w:val="none" w:sz="0" w:space="0" w:color="auto"/>
        <w:bottom w:val="none" w:sz="0" w:space="0" w:color="auto"/>
        <w:right w:val="none" w:sz="0" w:space="0" w:color="auto"/>
      </w:divBdr>
      <w:divsChild>
        <w:div w:id="122047215">
          <w:marLeft w:val="547"/>
          <w:marRight w:val="0"/>
          <w:marTop w:val="0"/>
          <w:marBottom w:val="0"/>
          <w:divBdr>
            <w:top w:val="none" w:sz="0" w:space="0" w:color="auto"/>
            <w:left w:val="none" w:sz="0" w:space="0" w:color="auto"/>
            <w:bottom w:val="none" w:sz="0" w:space="0" w:color="auto"/>
            <w:right w:val="none" w:sz="0" w:space="0" w:color="auto"/>
          </w:divBdr>
        </w:div>
        <w:div w:id="1095594574">
          <w:marLeft w:val="547"/>
          <w:marRight w:val="0"/>
          <w:marTop w:val="0"/>
          <w:marBottom w:val="0"/>
          <w:divBdr>
            <w:top w:val="none" w:sz="0" w:space="0" w:color="auto"/>
            <w:left w:val="none" w:sz="0" w:space="0" w:color="auto"/>
            <w:bottom w:val="none" w:sz="0" w:space="0" w:color="auto"/>
            <w:right w:val="none" w:sz="0" w:space="0" w:color="auto"/>
          </w:divBdr>
        </w:div>
      </w:divsChild>
    </w:div>
    <w:div w:id="1009718026">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1511733">
      <w:bodyDiv w:val="1"/>
      <w:marLeft w:val="0"/>
      <w:marRight w:val="0"/>
      <w:marTop w:val="0"/>
      <w:marBottom w:val="0"/>
      <w:divBdr>
        <w:top w:val="none" w:sz="0" w:space="0" w:color="auto"/>
        <w:left w:val="none" w:sz="0" w:space="0" w:color="auto"/>
        <w:bottom w:val="none" w:sz="0" w:space="0" w:color="auto"/>
        <w:right w:val="none" w:sz="0" w:space="0" w:color="auto"/>
      </w:divBdr>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45762987">
      <w:bodyDiv w:val="1"/>
      <w:marLeft w:val="0"/>
      <w:marRight w:val="0"/>
      <w:marTop w:val="0"/>
      <w:marBottom w:val="0"/>
      <w:divBdr>
        <w:top w:val="none" w:sz="0" w:space="0" w:color="auto"/>
        <w:left w:val="none" w:sz="0" w:space="0" w:color="auto"/>
        <w:bottom w:val="none" w:sz="0" w:space="0" w:color="auto"/>
        <w:right w:val="none" w:sz="0" w:space="0" w:color="auto"/>
      </w:divBdr>
    </w:div>
    <w:div w:id="1048189843">
      <w:bodyDiv w:val="1"/>
      <w:marLeft w:val="0"/>
      <w:marRight w:val="0"/>
      <w:marTop w:val="0"/>
      <w:marBottom w:val="0"/>
      <w:divBdr>
        <w:top w:val="none" w:sz="0" w:space="0" w:color="auto"/>
        <w:left w:val="none" w:sz="0" w:space="0" w:color="auto"/>
        <w:bottom w:val="none" w:sz="0" w:space="0" w:color="auto"/>
        <w:right w:val="none" w:sz="0" w:space="0" w:color="auto"/>
      </w:divBdr>
    </w:div>
    <w:div w:id="1048455516">
      <w:bodyDiv w:val="1"/>
      <w:marLeft w:val="0"/>
      <w:marRight w:val="0"/>
      <w:marTop w:val="0"/>
      <w:marBottom w:val="0"/>
      <w:divBdr>
        <w:top w:val="none" w:sz="0" w:space="0" w:color="auto"/>
        <w:left w:val="none" w:sz="0" w:space="0" w:color="auto"/>
        <w:bottom w:val="none" w:sz="0" w:space="0" w:color="auto"/>
        <w:right w:val="none" w:sz="0" w:space="0" w:color="auto"/>
      </w:divBdr>
    </w:div>
    <w:div w:id="1049182396">
      <w:bodyDiv w:val="1"/>
      <w:marLeft w:val="0"/>
      <w:marRight w:val="0"/>
      <w:marTop w:val="0"/>
      <w:marBottom w:val="0"/>
      <w:divBdr>
        <w:top w:val="none" w:sz="0" w:space="0" w:color="auto"/>
        <w:left w:val="none" w:sz="0" w:space="0" w:color="auto"/>
        <w:bottom w:val="none" w:sz="0" w:space="0" w:color="auto"/>
        <w:right w:val="none" w:sz="0" w:space="0" w:color="auto"/>
      </w:divBdr>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4817738">
      <w:bodyDiv w:val="1"/>
      <w:marLeft w:val="0"/>
      <w:marRight w:val="0"/>
      <w:marTop w:val="0"/>
      <w:marBottom w:val="0"/>
      <w:divBdr>
        <w:top w:val="none" w:sz="0" w:space="0" w:color="auto"/>
        <w:left w:val="none" w:sz="0" w:space="0" w:color="auto"/>
        <w:bottom w:val="none" w:sz="0" w:space="0" w:color="auto"/>
        <w:right w:val="none" w:sz="0" w:space="0" w:color="auto"/>
      </w:divBdr>
    </w:div>
    <w:div w:id="1056200316">
      <w:bodyDiv w:val="1"/>
      <w:marLeft w:val="0"/>
      <w:marRight w:val="0"/>
      <w:marTop w:val="0"/>
      <w:marBottom w:val="0"/>
      <w:divBdr>
        <w:top w:val="none" w:sz="0" w:space="0" w:color="auto"/>
        <w:left w:val="none" w:sz="0" w:space="0" w:color="auto"/>
        <w:bottom w:val="none" w:sz="0" w:space="0" w:color="auto"/>
        <w:right w:val="none" w:sz="0" w:space="0" w:color="auto"/>
      </w:divBdr>
      <w:divsChild>
        <w:div w:id="1449620590">
          <w:marLeft w:val="274"/>
          <w:marRight w:val="0"/>
          <w:marTop w:val="240"/>
          <w:marBottom w:val="0"/>
          <w:divBdr>
            <w:top w:val="none" w:sz="0" w:space="0" w:color="auto"/>
            <w:left w:val="none" w:sz="0" w:space="0" w:color="auto"/>
            <w:bottom w:val="none" w:sz="0" w:space="0" w:color="auto"/>
            <w:right w:val="none" w:sz="0" w:space="0" w:color="auto"/>
          </w:divBdr>
        </w:div>
      </w:divsChild>
    </w:div>
    <w:div w:id="1058171018">
      <w:bodyDiv w:val="1"/>
      <w:marLeft w:val="0"/>
      <w:marRight w:val="0"/>
      <w:marTop w:val="0"/>
      <w:marBottom w:val="0"/>
      <w:divBdr>
        <w:top w:val="none" w:sz="0" w:space="0" w:color="auto"/>
        <w:left w:val="none" w:sz="0" w:space="0" w:color="auto"/>
        <w:bottom w:val="none" w:sz="0" w:space="0" w:color="auto"/>
        <w:right w:val="none" w:sz="0" w:space="0" w:color="auto"/>
      </w:divBdr>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59669177">
      <w:bodyDiv w:val="1"/>
      <w:marLeft w:val="0"/>
      <w:marRight w:val="0"/>
      <w:marTop w:val="0"/>
      <w:marBottom w:val="0"/>
      <w:divBdr>
        <w:top w:val="none" w:sz="0" w:space="0" w:color="auto"/>
        <w:left w:val="none" w:sz="0" w:space="0" w:color="auto"/>
        <w:bottom w:val="none" w:sz="0" w:space="0" w:color="auto"/>
        <w:right w:val="none" w:sz="0" w:space="0" w:color="auto"/>
      </w:divBdr>
    </w:div>
    <w:div w:id="1060202716">
      <w:bodyDiv w:val="1"/>
      <w:marLeft w:val="0"/>
      <w:marRight w:val="0"/>
      <w:marTop w:val="0"/>
      <w:marBottom w:val="0"/>
      <w:divBdr>
        <w:top w:val="none" w:sz="0" w:space="0" w:color="auto"/>
        <w:left w:val="none" w:sz="0" w:space="0" w:color="auto"/>
        <w:bottom w:val="none" w:sz="0" w:space="0" w:color="auto"/>
        <w:right w:val="none" w:sz="0" w:space="0" w:color="auto"/>
      </w:divBdr>
    </w:div>
    <w:div w:id="1060522432">
      <w:bodyDiv w:val="1"/>
      <w:marLeft w:val="0"/>
      <w:marRight w:val="0"/>
      <w:marTop w:val="0"/>
      <w:marBottom w:val="0"/>
      <w:divBdr>
        <w:top w:val="none" w:sz="0" w:space="0" w:color="auto"/>
        <w:left w:val="none" w:sz="0" w:space="0" w:color="auto"/>
        <w:bottom w:val="none" w:sz="0" w:space="0" w:color="auto"/>
        <w:right w:val="none" w:sz="0" w:space="0" w:color="auto"/>
      </w:divBdr>
    </w:div>
    <w:div w:id="1064061984">
      <w:bodyDiv w:val="1"/>
      <w:marLeft w:val="0"/>
      <w:marRight w:val="0"/>
      <w:marTop w:val="0"/>
      <w:marBottom w:val="0"/>
      <w:divBdr>
        <w:top w:val="none" w:sz="0" w:space="0" w:color="auto"/>
        <w:left w:val="none" w:sz="0" w:space="0" w:color="auto"/>
        <w:bottom w:val="none" w:sz="0" w:space="0" w:color="auto"/>
        <w:right w:val="none" w:sz="0" w:space="0" w:color="auto"/>
      </w:divBdr>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76435804">
      <w:bodyDiv w:val="1"/>
      <w:marLeft w:val="0"/>
      <w:marRight w:val="0"/>
      <w:marTop w:val="0"/>
      <w:marBottom w:val="0"/>
      <w:divBdr>
        <w:top w:val="none" w:sz="0" w:space="0" w:color="auto"/>
        <w:left w:val="none" w:sz="0" w:space="0" w:color="auto"/>
        <w:bottom w:val="none" w:sz="0" w:space="0" w:color="auto"/>
        <w:right w:val="none" w:sz="0" w:space="0" w:color="auto"/>
      </w:divBdr>
    </w:div>
    <w:div w:id="1080100430">
      <w:bodyDiv w:val="1"/>
      <w:marLeft w:val="0"/>
      <w:marRight w:val="0"/>
      <w:marTop w:val="0"/>
      <w:marBottom w:val="0"/>
      <w:divBdr>
        <w:top w:val="none" w:sz="0" w:space="0" w:color="auto"/>
        <w:left w:val="none" w:sz="0" w:space="0" w:color="auto"/>
        <w:bottom w:val="none" w:sz="0" w:space="0" w:color="auto"/>
        <w:right w:val="none" w:sz="0" w:space="0" w:color="auto"/>
      </w:divBdr>
    </w:div>
    <w:div w:id="1081100421">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095056618">
      <w:bodyDiv w:val="1"/>
      <w:marLeft w:val="0"/>
      <w:marRight w:val="0"/>
      <w:marTop w:val="0"/>
      <w:marBottom w:val="0"/>
      <w:divBdr>
        <w:top w:val="none" w:sz="0" w:space="0" w:color="auto"/>
        <w:left w:val="none" w:sz="0" w:space="0" w:color="auto"/>
        <w:bottom w:val="none" w:sz="0" w:space="0" w:color="auto"/>
        <w:right w:val="none" w:sz="0" w:space="0" w:color="auto"/>
      </w:divBdr>
    </w:div>
    <w:div w:id="1101683576">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08235989">
      <w:bodyDiv w:val="1"/>
      <w:marLeft w:val="0"/>
      <w:marRight w:val="0"/>
      <w:marTop w:val="0"/>
      <w:marBottom w:val="0"/>
      <w:divBdr>
        <w:top w:val="none" w:sz="0" w:space="0" w:color="auto"/>
        <w:left w:val="none" w:sz="0" w:space="0" w:color="auto"/>
        <w:bottom w:val="none" w:sz="0" w:space="0" w:color="auto"/>
        <w:right w:val="none" w:sz="0" w:space="0" w:color="auto"/>
      </w:divBdr>
    </w:div>
    <w:div w:id="1109548894">
      <w:bodyDiv w:val="1"/>
      <w:marLeft w:val="0"/>
      <w:marRight w:val="0"/>
      <w:marTop w:val="0"/>
      <w:marBottom w:val="0"/>
      <w:divBdr>
        <w:top w:val="none" w:sz="0" w:space="0" w:color="auto"/>
        <w:left w:val="none" w:sz="0" w:space="0" w:color="auto"/>
        <w:bottom w:val="none" w:sz="0" w:space="0" w:color="auto"/>
        <w:right w:val="none" w:sz="0" w:space="0" w:color="auto"/>
      </w:divBdr>
    </w:div>
    <w:div w:id="1110785543">
      <w:bodyDiv w:val="1"/>
      <w:marLeft w:val="0"/>
      <w:marRight w:val="0"/>
      <w:marTop w:val="0"/>
      <w:marBottom w:val="0"/>
      <w:divBdr>
        <w:top w:val="none" w:sz="0" w:space="0" w:color="auto"/>
        <w:left w:val="none" w:sz="0" w:space="0" w:color="auto"/>
        <w:bottom w:val="none" w:sz="0" w:space="0" w:color="auto"/>
        <w:right w:val="none" w:sz="0" w:space="0" w:color="auto"/>
      </w:divBdr>
      <w:divsChild>
        <w:div w:id="133183089">
          <w:marLeft w:val="274"/>
          <w:marRight w:val="0"/>
          <w:marTop w:val="240"/>
          <w:marBottom w:val="0"/>
          <w:divBdr>
            <w:top w:val="none" w:sz="0" w:space="0" w:color="auto"/>
            <w:left w:val="none" w:sz="0" w:space="0" w:color="auto"/>
            <w:bottom w:val="none" w:sz="0" w:space="0" w:color="auto"/>
            <w:right w:val="none" w:sz="0" w:space="0" w:color="auto"/>
          </w:divBdr>
        </w:div>
        <w:div w:id="530142655">
          <w:marLeft w:val="533"/>
          <w:marRight w:val="0"/>
          <w:marTop w:val="0"/>
          <w:marBottom w:val="0"/>
          <w:divBdr>
            <w:top w:val="none" w:sz="0" w:space="0" w:color="auto"/>
            <w:left w:val="none" w:sz="0" w:space="0" w:color="auto"/>
            <w:bottom w:val="none" w:sz="0" w:space="0" w:color="auto"/>
            <w:right w:val="none" w:sz="0" w:space="0" w:color="auto"/>
          </w:divBdr>
        </w:div>
        <w:div w:id="731776105">
          <w:marLeft w:val="274"/>
          <w:marRight w:val="0"/>
          <w:marTop w:val="240"/>
          <w:marBottom w:val="0"/>
          <w:divBdr>
            <w:top w:val="none" w:sz="0" w:space="0" w:color="auto"/>
            <w:left w:val="none" w:sz="0" w:space="0" w:color="auto"/>
            <w:bottom w:val="none" w:sz="0" w:space="0" w:color="auto"/>
            <w:right w:val="none" w:sz="0" w:space="0" w:color="auto"/>
          </w:divBdr>
        </w:div>
        <w:div w:id="1011180462">
          <w:marLeft w:val="533"/>
          <w:marRight w:val="0"/>
          <w:marTop w:val="0"/>
          <w:marBottom w:val="0"/>
          <w:divBdr>
            <w:top w:val="none" w:sz="0" w:space="0" w:color="auto"/>
            <w:left w:val="none" w:sz="0" w:space="0" w:color="auto"/>
            <w:bottom w:val="none" w:sz="0" w:space="0" w:color="auto"/>
            <w:right w:val="none" w:sz="0" w:space="0" w:color="auto"/>
          </w:divBdr>
        </w:div>
        <w:div w:id="1408652421">
          <w:marLeft w:val="274"/>
          <w:marRight w:val="0"/>
          <w:marTop w:val="240"/>
          <w:marBottom w:val="0"/>
          <w:divBdr>
            <w:top w:val="none" w:sz="0" w:space="0" w:color="auto"/>
            <w:left w:val="none" w:sz="0" w:space="0" w:color="auto"/>
            <w:bottom w:val="none" w:sz="0" w:space="0" w:color="auto"/>
            <w:right w:val="none" w:sz="0" w:space="0" w:color="auto"/>
          </w:divBdr>
        </w:div>
        <w:div w:id="1533957060">
          <w:marLeft w:val="274"/>
          <w:marRight w:val="0"/>
          <w:marTop w:val="240"/>
          <w:marBottom w:val="0"/>
          <w:divBdr>
            <w:top w:val="none" w:sz="0" w:space="0" w:color="auto"/>
            <w:left w:val="none" w:sz="0" w:space="0" w:color="auto"/>
            <w:bottom w:val="none" w:sz="0" w:space="0" w:color="auto"/>
            <w:right w:val="none" w:sz="0" w:space="0" w:color="auto"/>
          </w:divBdr>
        </w:div>
        <w:div w:id="1750342459">
          <w:marLeft w:val="274"/>
          <w:marRight w:val="0"/>
          <w:marTop w:val="240"/>
          <w:marBottom w:val="0"/>
          <w:divBdr>
            <w:top w:val="none" w:sz="0" w:space="0" w:color="auto"/>
            <w:left w:val="none" w:sz="0" w:space="0" w:color="auto"/>
            <w:bottom w:val="none" w:sz="0" w:space="0" w:color="auto"/>
            <w:right w:val="none" w:sz="0" w:space="0" w:color="auto"/>
          </w:divBdr>
        </w:div>
      </w:divsChild>
    </w:div>
    <w:div w:id="1111433671">
      <w:bodyDiv w:val="1"/>
      <w:marLeft w:val="0"/>
      <w:marRight w:val="0"/>
      <w:marTop w:val="0"/>
      <w:marBottom w:val="0"/>
      <w:divBdr>
        <w:top w:val="none" w:sz="0" w:space="0" w:color="auto"/>
        <w:left w:val="none" w:sz="0" w:space="0" w:color="auto"/>
        <w:bottom w:val="none" w:sz="0" w:space="0" w:color="auto"/>
        <w:right w:val="none" w:sz="0" w:space="0" w:color="auto"/>
      </w:divBdr>
    </w:div>
    <w:div w:id="1113211253">
      <w:bodyDiv w:val="1"/>
      <w:marLeft w:val="0"/>
      <w:marRight w:val="0"/>
      <w:marTop w:val="0"/>
      <w:marBottom w:val="0"/>
      <w:divBdr>
        <w:top w:val="none" w:sz="0" w:space="0" w:color="auto"/>
        <w:left w:val="none" w:sz="0" w:space="0" w:color="auto"/>
        <w:bottom w:val="none" w:sz="0" w:space="0" w:color="auto"/>
        <w:right w:val="none" w:sz="0" w:space="0" w:color="auto"/>
      </w:divBdr>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0228163">
      <w:bodyDiv w:val="1"/>
      <w:marLeft w:val="0"/>
      <w:marRight w:val="0"/>
      <w:marTop w:val="0"/>
      <w:marBottom w:val="0"/>
      <w:divBdr>
        <w:top w:val="none" w:sz="0" w:space="0" w:color="auto"/>
        <w:left w:val="none" w:sz="0" w:space="0" w:color="auto"/>
        <w:bottom w:val="none" w:sz="0" w:space="0" w:color="auto"/>
        <w:right w:val="none" w:sz="0" w:space="0" w:color="auto"/>
      </w:divBdr>
    </w:div>
    <w:div w:id="1123303168">
      <w:bodyDiv w:val="1"/>
      <w:marLeft w:val="0"/>
      <w:marRight w:val="0"/>
      <w:marTop w:val="0"/>
      <w:marBottom w:val="0"/>
      <w:divBdr>
        <w:top w:val="none" w:sz="0" w:space="0" w:color="auto"/>
        <w:left w:val="none" w:sz="0" w:space="0" w:color="auto"/>
        <w:bottom w:val="none" w:sz="0" w:space="0" w:color="auto"/>
        <w:right w:val="none" w:sz="0" w:space="0" w:color="auto"/>
      </w:divBdr>
    </w:div>
    <w:div w:id="1123812300">
      <w:bodyDiv w:val="1"/>
      <w:marLeft w:val="0"/>
      <w:marRight w:val="0"/>
      <w:marTop w:val="0"/>
      <w:marBottom w:val="0"/>
      <w:divBdr>
        <w:top w:val="none" w:sz="0" w:space="0" w:color="auto"/>
        <w:left w:val="none" w:sz="0" w:space="0" w:color="auto"/>
        <w:bottom w:val="none" w:sz="0" w:space="0" w:color="auto"/>
        <w:right w:val="none" w:sz="0" w:space="0" w:color="auto"/>
      </w:divBdr>
    </w:div>
    <w:div w:id="1126394499">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7552942">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53254064">
      <w:bodyDiv w:val="1"/>
      <w:marLeft w:val="0"/>
      <w:marRight w:val="0"/>
      <w:marTop w:val="0"/>
      <w:marBottom w:val="0"/>
      <w:divBdr>
        <w:top w:val="none" w:sz="0" w:space="0" w:color="auto"/>
        <w:left w:val="none" w:sz="0" w:space="0" w:color="auto"/>
        <w:bottom w:val="none" w:sz="0" w:space="0" w:color="auto"/>
        <w:right w:val="none" w:sz="0" w:space="0" w:color="auto"/>
      </w:divBdr>
    </w:div>
    <w:div w:id="1155881292">
      <w:bodyDiv w:val="1"/>
      <w:marLeft w:val="0"/>
      <w:marRight w:val="0"/>
      <w:marTop w:val="0"/>
      <w:marBottom w:val="0"/>
      <w:divBdr>
        <w:top w:val="none" w:sz="0" w:space="0" w:color="auto"/>
        <w:left w:val="none" w:sz="0" w:space="0" w:color="auto"/>
        <w:bottom w:val="none" w:sz="0" w:space="0" w:color="auto"/>
        <w:right w:val="none" w:sz="0" w:space="0" w:color="auto"/>
      </w:divBdr>
    </w:div>
    <w:div w:id="1160652260">
      <w:bodyDiv w:val="1"/>
      <w:marLeft w:val="0"/>
      <w:marRight w:val="0"/>
      <w:marTop w:val="0"/>
      <w:marBottom w:val="0"/>
      <w:divBdr>
        <w:top w:val="none" w:sz="0" w:space="0" w:color="auto"/>
        <w:left w:val="none" w:sz="0" w:space="0" w:color="auto"/>
        <w:bottom w:val="none" w:sz="0" w:space="0" w:color="auto"/>
        <w:right w:val="none" w:sz="0" w:space="0" w:color="auto"/>
      </w:divBdr>
    </w:div>
    <w:div w:id="1170683609">
      <w:bodyDiv w:val="1"/>
      <w:marLeft w:val="0"/>
      <w:marRight w:val="0"/>
      <w:marTop w:val="0"/>
      <w:marBottom w:val="0"/>
      <w:divBdr>
        <w:top w:val="none" w:sz="0" w:space="0" w:color="auto"/>
        <w:left w:val="none" w:sz="0" w:space="0" w:color="auto"/>
        <w:bottom w:val="none" w:sz="0" w:space="0" w:color="auto"/>
        <w:right w:val="none" w:sz="0" w:space="0" w:color="auto"/>
      </w:divBdr>
      <w:divsChild>
        <w:div w:id="580526871">
          <w:marLeft w:val="547"/>
          <w:marRight w:val="0"/>
          <w:marTop w:val="0"/>
          <w:marBottom w:val="0"/>
          <w:divBdr>
            <w:top w:val="none" w:sz="0" w:space="0" w:color="auto"/>
            <w:left w:val="none" w:sz="0" w:space="0" w:color="auto"/>
            <w:bottom w:val="none" w:sz="0" w:space="0" w:color="auto"/>
            <w:right w:val="none" w:sz="0" w:space="0" w:color="auto"/>
          </w:divBdr>
        </w:div>
        <w:div w:id="1521696631">
          <w:marLeft w:val="547"/>
          <w:marRight w:val="0"/>
          <w:marTop w:val="0"/>
          <w:marBottom w:val="0"/>
          <w:divBdr>
            <w:top w:val="none" w:sz="0" w:space="0" w:color="auto"/>
            <w:left w:val="none" w:sz="0" w:space="0" w:color="auto"/>
            <w:bottom w:val="none" w:sz="0" w:space="0" w:color="auto"/>
            <w:right w:val="none" w:sz="0" w:space="0" w:color="auto"/>
          </w:divBdr>
        </w:div>
      </w:divsChild>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8079040">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88444367">
      <w:bodyDiv w:val="1"/>
      <w:marLeft w:val="0"/>
      <w:marRight w:val="0"/>
      <w:marTop w:val="0"/>
      <w:marBottom w:val="0"/>
      <w:divBdr>
        <w:top w:val="none" w:sz="0" w:space="0" w:color="auto"/>
        <w:left w:val="none" w:sz="0" w:space="0" w:color="auto"/>
        <w:bottom w:val="none" w:sz="0" w:space="0" w:color="auto"/>
        <w:right w:val="none" w:sz="0" w:space="0" w:color="auto"/>
      </w:divBdr>
    </w:div>
    <w:div w:id="1191459598">
      <w:bodyDiv w:val="1"/>
      <w:marLeft w:val="0"/>
      <w:marRight w:val="0"/>
      <w:marTop w:val="0"/>
      <w:marBottom w:val="0"/>
      <w:divBdr>
        <w:top w:val="none" w:sz="0" w:space="0" w:color="auto"/>
        <w:left w:val="none" w:sz="0" w:space="0" w:color="auto"/>
        <w:bottom w:val="none" w:sz="0" w:space="0" w:color="auto"/>
        <w:right w:val="none" w:sz="0" w:space="0" w:color="auto"/>
      </w:divBdr>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199053027">
      <w:bodyDiv w:val="1"/>
      <w:marLeft w:val="0"/>
      <w:marRight w:val="0"/>
      <w:marTop w:val="0"/>
      <w:marBottom w:val="0"/>
      <w:divBdr>
        <w:top w:val="none" w:sz="0" w:space="0" w:color="auto"/>
        <w:left w:val="none" w:sz="0" w:space="0" w:color="auto"/>
        <w:bottom w:val="none" w:sz="0" w:space="0" w:color="auto"/>
        <w:right w:val="none" w:sz="0" w:space="0" w:color="auto"/>
      </w:divBdr>
    </w:div>
    <w:div w:id="1204561279">
      <w:bodyDiv w:val="1"/>
      <w:marLeft w:val="0"/>
      <w:marRight w:val="0"/>
      <w:marTop w:val="0"/>
      <w:marBottom w:val="0"/>
      <w:divBdr>
        <w:top w:val="none" w:sz="0" w:space="0" w:color="auto"/>
        <w:left w:val="none" w:sz="0" w:space="0" w:color="auto"/>
        <w:bottom w:val="none" w:sz="0" w:space="0" w:color="auto"/>
        <w:right w:val="none" w:sz="0" w:space="0" w:color="auto"/>
      </w:divBdr>
    </w:div>
    <w:div w:id="1205871227">
      <w:bodyDiv w:val="1"/>
      <w:marLeft w:val="0"/>
      <w:marRight w:val="0"/>
      <w:marTop w:val="0"/>
      <w:marBottom w:val="0"/>
      <w:divBdr>
        <w:top w:val="none" w:sz="0" w:space="0" w:color="auto"/>
        <w:left w:val="none" w:sz="0" w:space="0" w:color="auto"/>
        <w:bottom w:val="none" w:sz="0" w:space="0" w:color="auto"/>
        <w:right w:val="none" w:sz="0" w:space="0" w:color="auto"/>
      </w:divBdr>
      <w:divsChild>
        <w:div w:id="528030337">
          <w:marLeft w:val="806"/>
          <w:marRight w:val="0"/>
          <w:marTop w:val="0"/>
          <w:marBottom w:val="0"/>
          <w:divBdr>
            <w:top w:val="none" w:sz="0" w:space="0" w:color="auto"/>
            <w:left w:val="none" w:sz="0" w:space="0" w:color="auto"/>
            <w:bottom w:val="none" w:sz="0" w:space="0" w:color="auto"/>
            <w:right w:val="none" w:sz="0" w:space="0" w:color="auto"/>
          </w:divBdr>
        </w:div>
        <w:div w:id="976033950">
          <w:marLeft w:val="533"/>
          <w:marRight w:val="0"/>
          <w:marTop w:val="0"/>
          <w:marBottom w:val="0"/>
          <w:divBdr>
            <w:top w:val="none" w:sz="0" w:space="0" w:color="auto"/>
            <w:left w:val="none" w:sz="0" w:space="0" w:color="auto"/>
            <w:bottom w:val="none" w:sz="0" w:space="0" w:color="auto"/>
            <w:right w:val="none" w:sz="0" w:space="0" w:color="auto"/>
          </w:divBdr>
        </w:div>
        <w:div w:id="1066101086">
          <w:marLeft w:val="274"/>
          <w:marRight w:val="0"/>
          <w:marTop w:val="240"/>
          <w:marBottom w:val="0"/>
          <w:divBdr>
            <w:top w:val="none" w:sz="0" w:space="0" w:color="auto"/>
            <w:left w:val="none" w:sz="0" w:space="0" w:color="auto"/>
            <w:bottom w:val="none" w:sz="0" w:space="0" w:color="auto"/>
            <w:right w:val="none" w:sz="0" w:space="0" w:color="auto"/>
          </w:divBdr>
        </w:div>
        <w:div w:id="1258095461">
          <w:marLeft w:val="806"/>
          <w:marRight w:val="0"/>
          <w:marTop w:val="0"/>
          <w:marBottom w:val="0"/>
          <w:divBdr>
            <w:top w:val="none" w:sz="0" w:space="0" w:color="auto"/>
            <w:left w:val="none" w:sz="0" w:space="0" w:color="auto"/>
            <w:bottom w:val="none" w:sz="0" w:space="0" w:color="auto"/>
            <w:right w:val="none" w:sz="0" w:space="0" w:color="auto"/>
          </w:divBdr>
        </w:div>
        <w:div w:id="1506945316">
          <w:marLeft w:val="533"/>
          <w:marRight w:val="0"/>
          <w:marTop w:val="0"/>
          <w:marBottom w:val="0"/>
          <w:divBdr>
            <w:top w:val="none" w:sz="0" w:space="0" w:color="auto"/>
            <w:left w:val="none" w:sz="0" w:space="0" w:color="auto"/>
            <w:bottom w:val="none" w:sz="0" w:space="0" w:color="auto"/>
            <w:right w:val="none" w:sz="0" w:space="0" w:color="auto"/>
          </w:divBdr>
        </w:div>
        <w:div w:id="1745714053">
          <w:marLeft w:val="274"/>
          <w:marRight w:val="0"/>
          <w:marTop w:val="240"/>
          <w:marBottom w:val="0"/>
          <w:divBdr>
            <w:top w:val="none" w:sz="0" w:space="0" w:color="auto"/>
            <w:left w:val="none" w:sz="0" w:space="0" w:color="auto"/>
            <w:bottom w:val="none" w:sz="0" w:space="0" w:color="auto"/>
            <w:right w:val="none" w:sz="0" w:space="0" w:color="auto"/>
          </w:divBdr>
        </w:div>
        <w:div w:id="2054771177">
          <w:marLeft w:val="274"/>
          <w:marRight w:val="0"/>
          <w:marTop w:val="240"/>
          <w:marBottom w:val="0"/>
          <w:divBdr>
            <w:top w:val="none" w:sz="0" w:space="0" w:color="auto"/>
            <w:left w:val="none" w:sz="0" w:space="0" w:color="auto"/>
            <w:bottom w:val="none" w:sz="0" w:space="0" w:color="auto"/>
            <w:right w:val="none" w:sz="0" w:space="0" w:color="auto"/>
          </w:divBdr>
        </w:div>
      </w:divsChild>
    </w:div>
    <w:div w:id="1210339412">
      <w:bodyDiv w:val="1"/>
      <w:marLeft w:val="0"/>
      <w:marRight w:val="0"/>
      <w:marTop w:val="0"/>
      <w:marBottom w:val="0"/>
      <w:divBdr>
        <w:top w:val="none" w:sz="0" w:space="0" w:color="auto"/>
        <w:left w:val="none" w:sz="0" w:space="0" w:color="auto"/>
        <w:bottom w:val="none" w:sz="0" w:space="0" w:color="auto"/>
        <w:right w:val="none" w:sz="0" w:space="0" w:color="auto"/>
      </w:divBdr>
    </w:div>
    <w:div w:id="1217425005">
      <w:bodyDiv w:val="1"/>
      <w:marLeft w:val="0"/>
      <w:marRight w:val="0"/>
      <w:marTop w:val="0"/>
      <w:marBottom w:val="0"/>
      <w:divBdr>
        <w:top w:val="none" w:sz="0" w:space="0" w:color="auto"/>
        <w:left w:val="none" w:sz="0" w:space="0" w:color="auto"/>
        <w:bottom w:val="none" w:sz="0" w:space="0" w:color="auto"/>
        <w:right w:val="none" w:sz="0" w:space="0" w:color="auto"/>
      </w:divBdr>
    </w:div>
    <w:div w:id="1219706160">
      <w:bodyDiv w:val="1"/>
      <w:marLeft w:val="0"/>
      <w:marRight w:val="0"/>
      <w:marTop w:val="0"/>
      <w:marBottom w:val="0"/>
      <w:divBdr>
        <w:top w:val="none" w:sz="0" w:space="0" w:color="auto"/>
        <w:left w:val="none" w:sz="0" w:space="0" w:color="auto"/>
        <w:bottom w:val="none" w:sz="0" w:space="0" w:color="auto"/>
        <w:right w:val="none" w:sz="0" w:space="0" w:color="auto"/>
      </w:divBdr>
    </w:div>
    <w:div w:id="1219976262">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26834792">
      <w:bodyDiv w:val="1"/>
      <w:marLeft w:val="0"/>
      <w:marRight w:val="0"/>
      <w:marTop w:val="0"/>
      <w:marBottom w:val="0"/>
      <w:divBdr>
        <w:top w:val="none" w:sz="0" w:space="0" w:color="auto"/>
        <w:left w:val="none" w:sz="0" w:space="0" w:color="auto"/>
        <w:bottom w:val="none" w:sz="0" w:space="0" w:color="auto"/>
        <w:right w:val="none" w:sz="0" w:space="0" w:color="auto"/>
      </w:divBdr>
    </w:div>
    <w:div w:id="1230120147">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42911621">
      <w:bodyDiv w:val="1"/>
      <w:marLeft w:val="0"/>
      <w:marRight w:val="0"/>
      <w:marTop w:val="0"/>
      <w:marBottom w:val="0"/>
      <w:divBdr>
        <w:top w:val="none" w:sz="0" w:space="0" w:color="auto"/>
        <w:left w:val="none" w:sz="0" w:space="0" w:color="auto"/>
        <w:bottom w:val="none" w:sz="0" w:space="0" w:color="auto"/>
        <w:right w:val="none" w:sz="0" w:space="0" w:color="auto"/>
      </w:divBdr>
    </w:div>
    <w:div w:id="1245262524">
      <w:bodyDiv w:val="1"/>
      <w:marLeft w:val="0"/>
      <w:marRight w:val="0"/>
      <w:marTop w:val="0"/>
      <w:marBottom w:val="0"/>
      <w:divBdr>
        <w:top w:val="none" w:sz="0" w:space="0" w:color="auto"/>
        <w:left w:val="none" w:sz="0" w:space="0" w:color="auto"/>
        <w:bottom w:val="none" w:sz="0" w:space="0" w:color="auto"/>
        <w:right w:val="none" w:sz="0" w:space="0" w:color="auto"/>
      </w:divBdr>
    </w:div>
    <w:div w:id="1246379323">
      <w:bodyDiv w:val="1"/>
      <w:marLeft w:val="0"/>
      <w:marRight w:val="0"/>
      <w:marTop w:val="0"/>
      <w:marBottom w:val="0"/>
      <w:divBdr>
        <w:top w:val="none" w:sz="0" w:space="0" w:color="auto"/>
        <w:left w:val="none" w:sz="0" w:space="0" w:color="auto"/>
        <w:bottom w:val="none" w:sz="0" w:space="0" w:color="auto"/>
        <w:right w:val="none" w:sz="0" w:space="0" w:color="auto"/>
      </w:divBdr>
    </w:div>
    <w:div w:id="1247690139">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54586250">
      <w:bodyDiv w:val="1"/>
      <w:marLeft w:val="0"/>
      <w:marRight w:val="0"/>
      <w:marTop w:val="0"/>
      <w:marBottom w:val="0"/>
      <w:divBdr>
        <w:top w:val="none" w:sz="0" w:space="0" w:color="auto"/>
        <w:left w:val="none" w:sz="0" w:space="0" w:color="auto"/>
        <w:bottom w:val="none" w:sz="0" w:space="0" w:color="auto"/>
        <w:right w:val="none" w:sz="0" w:space="0" w:color="auto"/>
      </w:divBdr>
      <w:divsChild>
        <w:div w:id="366834642">
          <w:marLeft w:val="806"/>
          <w:marRight w:val="0"/>
          <w:marTop w:val="0"/>
          <w:marBottom w:val="0"/>
          <w:divBdr>
            <w:top w:val="none" w:sz="0" w:space="0" w:color="auto"/>
            <w:left w:val="none" w:sz="0" w:space="0" w:color="auto"/>
            <w:bottom w:val="none" w:sz="0" w:space="0" w:color="auto"/>
            <w:right w:val="none" w:sz="0" w:space="0" w:color="auto"/>
          </w:divBdr>
        </w:div>
        <w:div w:id="1398162436">
          <w:marLeft w:val="274"/>
          <w:marRight w:val="0"/>
          <w:marTop w:val="240"/>
          <w:marBottom w:val="0"/>
          <w:divBdr>
            <w:top w:val="none" w:sz="0" w:space="0" w:color="auto"/>
            <w:left w:val="none" w:sz="0" w:space="0" w:color="auto"/>
            <w:bottom w:val="none" w:sz="0" w:space="0" w:color="auto"/>
            <w:right w:val="none" w:sz="0" w:space="0" w:color="auto"/>
          </w:divBdr>
        </w:div>
        <w:div w:id="1412897075">
          <w:marLeft w:val="274"/>
          <w:marRight w:val="0"/>
          <w:marTop w:val="240"/>
          <w:marBottom w:val="0"/>
          <w:divBdr>
            <w:top w:val="none" w:sz="0" w:space="0" w:color="auto"/>
            <w:left w:val="none" w:sz="0" w:space="0" w:color="auto"/>
            <w:bottom w:val="none" w:sz="0" w:space="0" w:color="auto"/>
            <w:right w:val="none" w:sz="0" w:space="0" w:color="auto"/>
          </w:divBdr>
        </w:div>
        <w:div w:id="1455952120">
          <w:marLeft w:val="274"/>
          <w:marRight w:val="0"/>
          <w:marTop w:val="240"/>
          <w:marBottom w:val="0"/>
          <w:divBdr>
            <w:top w:val="none" w:sz="0" w:space="0" w:color="auto"/>
            <w:left w:val="none" w:sz="0" w:space="0" w:color="auto"/>
            <w:bottom w:val="none" w:sz="0" w:space="0" w:color="auto"/>
            <w:right w:val="none" w:sz="0" w:space="0" w:color="auto"/>
          </w:divBdr>
        </w:div>
        <w:div w:id="1699354036">
          <w:marLeft w:val="806"/>
          <w:marRight w:val="0"/>
          <w:marTop w:val="0"/>
          <w:marBottom w:val="0"/>
          <w:divBdr>
            <w:top w:val="none" w:sz="0" w:space="0" w:color="auto"/>
            <w:left w:val="none" w:sz="0" w:space="0" w:color="auto"/>
            <w:bottom w:val="none" w:sz="0" w:space="0" w:color="auto"/>
            <w:right w:val="none" w:sz="0" w:space="0" w:color="auto"/>
          </w:divBdr>
        </w:div>
      </w:divsChild>
    </w:div>
    <w:div w:id="1254706979">
      <w:bodyDiv w:val="1"/>
      <w:marLeft w:val="0"/>
      <w:marRight w:val="0"/>
      <w:marTop w:val="0"/>
      <w:marBottom w:val="0"/>
      <w:divBdr>
        <w:top w:val="none" w:sz="0" w:space="0" w:color="auto"/>
        <w:left w:val="none" w:sz="0" w:space="0" w:color="auto"/>
        <w:bottom w:val="none" w:sz="0" w:space="0" w:color="auto"/>
        <w:right w:val="none" w:sz="0" w:space="0" w:color="auto"/>
      </w:divBdr>
    </w:div>
    <w:div w:id="1259483220">
      <w:bodyDiv w:val="1"/>
      <w:marLeft w:val="0"/>
      <w:marRight w:val="0"/>
      <w:marTop w:val="0"/>
      <w:marBottom w:val="0"/>
      <w:divBdr>
        <w:top w:val="none" w:sz="0" w:space="0" w:color="auto"/>
        <w:left w:val="none" w:sz="0" w:space="0" w:color="auto"/>
        <w:bottom w:val="none" w:sz="0" w:space="0" w:color="auto"/>
        <w:right w:val="none" w:sz="0" w:space="0" w:color="auto"/>
      </w:divBdr>
    </w:div>
    <w:div w:id="1263222080">
      <w:bodyDiv w:val="1"/>
      <w:marLeft w:val="0"/>
      <w:marRight w:val="0"/>
      <w:marTop w:val="0"/>
      <w:marBottom w:val="0"/>
      <w:divBdr>
        <w:top w:val="none" w:sz="0" w:space="0" w:color="auto"/>
        <w:left w:val="none" w:sz="0" w:space="0" w:color="auto"/>
        <w:bottom w:val="none" w:sz="0" w:space="0" w:color="auto"/>
        <w:right w:val="none" w:sz="0" w:space="0" w:color="auto"/>
      </w:divBdr>
    </w:div>
    <w:div w:id="1265042667">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66113625">
      <w:bodyDiv w:val="1"/>
      <w:marLeft w:val="0"/>
      <w:marRight w:val="0"/>
      <w:marTop w:val="0"/>
      <w:marBottom w:val="0"/>
      <w:divBdr>
        <w:top w:val="none" w:sz="0" w:space="0" w:color="auto"/>
        <w:left w:val="none" w:sz="0" w:space="0" w:color="auto"/>
        <w:bottom w:val="none" w:sz="0" w:space="0" w:color="auto"/>
        <w:right w:val="none" w:sz="0" w:space="0" w:color="auto"/>
      </w:divBdr>
    </w:div>
    <w:div w:id="1270045162">
      <w:bodyDiv w:val="1"/>
      <w:marLeft w:val="0"/>
      <w:marRight w:val="0"/>
      <w:marTop w:val="0"/>
      <w:marBottom w:val="0"/>
      <w:divBdr>
        <w:top w:val="none" w:sz="0" w:space="0" w:color="auto"/>
        <w:left w:val="none" w:sz="0" w:space="0" w:color="auto"/>
        <w:bottom w:val="none" w:sz="0" w:space="0" w:color="auto"/>
        <w:right w:val="none" w:sz="0" w:space="0" w:color="auto"/>
      </w:divBdr>
    </w:div>
    <w:div w:id="1272712417">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283345418">
      <w:bodyDiv w:val="1"/>
      <w:marLeft w:val="0"/>
      <w:marRight w:val="0"/>
      <w:marTop w:val="0"/>
      <w:marBottom w:val="0"/>
      <w:divBdr>
        <w:top w:val="none" w:sz="0" w:space="0" w:color="auto"/>
        <w:left w:val="none" w:sz="0" w:space="0" w:color="auto"/>
        <w:bottom w:val="none" w:sz="0" w:space="0" w:color="auto"/>
        <w:right w:val="none" w:sz="0" w:space="0" w:color="auto"/>
      </w:divBdr>
    </w:div>
    <w:div w:id="1288513014">
      <w:bodyDiv w:val="1"/>
      <w:marLeft w:val="0"/>
      <w:marRight w:val="0"/>
      <w:marTop w:val="0"/>
      <w:marBottom w:val="0"/>
      <w:divBdr>
        <w:top w:val="none" w:sz="0" w:space="0" w:color="auto"/>
        <w:left w:val="none" w:sz="0" w:space="0" w:color="auto"/>
        <w:bottom w:val="none" w:sz="0" w:space="0" w:color="auto"/>
        <w:right w:val="none" w:sz="0" w:space="0" w:color="auto"/>
      </w:divBdr>
    </w:div>
    <w:div w:id="1289161189">
      <w:bodyDiv w:val="1"/>
      <w:marLeft w:val="0"/>
      <w:marRight w:val="0"/>
      <w:marTop w:val="0"/>
      <w:marBottom w:val="0"/>
      <w:divBdr>
        <w:top w:val="none" w:sz="0" w:space="0" w:color="auto"/>
        <w:left w:val="none" w:sz="0" w:space="0" w:color="auto"/>
        <w:bottom w:val="none" w:sz="0" w:space="0" w:color="auto"/>
        <w:right w:val="none" w:sz="0" w:space="0" w:color="auto"/>
      </w:divBdr>
    </w:div>
    <w:div w:id="1289505032">
      <w:bodyDiv w:val="1"/>
      <w:marLeft w:val="0"/>
      <w:marRight w:val="0"/>
      <w:marTop w:val="0"/>
      <w:marBottom w:val="0"/>
      <w:divBdr>
        <w:top w:val="none" w:sz="0" w:space="0" w:color="auto"/>
        <w:left w:val="none" w:sz="0" w:space="0" w:color="auto"/>
        <w:bottom w:val="none" w:sz="0" w:space="0" w:color="auto"/>
        <w:right w:val="none" w:sz="0" w:space="0" w:color="auto"/>
      </w:divBdr>
      <w:divsChild>
        <w:div w:id="182524179">
          <w:marLeft w:val="446"/>
          <w:marRight w:val="0"/>
          <w:marTop w:val="0"/>
          <w:marBottom w:val="0"/>
          <w:divBdr>
            <w:top w:val="none" w:sz="0" w:space="0" w:color="auto"/>
            <w:left w:val="none" w:sz="0" w:space="0" w:color="auto"/>
            <w:bottom w:val="none" w:sz="0" w:space="0" w:color="auto"/>
            <w:right w:val="none" w:sz="0" w:space="0" w:color="auto"/>
          </w:divBdr>
        </w:div>
        <w:div w:id="1473790493">
          <w:marLeft w:val="446"/>
          <w:marRight w:val="0"/>
          <w:marTop w:val="0"/>
          <w:marBottom w:val="0"/>
          <w:divBdr>
            <w:top w:val="none" w:sz="0" w:space="0" w:color="auto"/>
            <w:left w:val="none" w:sz="0" w:space="0" w:color="auto"/>
            <w:bottom w:val="none" w:sz="0" w:space="0" w:color="auto"/>
            <w:right w:val="none" w:sz="0" w:space="0" w:color="auto"/>
          </w:divBdr>
        </w:div>
      </w:divsChild>
    </w:div>
    <w:div w:id="1291518721">
      <w:bodyDiv w:val="1"/>
      <w:marLeft w:val="0"/>
      <w:marRight w:val="0"/>
      <w:marTop w:val="0"/>
      <w:marBottom w:val="0"/>
      <w:divBdr>
        <w:top w:val="none" w:sz="0" w:space="0" w:color="auto"/>
        <w:left w:val="none" w:sz="0" w:space="0" w:color="auto"/>
        <w:bottom w:val="none" w:sz="0" w:space="0" w:color="auto"/>
        <w:right w:val="none" w:sz="0" w:space="0" w:color="auto"/>
      </w:divBdr>
    </w:div>
    <w:div w:id="1295058925">
      <w:bodyDiv w:val="1"/>
      <w:marLeft w:val="0"/>
      <w:marRight w:val="0"/>
      <w:marTop w:val="0"/>
      <w:marBottom w:val="0"/>
      <w:divBdr>
        <w:top w:val="none" w:sz="0" w:space="0" w:color="auto"/>
        <w:left w:val="none" w:sz="0" w:space="0" w:color="auto"/>
        <w:bottom w:val="none" w:sz="0" w:space="0" w:color="auto"/>
        <w:right w:val="none" w:sz="0" w:space="0" w:color="auto"/>
      </w:divBdr>
    </w:div>
    <w:div w:id="1302425480">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34379986">
      <w:bodyDiv w:val="1"/>
      <w:marLeft w:val="0"/>
      <w:marRight w:val="0"/>
      <w:marTop w:val="0"/>
      <w:marBottom w:val="0"/>
      <w:divBdr>
        <w:top w:val="none" w:sz="0" w:space="0" w:color="auto"/>
        <w:left w:val="none" w:sz="0" w:space="0" w:color="auto"/>
        <w:bottom w:val="none" w:sz="0" w:space="0" w:color="auto"/>
        <w:right w:val="none" w:sz="0" w:space="0" w:color="auto"/>
      </w:divBdr>
    </w:div>
    <w:div w:id="1336572304">
      <w:bodyDiv w:val="1"/>
      <w:marLeft w:val="0"/>
      <w:marRight w:val="0"/>
      <w:marTop w:val="0"/>
      <w:marBottom w:val="0"/>
      <w:divBdr>
        <w:top w:val="none" w:sz="0" w:space="0" w:color="auto"/>
        <w:left w:val="none" w:sz="0" w:space="0" w:color="auto"/>
        <w:bottom w:val="none" w:sz="0" w:space="0" w:color="auto"/>
        <w:right w:val="none" w:sz="0" w:space="0" w:color="auto"/>
      </w:divBdr>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50058337">
      <w:bodyDiv w:val="1"/>
      <w:marLeft w:val="0"/>
      <w:marRight w:val="0"/>
      <w:marTop w:val="0"/>
      <w:marBottom w:val="0"/>
      <w:divBdr>
        <w:top w:val="none" w:sz="0" w:space="0" w:color="auto"/>
        <w:left w:val="none" w:sz="0" w:space="0" w:color="auto"/>
        <w:bottom w:val="none" w:sz="0" w:space="0" w:color="auto"/>
        <w:right w:val="none" w:sz="0" w:space="0" w:color="auto"/>
      </w:divBdr>
    </w:div>
    <w:div w:id="1350062229">
      <w:bodyDiv w:val="1"/>
      <w:marLeft w:val="0"/>
      <w:marRight w:val="0"/>
      <w:marTop w:val="0"/>
      <w:marBottom w:val="0"/>
      <w:divBdr>
        <w:top w:val="none" w:sz="0" w:space="0" w:color="auto"/>
        <w:left w:val="none" w:sz="0" w:space="0" w:color="auto"/>
        <w:bottom w:val="none" w:sz="0" w:space="0" w:color="auto"/>
        <w:right w:val="none" w:sz="0" w:space="0" w:color="auto"/>
      </w:divBdr>
    </w:div>
    <w:div w:id="1356228873">
      <w:bodyDiv w:val="1"/>
      <w:marLeft w:val="0"/>
      <w:marRight w:val="0"/>
      <w:marTop w:val="0"/>
      <w:marBottom w:val="0"/>
      <w:divBdr>
        <w:top w:val="none" w:sz="0" w:space="0" w:color="auto"/>
        <w:left w:val="none" w:sz="0" w:space="0" w:color="auto"/>
        <w:bottom w:val="none" w:sz="0" w:space="0" w:color="auto"/>
        <w:right w:val="none" w:sz="0" w:space="0" w:color="auto"/>
      </w:divBdr>
    </w:div>
    <w:div w:id="1356809155">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69912627">
      <w:bodyDiv w:val="1"/>
      <w:marLeft w:val="0"/>
      <w:marRight w:val="0"/>
      <w:marTop w:val="0"/>
      <w:marBottom w:val="0"/>
      <w:divBdr>
        <w:top w:val="none" w:sz="0" w:space="0" w:color="auto"/>
        <w:left w:val="none" w:sz="0" w:space="0" w:color="auto"/>
        <w:bottom w:val="none" w:sz="0" w:space="0" w:color="auto"/>
        <w:right w:val="none" w:sz="0" w:space="0" w:color="auto"/>
      </w:divBdr>
      <w:divsChild>
        <w:div w:id="100270803">
          <w:marLeft w:val="274"/>
          <w:marRight w:val="0"/>
          <w:marTop w:val="240"/>
          <w:marBottom w:val="0"/>
          <w:divBdr>
            <w:top w:val="none" w:sz="0" w:space="0" w:color="auto"/>
            <w:left w:val="none" w:sz="0" w:space="0" w:color="auto"/>
            <w:bottom w:val="none" w:sz="0" w:space="0" w:color="auto"/>
            <w:right w:val="none" w:sz="0" w:space="0" w:color="auto"/>
          </w:divBdr>
        </w:div>
        <w:div w:id="722873859">
          <w:marLeft w:val="274"/>
          <w:marRight w:val="0"/>
          <w:marTop w:val="240"/>
          <w:marBottom w:val="0"/>
          <w:divBdr>
            <w:top w:val="none" w:sz="0" w:space="0" w:color="auto"/>
            <w:left w:val="none" w:sz="0" w:space="0" w:color="auto"/>
            <w:bottom w:val="none" w:sz="0" w:space="0" w:color="auto"/>
            <w:right w:val="none" w:sz="0" w:space="0" w:color="auto"/>
          </w:divBdr>
        </w:div>
        <w:div w:id="2104262438">
          <w:marLeft w:val="274"/>
          <w:marRight w:val="0"/>
          <w:marTop w:val="240"/>
          <w:marBottom w:val="0"/>
          <w:divBdr>
            <w:top w:val="none" w:sz="0" w:space="0" w:color="auto"/>
            <w:left w:val="none" w:sz="0" w:space="0" w:color="auto"/>
            <w:bottom w:val="none" w:sz="0" w:space="0" w:color="auto"/>
            <w:right w:val="none" w:sz="0" w:space="0" w:color="auto"/>
          </w:divBdr>
        </w:div>
      </w:divsChild>
    </w:div>
    <w:div w:id="1378777623">
      <w:bodyDiv w:val="1"/>
      <w:marLeft w:val="0"/>
      <w:marRight w:val="0"/>
      <w:marTop w:val="0"/>
      <w:marBottom w:val="0"/>
      <w:divBdr>
        <w:top w:val="none" w:sz="0" w:space="0" w:color="auto"/>
        <w:left w:val="none" w:sz="0" w:space="0" w:color="auto"/>
        <w:bottom w:val="none" w:sz="0" w:space="0" w:color="auto"/>
        <w:right w:val="none" w:sz="0" w:space="0" w:color="auto"/>
      </w:divBdr>
    </w:div>
    <w:div w:id="1380126344">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85371775">
      <w:bodyDiv w:val="1"/>
      <w:marLeft w:val="0"/>
      <w:marRight w:val="0"/>
      <w:marTop w:val="0"/>
      <w:marBottom w:val="0"/>
      <w:divBdr>
        <w:top w:val="none" w:sz="0" w:space="0" w:color="auto"/>
        <w:left w:val="none" w:sz="0" w:space="0" w:color="auto"/>
        <w:bottom w:val="none" w:sz="0" w:space="0" w:color="auto"/>
        <w:right w:val="none" w:sz="0" w:space="0" w:color="auto"/>
      </w:divBdr>
    </w:div>
    <w:div w:id="1394423235">
      <w:bodyDiv w:val="1"/>
      <w:marLeft w:val="0"/>
      <w:marRight w:val="0"/>
      <w:marTop w:val="0"/>
      <w:marBottom w:val="0"/>
      <w:divBdr>
        <w:top w:val="none" w:sz="0" w:space="0" w:color="auto"/>
        <w:left w:val="none" w:sz="0" w:space="0" w:color="auto"/>
        <w:bottom w:val="none" w:sz="0" w:space="0" w:color="auto"/>
        <w:right w:val="none" w:sz="0" w:space="0" w:color="auto"/>
      </w:divBdr>
    </w:div>
    <w:div w:id="1394691904">
      <w:bodyDiv w:val="1"/>
      <w:marLeft w:val="0"/>
      <w:marRight w:val="0"/>
      <w:marTop w:val="0"/>
      <w:marBottom w:val="0"/>
      <w:divBdr>
        <w:top w:val="none" w:sz="0" w:space="0" w:color="auto"/>
        <w:left w:val="none" w:sz="0" w:space="0" w:color="auto"/>
        <w:bottom w:val="none" w:sz="0" w:space="0" w:color="auto"/>
        <w:right w:val="none" w:sz="0" w:space="0" w:color="auto"/>
      </w:divBdr>
      <w:divsChild>
        <w:div w:id="721179059">
          <w:marLeft w:val="274"/>
          <w:marRight w:val="0"/>
          <w:marTop w:val="240"/>
          <w:marBottom w:val="0"/>
          <w:divBdr>
            <w:top w:val="none" w:sz="0" w:space="0" w:color="auto"/>
            <w:left w:val="none" w:sz="0" w:space="0" w:color="auto"/>
            <w:bottom w:val="none" w:sz="0" w:space="0" w:color="auto"/>
            <w:right w:val="none" w:sz="0" w:space="0" w:color="auto"/>
          </w:divBdr>
        </w:div>
      </w:divsChild>
    </w:div>
    <w:div w:id="1395927855">
      <w:bodyDiv w:val="1"/>
      <w:marLeft w:val="0"/>
      <w:marRight w:val="0"/>
      <w:marTop w:val="0"/>
      <w:marBottom w:val="0"/>
      <w:divBdr>
        <w:top w:val="none" w:sz="0" w:space="0" w:color="auto"/>
        <w:left w:val="none" w:sz="0" w:space="0" w:color="auto"/>
        <w:bottom w:val="none" w:sz="0" w:space="0" w:color="auto"/>
        <w:right w:val="none" w:sz="0" w:space="0" w:color="auto"/>
      </w:divBdr>
    </w:div>
    <w:div w:id="1396471027">
      <w:bodyDiv w:val="1"/>
      <w:marLeft w:val="0"/>
      <w:marRight w:val="0"/>
      <w:marTop w:val="0"/>
      <w:marBottom w:val="0"/>
      <w:divBdr>
        <w:top w:val="none" w:sz="0" w:space="0" w:color="auto"/>
        <w:left w:val="none" w:sz="0" w:space="0" w:color="auto"/>
        <w:bottom w:val="none" w:sz="0" w:space="0" w:color="auto"/>
        <w:right w:val="none" w:sz="0" w:space="0" w:color="auto"/>
      </w:divBdr>
    </w:div>
    <w:div w:id="1396583873">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398943191">
      <w:bodyDiv w:val="1"/>
      <w:marLeft w:val="0"/>
      <w:marRight w:val="0"/>
      <w:marTop w:val="0"/>
      <w:marBottom w:val="0"/>
      <w:divBdr>
        <w:top w:val="none" w:sz="0" w:space="0" w:color="auto"/>
        <w:left w:val="none" w:sz="0" w:space="0" w:color="auto"/>
        <w:bottom w:val="none" w:sz="0" w:space="0" w:color="auto"/>
        <w:right w:val="none" w:sz="0" w:space="0" w:color="auto"/>
      </w:divBdr>
    </w:div>
    <w:div w:id="1402017348">
      <w:bodyDiv w:val="1"/>
      <w:marLeft w:val="0"/>
      <w:marRight w:val="0"/>
      <w:marTop w:val="0"/>
      <w:marBottom w:val="0"/>
      <w:divBdr>
        <w:top w:val="none" w:sz="0" w:space="0" w:color="auto"/>
        <w:left w:val="none" w:sz="0" w:space="0" w:color="auto"/>
        <w:bottom w:val="none" w:sz="0" w:space="0" w:color="auto"/>
        <w:right w:val="none" w:sz="0" w:space="0" w:color="auto"/>
      </w:divBdr>
    </w:div>
    <w:div w:id="1406029781">
      <w:bodyDiv w:val="1"/>
      <w:marLeft w:val="0"/>
      <w:marRight w:val="0"/>
      <w:marTop w:val="0"/>
      <w:marBottom w:val="0"/>
      <w:divBdr>
        <w:top w:val="none" w:sz="0" w:space="0" w:color="auto"/>
        <w:left w:val="none" w:sz="0" w:space="0" w:color="auto"/>
        <w:bottom w:val="none" w:sz="0" w:space="0" w:color="auto"/>
        <w:right w:val="none" w:sz="0" w:space="0" w:color="auto"/>
      </w:divBdr>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2586686">
      <w:bodyDiv w:val="1"/>
      <w:marLeft w:val="0"/>
      <w:marRight w:val="0"/>
      <w:marTop w:val="0"/>
      <w:marBottom w:val="0"/>
      <w:divBdr>
        <w:top w:val="none" w:sz="0" w:space="0" w:color="auto"/>
        <w:left w:val="none" w:sz="0" w:space="0" w:color="auto"/>
        <w:bottom w:val="none" w:sz="0" w:space="0" w:color="auto"/>
        <w:right w:val="none" w:sz="0" w:space="0" w:color="auto"/>
      </w:divBdr>
    </w:div>
    <w:div w:id="1412779718">
      <w:bodyDiv w:val="1"/>
      <w:marLeft w:val="0"/>
      <w:marRight w:val="0"/>
      <w:marTop w:val="0"/>
      <w:marBottom w:val="0"/>
      <w:divBdr>
        <w:top w:val="none" w:sz="0" w:space="0" w:color="auto"/>
        <w:left w:val="none" w:sz="0" w:space="0" w:color="auto"/>
        <w:bottom w:val="none" w:sz="0" w:space="0" w:color="auto"/>
        <w:right w:val="none" w:sz="0" w:space="0" w:color="auto"/>
      </w:divBdr>
    </w:div>
    <w:div w:id="1414472572">
      <w:bodyDiv w:val="1"/>
      <w:marLeft w:val="0"/>
      <w:marRight w:val="0"/>
      <w:marTop w:val="0"/>
      <w:marBottom w:val="0"/>
      <w:divBdr>
        <w:top w:val="none" w:sz="0" w:space="0" w:color="auto"/>
        <w:left w:val="none" w:sz="0" w:space="0" w:color="auto"/>
        <w:bottom w:val="none" w:sz="0" w:space="0" w:color="auto"/>
        <w:right w:val="none" w:sz="0" w:space="0" w:color="auto"/>
      </w:divBdr>
    </w:div>
    <w:div w:id="1416854914">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0251215">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2533542">
      <w:bodyDiv w:val="1"/>
      <w:marLeft w:val="0"/>
      <w:marRight w:val="0"/>
      <w:marTop w:val="0"/>
      <w:marBottom w:val="0"/>
      <w:divBdr>
        <w:top w:val="none" w:sz="0" w:space="0" w:color="auto"/>
        <w:left w:val="none" w:sz="0" w:space="0" w:color="auto"/>
        <w:bottom w:val="none" w:sz="0" w:space="0" w:color="auto"/>
        <w:right w:val="none" w:sz="0" w:space="0" w:color="auto"/>
      </w:divBdr>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27918034">
      <w:bodyDiv w:val="1"/>
      <w:marLeft w:val="0"/>
      <w:marRight w:val="0"/>
      <w:marTop w:val="0"/>
      <w:marBottom w:val="0"/>
      <w:divBdr>
        <w:top w:val="none" w:sz="0" w:space="0" w:color="auto"/>
        <w:left w:val="none" w:sz="0" w:space="0" w:color="auto"/>
        <w:bottom w:val="none" w:sz="0" w:space="0" w:color="auto"/>
        <w:right w:val="none" w:sz="0" w:space="0" w:color="auto"/>
      </w:divBdr>
    </w:div>
    <w:div w:id="1428040540">
      <w:bodyDiv w:val="1"/>
      <w:marLeft w:val="0"/>
      <w:marRight w:val="0"/>
      <w:marTop w:val="0"/>
      <w:marBottom w:val="0"/>
      <w:divBdr>
        <w:top w:val="none" w:sz="0" w:space="0" w:color="auto"/>
        <w:left w:val="none" w:sz="0" w:space="0" w:color="auto"/>
        <w:bottom w:val="none" w:sz="0" w:space="0" w:color="auto"/>
        <w:right w:val="none" w:sz="0" w:space="0" w:color="auto"/>
      </w:divBdr>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39640990">
      <w:bodyDiv w:val="1"/>
      <w:marLeft w:val="0"/>
      <w:marRight w:val="0"/>
      <w:marTop w:val="0"/>
      <w:marBottom w:val="0"/>
      <w:divBdr>
        <w:top w:val="none" w:sz="0" w:space="0" w:color="auto"/>
        <w:left w:val="none" w:sz="0" w:space="0" w:color="auto"/>
        <w:bottom w:val="none" w:sz="0" w:space="0" w:color="auto"/>
        <w:right w:val="none" w:sz="0" w:space="0" w:color="auto"/>
      </w:divBdr>
    </w:div>
    <w:div w:id="1439835997">
      <w:bodyDiv w:val="1"/>
      <w:marLeft w:val="0"/>
      <w:marRight w:val="0"/>
      <w:marTop w:val="0"/>
      <w:marBottom w:val="0"/>
      <w:divBdr>
        <w:top w:val="none" w:sz="0" w:space="0" w:color="auto"/>
        <w:left w:val="none" w:sz="0" w:space="0" w:color="auto"/>
        <w:bottom w:val="none" w:sz="0" w:space="0" w:color="auto"/>
        <w:right w:val="none" w:sz="0" w:space="0" w:color="auto"/>
      </w:divBdr>
    </w:div>
    <w:div w:id="1443570930">
      <w:bodyDiv w:val="1"/>
      <w:marLeft w:val="0"/>
      <w:marRight w:val="0"/>
      <w:marTop w:val="0"/>
      <w:marBottom w:val="0"/>
      <w:divBdr>
        <w:top w:val="none" w:sz="0" w:space="0" w:color="auto"/>
        <w:left w:val="none" w:sz="0" w:space="0" w:color="auto"/>
        <w:bottom w:val="none" w:sz="0" w:space="0" w:color="auto"/>
        <w:right w:val="none" w:sz="0" w:space="0" w:color="auto"/>
      </w:divBdr>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52939894">
      <w:bodyDiv w:val="1"/>
      <w:marLeft w:val="0"/>
      <w:marRight w:val="0"/>
      <w:marTop w:val="0"/>
      <w:marBottom w:val="0"/>
      <w:divBdr>
        <w:top w:val="none" w:sz="0" w:space="0" w:color="auto"/>
        <w:left w:val="none" w:sz="0" w:space="0" w:color="auto"/>
        <w:bottom w:val="none" w:sz="0" w:space="0" w:color="auto"/>
        <w:right w:val="none" w:sz="0" w:space="0" w:color="auto"/>
      </w:divBdr>
    </w:div>
    <w:div w:id="1457135987">
      <w:bodyDiv w:val="1"/>
      <w:marLeft w:val="0"/>
      <w:marRight w:val="0"/>
      <w:marTop w:val="0"/>
      <w:marBottom w:val="0"/>
      <w:divBdr>
        <w:top w:val="none" w:sz="0" w:space="0" w:color="auto"/>
        <w:left w:val="none" w:sz="0" w:space="0" w:color="auto"/>
        <w:bottom w:val="none" w:sz="0" w:space="0" w:color="auto"/>
        <w:right w:val="none" w:sz="0" w:space="0" w:color="auto"/>
      </w:divBdr>
    </w:div>
    <w:div w:id="1457140495">
      <w:bodyDiv w:val="1"/>
      <w:marLeft w:val="0"/>
      <w:marRight w:val="0"/>
      <w:marTop w:val="0"/>
      <w:marBottom w:val="0"/>
      <w:divBdr>
        <w:top w:val="none" w:sz="0" w:space="0" w:color="auto"/>
        <w:left w:val="none" w:sz="0" w:space="0" w:color="auto"/>
        <w:bottom w:val="none" w:sz="0" w:space="0" w:color="auto"/>
        <w:right w:val="none" w:sz="0" w:space="0" w:color="auto"/>
      </w:divBdr>
    </w:div>
    <w:div w:id="1457411413">
      <w:bodyDiv w:val="1"/>
      <w:marLeft w:val="0"/>
      <w:marRight w:val="0"/>
      <w:marTop w:val="0"/>
      <w:marBottom w:val="0"/>
      <w:divBdr>
        <w:top w:val="none" w:sz="0" w:space="0" w:color="auto"/>
        <w:left w:val="none" w:sz="0" w:space="0" w:color="auto"/>
        <w:bottom w:val="none" w:sz="0" w:space="0" w:color="auto"/>
        <w:right w:val="none" w:sz="0" w:space="0" w:color="auto"/>
      </w:divBdr>
    </w:div>
    <w:div w:id="1460492725">
      <w:bodyDiv w:val="1"/>
      <w:marLeft w:val="0"/>
      <w:marRight w:val="0"/>
      <w:marTop w:val="0"/>
      <w:marBottom w:val="0"/>
      <w:divBdr>
        <w:top w:val="none" w:sz="0" w:space="0" w:color="auto"/>
        <w:left w:val="none" w:sz="0" w:space="0" w:color="auto"/>
        <w:bottom w:val="none" w:sz="0" w:space="0" w:color="auto"/>
        <w:right w:val="none" w:sz="0" w:space="0" w:color="auto"/>
      </w:divBdr>
    </w:div>
    <w:div w:id="1463233228">
      <w:bodyDiv w:val="1"/>
      <w:marLeft w:val="0"/>
      <w:marRight w:val="0"/>
      <w:marTop w:val="0"/>
      <w:marBottom w:val="0"/>
      <w:divBdr>
        <w:top w:val="none" w:sz="0" w:space="0" w:color="auto"/>
        <w:left w:val="none" w:sz="0" w:space="0" w:color="auto"/>
        <w:bottom w:val="none" w:sz="0" w:space="0" w:color="auto"/>
        <w:right w:val="none" w:sz="0" w:space="0" w:color="auto"/>
      </w:divBdr>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3963382">
      <w:bodyDiv w:val="1"/>
      <w:marLeft w:val="0"/>
      <w:marRight w:val="0"/>
      <w:marTop w:val="0"/>
      <w:marBottom w:val="0"/>
      <w:divBdr>
        <w:top w:val="none" w:sz="0" w:space="0" w:color="auto"/>
        <w:left w:val="none" w:sz="0" w:space="0" w:color="auto"/>
        <w:bottom w:val="none" w:sz="0" w:space="0" w:color="auto"/>
        <w:right w:val="none" w:sz="0" w:space="0" w:color="auto"/>
      </w:divBdr>
      <w:divsChild>
        <w:div w:id="56323381">
          <w:marLeft w:val="547"/>
          <w:marRight w:val="0"/>
          <w:marTop w:val="0"/>
          <w:marBottom w:val="0"/>
          <w:divBdr>
            <w:top w:val="none" w:sz="0" w:space="0" w:color="auto"/>
            <w:left w:val="none" w:sz="0" w:space="0" w:color="auto"/>
            <w:bottom w:val="none" w:sz="0" w:space="0" w:color="auto"/>
            <w:right w:val="none" w:sz="0" w:space="0" w:color="auto"/>
          </w:divBdr>
        </w:div>
        <w:div w:id="294146882">
          <w:marLeft w:val="547"/>
          <w:marRight w:val="0"/>
          <w:marTop w:val="0"/>
          <w:marBottom w:val="0"/>
          <w:divBdr>
            <w:top w:val="none" w:sz="0" w:space="0" w:color="auto"/>
            <w:left w:val="none" w:sz="0" w:space="0" w:color="auto"/>
            <w:bottom w:val="none" w:sz="0" w:space="0" w:color="auto"/>
            <w:right w:val="none" w:sz="0" w:space="0" w:color="auto"/>
          </w:divBdr>
        </w:div>
        <w:div w:id="460459648">
          <w:marLeft w:val="547"/>
          <w:marRight w:val="0"/>
          <w:marTop w:val="0"/>
          <w:marBottom w:val="0"/>
          <w:divBdr>
            <w:top w:val="none" w:sz="0" w:space="0" w:color="auto"/>
            <w:left w:val="none" w:sz="0" w:space="0" w:color="auto"/>
            <w:bottom w:val="none" w:sz="0" w:space="0" w:color="auto"/>
            <w:right w:val="none" w:sz="0" w:space="0" w:color="auto"/>
          </w:divBdr>
        </w:div>
        <w:div w:id="630549770">
          <w:marLeft w:val="547"/>
          <w:marRight w:val="0"/>
          <w:marTop w:val="0"/>
          <w:marBottom w:val="0"/>
          <w:divBdr>
            <w:top w:val="none" w:sz="0" w:space="0" w:color="auto"/>
            <w:left w:val="none" w:sz="0" w:space="0" w:color="auto"/>
            <w:bottom w:val="none" w:sz="0" w:space="0" w:color="auto"/>
            <w:right w:val="none" w:sz="0" w:space="0" w:color="auto"/>
          </w:divBdr>
        </w:div>
        <w:div w:id="649942729">
          <w:marLeft w:val="547"/>
          <w:marRight w:val="0"/>
          <w:marTop w:val="0"/>
          <w:marBottom w:val="0"/>
          <w:divBdr>
            <w:top w:val="none" w:sz="0" w:space="0" w:color="auto"/>
            <w:left w:val="none" w:sz="0" w:space="0" w:color="auto"/>
            <w:bottom w:val="none" w:sz="0" w:space="0" w:color="auto"/>
            <w:right w:val="none" w:sz="0" w:space="0" w:color="auto"/>
          </w:divBdr>
        </w:div>
        <w:div w:id="824668623">
          <w:marLeft w:val="547"/>
          <w:marRight w:val="0"/>
          <w:marTop w:val="0"/>
          <w:marBottom w:val="0"/>
          <w:divBdr>
            <w:top w:val="none" w:sz="0" w:space="0" w:color="auto"/>
            <w:left w:val="none" w:sz="0" w:space="0" w:color="auto"/>
            <w:bottom w:val="none" w:sz="0" w:space="0" w:color="auto"/>
            <w:right w:val="none" w:sz="0" w:space="0" w:color="auto"/>
          </w:divBdr>
        </w:div>
        <w:div w:id="1159346612">
          <w:marLeft w:val="547"/>
          <w:marRight w:val="0"/>
          <w:marTop w:val="0"/>
          <w:marBottom w:val="0"/>
          <w:divBdr>
            <w:top w:val="none" w:sz="0" w:space="0" w:color="auto"/>
            <w:left w:val="none" w:sz="0" w:space="0" w:color="auto"/>
            <w:bottom w:val="none" w:sz="0" w:space="0" w:color="auto"/>
            <w:right w:val="none" w:sz="0" w:space="0" w:color="auto"/>
          </w:divBdr>
        </w:div>
        <w:div w:id="1292904088">
          <w:marLeft w:val="547"/>
          <w:marRight w:val="0"/>
          <w:marTop w:val="0"/>
          <w:marBottom w:val="0"/>
          <w:divBdr>
            <w:top w:val="none" w:sz="0" w:space="0" w:color="auto"/>
            <w:left w:val="none" w:sz="0" w:space="0" w:color="auto"/>
            <w:bottom w:val="none" w:sz="0" w:space="0" w:color="auto"/>
            <w:right w:val="none" w:sz="0" w:space="0" w:color="auto"/>
          </w:divBdr>
        </w:div>
        <w:div w:id="1334189382">
          <w:marLeft w:val="547"/>
          <w:marRight w:val="0"/>
          <w:marTop w:val="0"/>
          <w:marBottom w:val="0"/>
          <w:divBdr>
            <w:top w:val="none" w:sz="0" w:space="0" w:color="auto"/>
            <w:left w:val="none" w:sz="0" w:space="0" w:color="auto"/>
            <w:bottom w:val="none" w:sz="0" w:space="0" w:color="auto"/>
            <w:right w:val="none" w:sz="0" w:space="0" w:color="auto"/>
          </w:divBdr>
        </w:div>
        <w:div w:id="1532108336">
          <w:marLeft w:val="547"/>
          <w:marRight w:val="0"/>
          <w:marTop w:val="0"/>
          <w:marBottom w:val="0"/>
          <w:divBdr>
            <w:top w:val="none" w:sz="0" w:space="0" w:color="auto"/>
            <w:left w:val="none" w:sz="0" w:space="0" w:color="auto"/>
            <w:bottom w:val="none" w:sz="0" w:space="0" w:color="auto"/>
            <w:right w:val="none" w:sz="0" w:space="0" w:color="auto"/>
          </w:divBdr>
        </w:div>
        <w:div w:id="1677922687">
          <w:marLeft w:val="547"/>
          <w:marRight w:val="0"/>
          <w:marTop w:val="0"/>
          <w:marBottom w:val="0"/>
          <w:divBdr>
            <w:top w:val="none" w:sz="0" w:space="0" w:color="auto"/>
            <w:left w:val="none" w:sz="0" w:space="0" w:color="auto"/>
            <w:bottom w:val="none" w:sz="0" w:space="0" w:color="auto"/>
            <w:right w:val="none" w:sz="0" w:space="0" w:color="auto"/>
          </w:divBdr>
        </w:div>
        <w:div w:id="1883706453">
          <w:marLeft w:val="547"/>
          <w:marRight w:val="0"/>
          <w:marTop w:val="0"/>
          <w:marBottom w:val="0"/>
          <w:divBdr>
            <w:top w:val="none" w:sz="0" w:space="0" w:color="auto"/>
            <w:left w:val="none" w:sz="0" w:space="0" w:color="auto"/>
            <w:bottom w:val="none" w:sz="0" w:space="0" w:color="auto"/>
            <w:right w:val="none" w:sz="0" w:space="0" w:color="auto"/>
          </w:divBdr>
        </w:div>
        <w:div w:id="2026517277">
          <w:marLeft w:val="547"/>
          <w:marRight w:val="0"/>
          <w:marTop w:val="0"/>
          <w:marBottom w:val="0"/>
          <w:divBdr>
            <w:top w:val="none" w:sz="0" w:space="0" w:color="auto"/>
            <w:left w:val="none" w:sz="0" w:space="0" w:color="auto"/>
            <w:bottom w:val="none" w:sz="0" w:space="0" w:color="auto"/>
            <w:right w:val="none" w:sz="0" w:space="0" w:color="auto"/>
          </w:divBdr>
        </w:div>
      </w:divsChild>
    </w:div>
    <w:div w:id="1464037176">
      <w:bodyDiv w:val="1"/>
      <w:marLeft w:val="0"/>
      <w:marRight w:val="0"/>
      <w:marTop w:val="0"/>
      <w:marBottom w:val="0"/>
      <w:divBdr>
        <w:top w:val="none" w:sz="0" w:space="0" w:color="auto"/>
        <w:left w:val="none" w:sz="0" w:space="0" w:color="auto"/>
        <w:bottom w:val="none" w:sz="0" w:space="0" w:color="auto"/>
        <w:right w:val="none" w:sz="0" w:space="0" w:color="auto"/>
      </w:divBdr>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69588530">
      <w:bodyDiv w:val="1"/>
      <w:marLeft w:val="0"/>
      <w:marRight w:val="0"/>
      <w:marTop w:val="0"/>
      <w:marBottom w:val="0"/>
      <w:divBdr>
        <w:top w:val="none" w:sz="0" w:space="0" w:color="auto"/>
        <w:left w:val="none" w:sz="0" w:space="0" w:color="auto"/>
        <w:bottom w:val="none" w:sz="0" w:space="0" w:color="auto"/>
        <w:right w:val="none" w:sz="0" w:space="0" w:color="auto"/>
      </w:divBdr>
    </w:div>
    <w:div w:id="1470245808">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1842364">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485901090">
      <w:bodyDiv w:val="1"/>
      <w:marLeft w:val="0"/>
      <w:marRight w:val="0"/>
      <w:marTop w:val="0"/>
      <w:marBottom w:val="0"/>
      <w:divBdr>
        <w:top w:val="none" w:sz="0" w:space="0" w:color="auto"/>
        <w:left w:val="none" w:sz="0" w:space="0" w:color="auto"/>
        <w:bottom w:val="none" w:sz="0" w:space="0" w:color="auto"/>
        <w:right w:val="none" w:sz="0" w:space="0" w:color="auto"/>
      </w:divBdr>
    </w:div>
    <w:div w:id="1487939093">
      <w:bodyDiv w:val="1"/>
      <w:marLeft w:val="0"/>
      <w:marRight w:val="0"/>
      <w:marTop w:val="0"/>
      <w:marBottom w:val="0"/>
      <w:divBdr>
        <w:top w:val="none" w:sz="0" w:space="0" w:color="auto"/>
        <w:left w:val="none" w:sz="0" w:space="0" w:color="auto"/>
        <w:bottom w:val="none" w:sz="0" w:space="0" w:color="auto"/>
        <w:right w:val="none" w:sz="0" w:space="0" w:color="auto"/>
      </w:divBdr>
    </w:div>
    <w:div w:id="1490059156">
      <w:bodyDiv w:val="1"/>
      <w:marLeft w:val="0"/>
      <w:marRight w:val="0"/>
      <w:marTop w:val="0"/>
      <w:marBottom w:val="0"/>
      <w:divBdr>
        <w:top w:val="none" w:sz="0" w:space="0" w:color="auto"/>
        <w:left w:val="none" w:sz="0" w:space="0" w:color="auto"/>
        <w:bottom w:val="none" w:sz="0" w:space="0" w:color="auto"/>
        <w:right w:val="none" w:sz="0" w:space="0" w:color="auto"/>
      </w:divBdr>
    </w:div>
    <w:div w:id="1493838771">
      <w:bodyDiv w:val="1"/>
      <w:marLeft w:val="0"/>
      <w:marRight w:val="0"/>
      <w:marTop w:val="0"/>
      <w:marBottom w:val="0"/>
      <w:divBdr>
        <w:top w:val="none" w:sz="0" w:space="0" w:color="auto"/>
        <w:left w:val="none" w:sz="0" w:space="0" w:color="auto"/>
        <w:bottom w:val="none" w:sz="0" w:space="0" w:color="auto"/>
        <w:right w:val="none" w:sz="0" w:space="0" w:color="auto"/>
      </w:divBdr>
    </w:div>
    <w:div w:id="1500387923">
      <w:bodyDiv w:val="1"/>
      <w:marLeft w:val="0"/>
      <w:marRight w:val="0"/>
      <w:marTop w:val="0"/>
      <w:marBottom w:val="0"/>
      <w:divBdr>
        <w:top w:val="none" w:sz="0" w:space="0" w:color="auto"/>
        <w:left w:val="none" w:sz="0" w:space="0" w:color="auto"/>
        <w:bottom w:val="none" w:sz="0" w:space="0" w:color="auto"/>
        <w:right w:val="none" w:sz="0" w:space="0" w:color="auto"/>
      </w:divBdr>
    </w:div>
    <w:div w:id="1501194547">
      <w:bodyDiv w:val="1"/>
      <w:marLeft w:val="0"/>
      <w:marRight w:val="0"/>
      <w:marTop w:val="0"/>
      <w:marBottom w:val="0"/>
      <w:divBdr>
        <w:top w:val="none" w:sz="0" w:space="0" w:color="auto"/>
        <w:left w:val="none" w:sz="0" w:space="0" w:color="auto"/>
        <w:bottom w:val="none" w:sz="0" w:space="0" w:color="auto"/>
        <w:right w:val="none" w:sz="0" w:space="0" w:color="auto"/>
      </w:divBdr>
    </w:div>
    <w:div w:id="1506482900">
      <w:bodyDiv w:val="1"/>
      <w:marLeft w:val="0"/>
      <w:marRight w:val="0"/>
      <w:marTop w:val="0"/>
      <w:marBottom w:val="0"/>
      <w:divBdr>
        <w:top w:val="none" w:sz="0" w:space="0" w:color="auto"/>
        <w:left w:val="none" w:sz="0" w:space="0" w:color="auto"/>
        <w:bottom w:val="none" w:sz="0" w:space="0" w:color="auto"/>
        <w:right w:val="none" w:sz="0" w:space="0" w:color="auto"/>
      </w:divBdr>
    </w:div>
    <w:div w:id="1514026585">
      <w:bodyDiv w:val="1"/>
      <w:marLeft w:val="0"/>
      <w:marRight w:val="0"/>
      <w:marTop w:val="0"/>
      <w:marBottom w:val="0"/>
      <w:divBdr>
        <w:top w:val="none" w:sz="0" w:space="0" w:color="auto"/>
        <w:left w:val="none" w:sz="0" w:space="0" w:color="auto"/>
        <w:bottom w:val="none" w:sz="0" w:space="0" w:color="auto"/>
        <w:right w:val="none" w:sz="0" w:space="0" w:color="auto"/>
      </w:divBdr>
    </w:div>
    <w:div w:id="1519657857">
      <w:bodyDiv w:val="1"/>
      <w:marLeft w:val="0"/>
      <w:marRight w:val="0"/>
      <w:marTop w:val="0"/>
      <w:marBottom w:val="0"/>
      <w:divBdr>
        <w:top w:val="none" w:sz="0" w:space="0" w:color="auto"/>
        <w:left w:val="none" w:sz="0" w:space="0" w:color="auto"/>
        <w:bottom w:val="none" w:sz="0" w:space="0" w:color="auto"/>
        <w:right w:val="none" w:sz="0" w:space="0" w:color="auto"/>
      </w:divBdr>
    </w:div>
    <w:div w:id="1522628713">
      <w:bodyDiv w:val="1"/>
      <w:marLeft w:val="0"/>
      <w:marRight w:val="0"/>
      <w:marTop w:val="0"/>
      <w:marBottom w:val="0"/>
      <w:divBdr>
        <w:top w:val="none" w:sz="0" w:space="0" w:color="auto"/>
        <w:left w:val="none" w:sz="0" w:space="0" w:color="auto"/>
        <w:bottom w:val="none" w:sz="0" w:space="0" w:color="auto"/>
        <w:right w:val="none" w:sz="0" w:space="0" w:color="auto"/>
      </w:divBdr>
    </w:div>
    <w:div w:id="1527645160">
      <w:bodyDiv w:val="1"/>
      <w:marLeft w:val="0"/>
      <w:marRight w:val="0"/>
      <w:marTop w:val="0"/>
      <w:marBottom w:val="0"/>
      <w:divBdr>
        <w:top w:val="none" w:sz="0" w:space="0" w:color="auto"/>
        <w:left w:val="none" w:sz="0" w:space="0" w:color="auto"/>
        <w:bottom w:val="none" w:sz="0" w:space="0" w:color="auto"/>
        <w:right w:val="none" w:sz="0" w:space="0" w:color="auto"/>
      </w:divBdr>
    </w:div>
    <w:div w:id="1529562432">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31721515">
      <w:bodyDiv w:val="1"/>
      <w:marLeft w:val="0"/>
      <w:marRight w:val="0"/>
      <w:marTop w:val="0"/>
      <w:marBottom w:val="0"/>
      <w:divBdr>
        <w:top w:val="none" w:sz="0" w:space="0" w:color="auto"/>
        <w:left w:val="none" w:sz="0" w:space="0" w:color="auto"/>
        <w:bottom w:val="none" w:sz="0" w:space="0" w:color="auto"/>
        <w:right w:val="none" w:sz="0" w:space="0" w:color="auto"/>
      </w:divBdr>
    </w:div>
    <w:div w:id="1536382696">
      <w:bodyDiv w:val="1"/>
      <w:marLeft w:val="0"/>
      <w:marRight w:val="0"/>
      <w:marTop w:val="0"/>
      <w:marBottom w:val="0"/>
      <w:divBdr>
        <w:top w:val="none" w:sz="0" w:space="0" w:color="auto"/>
        <w:left w:val="none" w:sz="0" w:space="0" w:color="auto"/>
        <w:bottom w:val="none" w:sz="0" w:space="0" w:color="auto"/>
        <w:right w:val="none" w:sz="0" w:space="0" w:color="auto"/>
      </w:divBdr>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0164449">
      <w:bodyDiv w:val="1"/>
      <w:marLeft w:val="0"/>
      <w:marRight w:val="0"/>
      <w:marTop w:val="0"/>
      <w:marBottom w:val="0"/>
      <w:divBdr>
        <w:top w:val="none" w:sz="0" w:space="0" w:color="auto"/>
        <w:left w:val="none" w:sz="0" w:space="0" w:color="auto"/>
        <w:bottom w:val="none" w:sz="0" w:space="0" w:color="auto"/>
        <w:right w:val="none" w:sz="0" w:space="0" w:color="auto"/>
      </w:divBdr>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49948239">
      <w:bodyDiv w:val="1"/>
      <w:marLeft w:val="0"/>
      <w:marRight w:val="0"/>
      <w:marTop w:val="0"/>
      <w:marBottom w:val="0"/>
      <w:divBdr>
        <w:top w:val="none" w:sz="0" w:space="0" w:color="auto"/>
        <w:left w:val="none" w:sz="0" w:space="0" w:color="auto"/>
        <w:bottom w:val="none" w:sz="0" w:space="0" w:color="auto"/>
        <w:right w:val="none" w:sz="0" w:space="0" w:color="auto"/>
      </w:divBdr>
    </w:div>
    <w:div w:id="1550531863">
      <w:bodyDiv w:val="1"/>
      <w:marLeft w:val="0"/>
      <w:marRight w:val="0"/>
      <w:marTop w:val="0"/>
      <w:marBottom w:val="0"/>
      <w:divBdr>
        <w:top w:val="none" w:sz="0" w:space="0" w:color="auto"/>
        <w:left w:val="none" w:sz="0" w:space="0" w:color="auto"/>
        <w:bottom w:val="none" w:sz="0" w:space="0" w:color="auto"/>
        <w:right w:val="none" w:sz="0" w:space="0" w:color="auto"/>
      </w:divBdr>
    </w:div>
    <w:div w:id="1551112358">
      <w:bodyDiv w:val="1"/>
      <w:marLeft w:val="0"/>
      <w:marRight w:val="0"/>
      <w:marTop w:val="0"/>
      <w:marBottom w:val="0"/>
      <w:divBdr>
        <w:top w:val="none" w:sz="0" w:space="0" w:color="auto"/>
        <w:left w:val="none" w:sz="0" w:space="0" w:color="auto"/>
        <w:bottom w:val="none" w:sz="0" w:space="0" w:color="auto"/>
        <w:right w:val="none" w:sz="0" w:space="0" w:color="auto"/>
      </w:divBdr>
    </w:div>
    <w:div w:id="1557663983">
      <w:bodyDiv w:val="1"/>
      <w:marLeft w:val="0"/>
      <w:marRight w:val="0"/>
      <w:marTop w:val="0"/>
      <w:marBottom w:val="0"/>
      <w:divBdr>
        <w:top w:val="none" w:sz="0" w:space="0" w:color="auto"/>
        <w:left w:val="none" w:sz="0" w:space="0" w:color="auto"/>
        <w:bottom w:val="none" w:sz="0" w:space="0" w:color="auto"/>
        <w:right w:val="none" w:sz="0" w:space="0" w:color="auto"/>
      </w:divBdr>
    </w:div>
    <w:div w:id="1562668049">
      <w:bodyDiv w:val="1"/>
      <w:marLeft w:val="0"/>
      <w:marRight w:val="0"/>
      <w:marTop w:val="0"/>
      <w:marBottom w:val="0"/>
      <w:divBdr>
        <w:top w:val="none" w:sz="0" w:space="0" w:color="auto"/>
        <w:left w:val="none" w:sz="0" w:space="0" w:color="auto"/>
        <w:bottom w:val="none" w:sz="0" w:space="0" w:color="auto"/>
        <w:right w:val="none" w:sz="0" w:space="0" w:color="auto"/>
      </w:divBdr>
    </w:div>
    <w:div w:id="1563327438">
      <w:bodyDiv w:val="1"/>
      <w:marLeft w:val="0"/>
      <w:marRight w:val="0"/>
      <w:marTop w:val="0"/>
      <w:marBottom w:val="0"/>
      <w:divBdr>
        <w:top w:val="none" w:sz="0" w:space="0" w:color="auto"/>
        <w:left w:val="none" w:sz="0" w:space="0" w:color="auto"/>
        <w:bottom w:val="none" w:sz="0" w:space="0" w:color="auto"/>
        <w:right w:val="none" w:sz="0" w:space="0" w:color="auto"/>
      </w:divBdr>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68101901">
      <w:bodyDiv w:val="1"/>
      <w:marLeft w:val="0"/>
      <w:marRight w:val="0"/>
      <w:marTop w:val="0"/>
      <w:marBottom w:val="0"/>
      <w:divBdr>
        <w:top w:val="none" w:sz="0" w:space="0" w:color="auto"/>
        <w:left w:val="none" w:sz="0" w:space="0" w:color="auto"/>
        <w:bottom w:val="none" w:sz="0" w:space="0" w:color="auto"/>
        <w:right w:val="none" w:sz="0" w:space="0" w:color="auto"/>
      </w:divBdr>
    </w:div>
    <w:div w:id="1568108777">
      <w:bodyDiv w:val="1"/>
      <w:marLeft w:val="0"/>
      <w:marRight w:val="0"/>
      <w:marTop w:val="0"/>
      <w:marBottom w:val="0"/>
      <w:divBdr>
        <w:top w:val="none" w:sz="0" w:space="0" w:color="auto"/>
        <w:left w:val="none" w:sz="0" w:space="0" w:color="auto"/>
        <w:bottom w:val="none" w:sz="0" w:space="0" w:color="auto"/>
        <w:right w:val="none" w:sz="0" w:space="0" w:color="auto"/>
      </w:divBdr>
    </w:div>
    <w:div w:id="1568611665">
      <w:bodyDiv w:val="1"/>
      <w:marLeft w:val="0"/>
      <w:marRight w:val="0"/>
      <w:marTop w:val="0"/>
      <w:marBottom w:val="0"/>
      <w:divBdr>
        <w:top w:val="none" w:sz="0" w:space="0" w:color="auto"/>
        <w:left w:val="none" w:sz="0" w:space="0" w:color="auto"/>
        <w:bottom w:val="none" w:sz="0" w:space="0" w:color="auto"/>
        <w:right w:val="none" w:sz="0" w:space="0" w:color="auto"/>
      </w:divBdr>
    </w:div>
    <w:div w:id="1572305363">
      <w:bodyDiv w:val="1"/>
      <w:marLeft w:val="0"/>
      <w:marRight w:val="0"/>
      <w:marTop w:val="0"/>
      <w:marBottom w:val="0"/>
      <w:divBdr>
        <w:top w:val="none" w:sz="0" w:space="0" w:color="auto"/>
        <w:left w:val="none" w:sz="0" w:space="0" w:color="auto"/>
        <w:bottom w:val="none" w:sz="0" w:space="0" w:color="auto"/>
        <w:right w:val="none" w:sz="0" w:space="0" w:color="auto"/>
      </w:divBdr>
      <w:divsChild>
        <w:div w:id="769207291">
          <w:marLeft w:val="0"/>
          <w:marRight w:val="0"/>
          <w:marTop w:val="0"/>
          <w:marBottom w:val="0"/>
          <w:divBdr>
            <w:top w:val="none" w:sz="0" w:space="0" w:color="auto"/>
            <w:left w:val="none" w:sz="0" w:space="0" w:color="auto"/>
            <w:bottom w:val="none" w:sz="0" w:space="0" w:color="auto"/>
            <w:right w:val="none" w:sz="0" w:space="0" w:color="auto"/>
          </w:divBdr>
        </w:div>
        <w:div w:id="1571305207">
          <w:marLeft w:val="0"/>
          <w:marRight w:val="0"/>
          <w:marTop w:val="0"/>
          <w:marBottom w:val="0"/>
          <w:divBdr>
            <w:top w:val="none" w:sz="0" w:space="0" w:color="auto"/>
            <w:left w:val="none" w:sz="0" w:space="0" w:color="auto"/>
            <w:bottom w:val="none" w:sz="0" w:space="0" w:color="auto"/>
            <w:right w:val="none" w:sz="0" w:space="0" w:color="auto"/>
          </w:divBdr>
        </w:div>
      </w:divsChild>
    </w:div>
    <w:div w:id="1576473996">
      <w:bodyDiv w:val="1"/>
      <w:marLeft w:val="0"/>
      <w:marRight w:val="0"/>
      <w:marTop w:val="0"/>
      <w:marBottom w:val="0"/>
      <w:divBdr>
        <w:top w:val="none" w:sz="0" w:space="0" w:color="auto"/>
        <w:left w:val="none" w:sz="0" w:space="0" w:color="auto"/>
        <w:bottom w:val="none" w:sz="0" w:space="0" w:color="auto"/>
        <w:right w:val="none" w:sz="0" w:space="0" w:color="auto"/>
      </w:divBdr>
      <w:divsChild>
        <w:div w:id="1934170146">
          <w:marLeft w:val="274"/>
          <w:marRight w:val="0"/>
          <w:marTop w:val="240"/>
          <w:marBottom w:val="0"/>
          <w:divBdr>
            <w:top w:val="none" w:sz="0" w:space="0" w:color="auto"/>
            <w:left w:val="none" w:sz="0" w:space="0" w:color="auto"/>
            <w:bottom w:val="none" w:sz="0" w:space="0" w:color="auto"/>
            <w:right w:val="none" w:sz="0" w:space="0" w:color="auto"/>
          </w:divBdr>
        </w:div>
      </w:divsChild>
    </w:div>
    <w:div w:id="1584879722">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0192185">
      <w:bodyDiv w:val="1"/>
      <w:marLeft w:val="0"/>
      <w:marRight w:val="0"/>
      <w:marTop w:val="0"/>
      <w:marBottom w:val="0"/>
      <w:divBdr>
        <w:top w:val="none" w:sz="0" w:space="0" w:color="auto"/>
        <w:left w:val="none" w:sz="0" w:space="0" w:color="auto"/>
        <w:bottom w:val="none" w:sz="0" w:space="0" w:color="auto"/>
        <w:right w:val="none" w:sz="0" w:space="0" w:color="auto"/>
      </w:divBdr>
    </w:div>
    <w:div w:id="1595823384">
      <w:bodyDiv w:val="1"/>
      <w:marLeft w:val="0"/>
      <w:marRight w:val="0"/>
      <w:marTop w:val="0"/>
      <w:marBottom w:val="0"/>
      <w:divBdr>
        <w:top w:val="none" w:sz="0" w:space="0" w:color="auto"/>
        <w:left w:val="none" w:sz="0" w:space="0" w:color="auto"/>
        <w:bottom w:val="none" w:sz="0" w:space="0" w:color="auto"/>
        <w:right w:val="none" w:sz="0" w:space="0" w:color="auto"/>
      </w:divBdr>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8828229">
      <w:bodyDiv w:val="1"/>
      <w:marLeft w:val="0"/>
      <w:marRight w:val="0"/>
      <w:marTop w:val="0"/>
      <w:marBottom w:val="0"/>
      <w:divBdr>
        <w:top w:val="none" w:sz="0" w:space="0" w:color="auto"/>
        <w:left w:val="none" w:sz="0" w:space="0" w:color="auto"/>
        <w:bottom w:val="none" w:sz="0" w:space="0" w:color="auto"/>
        <w:right w:val="none" w:sz="0" w:space="0" w:color="auto"/>
      </w:divBdr>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0672749">
      <w:bodyDiv w:val="1"/>
      <w:marLeft w:val="0"/>
      <w:marRight w:val="0"/>
      <w:marTop w:val="0"/>
      <w:marBottom w:val="0"/>
      <w:divBdr>
        <w:top w:val="none" w:sz="0" w:space="0" w:color="auto"/>
        <w:left w:val="none" w:sz="0" w:space="0" w:color="auto"/>
        <w:bottom w:val="none" w:sz="0" w:space="0" w:color="auto"/>
        <w:right w:val="none" w:sz="0" w:space="0" w:color="auto"/>
      </w:divBdr>
    </w:div>
    <w:div w:id="1603100434">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05192272">
      <w:bodyDiv w:val="1"/>
      <w:marLeft w:val="0"/>
      <w:marRight w:val="0"/>
      <w:marTop w:val="0"/>
      <w:marBottom w:val="0"/>
      <w:divBdr>
        <w:top w:val="none" w:sz="0" w:space="0" w:color="auto"/>
        <w:left w:val="none" w:sz="0" w:space="0" w:color="auto"/>
        <w:bottom w:val="none" w:sz="0" w:space="0" w:color="auto"/>
        <w:right w:val="none" w:sz="0" w:space="0" w:color="auto"/>
      </w:divBdr>
    </w:div>
    <w:div w:id="1606035526">
      <w:bodyDiv w:val="1"/>
      <w:marLeft w:val="0"/>
      <w:marRight w:val="0"/>
      <w:marTop w:val="0"/>
      <w:marBottom w:val="0"/>
      <w:divBdr>
        <w:top w:val="none" w:sz="0" w:space="0" w:color="auto"/>
        <w:left w:val="none" w:sz="0" w:space="0" w:color="auto"/>
        <w:bottom w:val="none" w:sz="0" w:space="0" w:color="auto"/>
        <w:right w:val="none" w:sz="0" w:space="0" w:color="auto"/>
      </w:divBdr>
      <w:divsChild>
        <w:div w:id="1655066772">
          <w:marLeft w:val="274"/>
          <w:marRight w:val="0"/>
          <w:marTop w:val="240"/>
          <w:marBottom w:val="0"/>
          <w:divBdr>
            <w:top w:val="none" w:sz="0" w:space="0" w:color="auto"/>
            <w:left w:val="none" w:sz="0" w:space="0" w:color="auto"/>
            <w:bottom w:val="none" w:sz="0" w:space="0" w:color="auto"/>
            <w:right w:val="none" w:sz="0" w:space="0" w:color="auto"/>
          </w:divBdr>
        </w:div>
      </w:divsChild>
    </w:div>
    <w:div w:id="1607467408">
      <w:bodyDiv w:val="1"/>
      <w:marLeft w:val="0"/>
      <w:marRight w:val="0"/>
      <w:marTop w:val="0"/>
      <w:marBottom w:val="0"/>
      <w:divBdr>
        <w:top w:val="none" w:sz="0" w:space="0" w:color="auto"/>
        <w:left w:val="none" w:sz="0" w:space="0" w:color="auto"/>
        <w:bottom w:val="none" w:sz="0" w:space="0" w:color="auto"/>
        <w:right w:val="none" w:sz="0" w:space="0" w:color="auto"/>
      </w:divBdr>
    </w:div>
    <w:div w:id="1608808414">
      <w:bodyDiv w:val="1"/>
      <w:marLeft w:val="0"/>
      <w:marRight w:val="0"/>
      <w:marTop w:val="0"/>
      <w:marBottom w:val="0"/>
      <w:divBdr>
        <w:top w:val="none" w:sz="0" w:space="0" w:color="auto"/>
        <w:left w:val="none" w:sz="0" w:space="0" w:color="auto"/>
        <w:bottom w:val="none" w:sz="0" w:space="0" w:color="auto"/>
        <w:right w:val="none" w:sz="0" w:space="0" w:color="auto"/>
      </w:divBdr>
    </w:div>
    <w:div w:id="1610429106">
      <w:bodyDiv w:val="1"/>
      <w:marLeft w:val="0"/>
      <w:marRight w:val="0"/>
      <w:marTop w:val="0"/>
      <w:marBottom w:val="0"/>
      <w:divBdr>
        <w:top w:val="none" w:sz="0" w:space="0" w:color="auto"/>
        <w:left w:val="none" w:sz="0" w:space="0" w:color="auto"/>
        <w:bottom w:val="none" w:sz="0" w:space="0" w:color="auto"/>
        <w:right w:val="none" w:sz="0" w:space="0" w:color="auto"/>
      </w:divBdr>
    </w:div>
    <w:div w:id="1612862848">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27738157">
      <w:bodyDiv w:val="1"/>
      <w:marLeft w:val="0"/>
      <w:marRight w:val="0"/>
      <w:marTop w:val="0"/>
      <w:marBottom w:val="0"/>
      <w:divBdr>
        <w:top w:val="none" w:sz="0" w:space="0" w:color="auto"/>
        <w:left w:val="none" w:sz="0" w:space="0" w:color="auto"/>
        <w:bottom w:val="none" w:sz="0" w:space="0" w:color="auto"/>
        <w:right w:val="none" w:sz="0" w:space="0" w:color="auto"/>
      </w:divBdr>
    </w:div>
    <w:div w:id="1627849382">
      <w:bodyDiv w:val="1"/>
      <w:marLeft w:val="0"/>
      <w:marRight w:val="0"/>
      <w:marTop w:val="0"/>
      <w:marBottom w:val="0"/>
      <w:divBdr>
        <w:top w:val="none" w:sz="0" w:space="0" w:color="auto"/>
        <w:left w:val="none" w:sz="0" w:space="0" w:color="auto"/>
        <w:bottom w:val="none" w:sz="0" w:space="0" w:color="auto"/>
        <w:right w:val="none" w:sz="0" w:space="0" w:color="auto"/>
      </w:divBdr>
    </w:div>
    <w:div w:id="1633362118">
      <w:bodyDiv w:val="1"/>
      <w:marLeft w:val="0"/>
      <w:marRight w:val="0"/>
      <w:marTop w:val="0"/>
      <w:marBottom w:val="0"/>
      <w:divBdr>
        <w:top w:val="none" w:sz="0" w:space="0" w:color="auto"/>
        <w:left w:val="none" w:sz="0" w:space="0" w:color="auto"/>
        <w:bottom w:val="none" w:sz="0" w:space="0" w:color="auto"/>
        <w:right w:val="none" w:sz="0" w:space="0" w:color="auto"/>
      </w:divBdr>
    </w:div>
    <w:div w:id="1638728745">
      <w:bodyDiv w:val="1"/>
      <w:marLeft w:val="0"/>
      <w:marRight w:val="0"/>
      <w:marTop w:val="0"/>
      <w:marBottom w:val="0"/>
      <w:divBdr>
        <w:top w:val="none" w:sz="0" w:space="0" w:color="auto"/>
        <w:left w:val="none" w:sz="0" w:space="0" w:color="auto"/>
        <w:bottom w:val="none" w:sz="0" w:space="0" w:color="auto"/>
        <w:right w:val="none" w:sz="0" w:space="0" w:color="auto"/>
      </w:divBdr>
    </w:div>
    <w:div w:id="1642270984">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45894154">
      <w:bodyDiv w:val="1"/>
      <w:marLeft w:val="0"/>
      <w:marRight w:val="0"/>
      <w:marTop w:val="0"/>
      <w:marBottom w:val="0"/>
      <w:divBdr>
        <w:top w:val="none" w:sz="0" w:space="0" w:color="auto"/>
        <w:left w:val="none" w:sz="0" w:space="0" w:color="auto"/>
        <w:bottom w:val="none" w:sz="0" w:space="0" w:color="auto"/>
        <w:right w:val="none" w:sz="0" w:space="0" w:color="auto"/>
      </w:divBdr>
    </w:div>
    <w:div w:id="1653288888">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59269062">
      <w:bodyDiv w:val="1"/>
      <w:marLeft w:val="0"/>
      <w:marRight w:val="0"/>
      <w:marTop w:val="0"/>
      <w:marBottom w:val="0"/>
      <w:divBdr>
        <w:top w:val="none" w:sz="0" w:space="0" w:color="auto"/>
        <w:left w:val="none" w:sz="0" w:space="0" w:color="auto"/>
        <w:bottom w:val="none" w:sz="0" w:space="0" w:color="auto"/>
        <w:right w:val="none" w:sz="0" w:space="0" w:color="auto"/>
      </w:divBdr>
    </w:div>
    <w:div w:id="1659653785">
      <w:bodyDiv w:val="1"/>
      <w:marLeft w:val="0"/>
      <w:marRight w:val="0"/>
      <w:marTop w:val="0"/>
      <w:marBottom w:val="0"/>
      <w:divBdr>
        <w:top w:val="none" w:sz="0" w:space="0" w:color="auto"/>
        <w:left w:val="none" w:sz="0" w:space="0" w:color="auto"/>
        <w:bottom w:val="none" w:sz="0" w:space="0" w:color="auto"/>
        <w:right w:val="none" w:sz="0" w:space="0" w:color="auto"/>
      </w:divBdr>
    </w:div>
    <w:div w:id="1661809837">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02484">
      <w:bodyDiv w:val="1"/>
      <w:marLeft w:val="0"/>
      <w:marRight w:val="0"/>
      <w:marTop w:val="0"/>
      <w:marBottom w:val="0"/>
      <w:divBdr>
        <w:top w:val="none" w:sz="0" w:space="0" w:color="auto"/>
        <w:left w:val="none" w:sz="0" w:space="0" w:color="auto"/>
        <w:bottom w:val="none" w:sz="0" w:space="0" w:color="auto"/>
        <w:right w:val="none" w:sz="0" w:space="0" w:color="auto"/>
      </w:divBdr>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85354337">
      <w:bodyDiv w:val="1"/>
      <w:marLeft w:val="0"/>
      <w:marRight w:val="0"/>
      <w:marTop w:val="0"/>
      <w:marBottom w:val="0"/>
      <w:divBdr>
        <w:top w:val="none" w:sz="0" w:space="0" w:color="auto"/>
        <w:left w:val="none" w:sz="0" w:space="0" w:color="auto"/>
        <w:bottom w:val="none" w:sz="0" w:space="0" w:color="auto"/>
        <w:right w:val="none" w:sz="0" w:space="0" w:color="auto"/>
      </w:divBdr>
    </w:div>
    <w:div w:id="1685588913">
      <w:bodyDiv w:val="1"/>
      <w:marLeft w:val="0"/>
      <w:marRight w:val="0"/>
      <w:marTop w:val="0"/>
      <w:marBottom w:val="0"/>
      <w:divBdr>
        <w:top w:val="none" w:sz="0" w:space="0" w:color="auto"/>
        <w:left w:val="none" w:sz="0" w:space="0" w:color="auto"/>
        <w:bottom w:val="none" w:sz="0" w:space="0" w:color="auto"/>
        <w:right w:val="none" w:sz="0" w:space="0" w:color="auto"/>
      </w:divBdr>
      <w:divsChild>
        <w:div w:id="329066955">
          <w:marLeft w:val="1267"/>
          <w:marRight w:val="0"/>
          <w:marTop w:val="0"/>
          <w:marBottom w:val="0"/>
          <w:divBdr>
            <w:top w:val="none" w:sz="0" w:space="0" w:color="auto"/>
            <w:left w:val="none" w:sz="0" w:space="0" w:color="auto"/>
            <w:bottom w:val="none" w:sz="0" w:space="0" w:color="auto"/>
            <w:right w:val="none" w:sz="0" w:space="0" w:color="auto"/>
          </w:divBdr>
        </w:div>
        <w:div w:id="425808599">
          <w:marLeft w:val="1267"/>
          <w:marRight w:val="0"/>
          <w:marTop w:val="0"/>
          <w:marBottom w:val="0"/>
          <w:divBdr>
            <w:top w:val="none" w:sz="0" w:space="0" w:color="auto"/>
            <w:left w:val="none" w:sz="0" w:space="0" w:color="auto"/>
            <w:bottom w:val="none" w:sz="0" w:space="0" w:color="auto"/>
            <w:right w:val="none" w:sz="0" w:space="0" w:color="auto"/>
          </w:divBdr>
        </w:div>
        <w:div w:id="1014113963">
          <w:marLeft w:val="1267"/>
          <w:marRight w:val="0"/>
          <w:marTop w:val="0"/>
          <w:marBottom w:val="0"/>
          <w:divBdr>
            <w:top w:val="none" w:sz="0" w:space="0" w:color="auto"/>
            <w:left w:val="none" w:sz="0" w:space="0" w:color="auto"/>
            <w:bottom w:val="none" w:sz="0" w:space="0" w:color="auto"/>
            <w:right w:val="none" w:sz="0" w:space="0" w:color="auto"/>
          </w:divBdr>
        </w:div>
        <w:div w:id="1237663746">
          <w:marLeft w:val="1267"/>
          <w:marRight w:val="0"/>
          <w:marTop w:val="0"/>
          <w:marBottom w:val="0"/>
          <w:divBdr>
            <w:top w:val="none" w:sz="0" w:space="0" w:color="auto"/>
            <w:left w:val="none" w:sz="0" w:space="0" w:color="auto"/>
            <w:bottom w:val="none" w:sz="0" w:space="0" w:color="auto"/>
            <w:right w:val="none" w:sz="0" w:space="0" w:color="auto"/>
          </w:divBdr>
        </w:div>
        <w:div w:id="1280844361">
          <w:marLeft w:val="1267"/>
          <w:marRight w:val="0"/>
          <w:marTop w:val="0"/>
          <w:marBottom w:val="0"/>
          <w:divBdr>
            <w:top w:val="none" w:sz="0" w:space="0" w:color="auto"/>
            <w:left w:val="none" w:sz="0" w:space="0" w:color="auto"/>
            <w:bottom w:val="none" w:sz="0" w:space="0" w:color="auto"/>
            <w:right w:val="none" w:sz="0" w:space="0" w:color="auto"/>
          </w:divBdr>
        </w:div>
        <w:div w:id="1769544722">
          <w:marLeft w:val="1267"/>
          <w:marRight w:val="0"/>
          <w:marTop w:val="0"/>
          <w:marBottom w:val="0"/>
          <w:divBdr>
            <w:top w:val="none" w:sz="0" w:space="0" w:color="auto"/>
            <w:left w:val="none" w:sz="0" w:space="0" w:color="auto"/>
            <w:bottom w:val="none" w:sz="0" w:space="0" w:color="auto"/>
            <w:right w:val="none" w:sz="0" w:space="0" w:color="auto"/>
          </w:divBdr>
        </w:div>
      </w:divsChild>
    </w:div>
    <w:div w:id="1689139952">
      <w:bodyDiv w:val="1"/>
      <w:marLeft w:val="0"/>
      <w:marRight w:val="0"/>
      <w:marTop w:val="0"/>
      <w:marBottom w:val="0"/>
      <w:divBdr>
        <w:top w:val="none" w:sz="0" w:space="0" w:color="auto"/>
        <w:left w:val="none" w:sz="0" w:space="0" w:color="auto"/>
        <w:bottom w:val="none" w:sz="0" w:space="0" w:color="auto"/>
        <w:right w:val="none" w:sz="0" w:space="0" w:color="auto"/>
      </w:divBdr>
    </w:div>
    <w:div w:id="1693414976">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5011911">
      <w:bodyDiv w:val="1"/>
      <w:marLeft w:val="0"/>
      <w:marRight w:val="0"/>
      <w:marTop w:val="0"/>
      <w:marBottom w:val="0"/>
      <w:divBdr>
        <w:top w:val="none" w:sz="0" w:space="0" w:color="auto"/>
        <w:left w:val="none" w:sz="0" w:space="0" w:color="auto"/>
        <w:bottom w:val="none" w:sz="0" w:space="0" w:color="auto"/>
        <w:right w:val="none" w:sz="0" w:space="0" w:color="auto"/>
      </w:divBdr>
    </w:div>
    <w:div w:id="1706174522">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08219544">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32802926">
      <w:bodyDiv w:val="1"/>
      <w:marLeft w:val="0"/>
      <w:marRight w:val="0"/>
      <w:marTop w:val="0"/>
      <w:marBottom w:val="0"/>
      <w:divBdr>
        <w:top w:val="none" w:sz="0" w:space="0" w:color="auto"/>
        <w:left w:val="none" w:sz="0" w:space="0" w:color="auto"/>
        <w:bottom w:val="none" w:sz="0" w:space="0" w:color="auto"/>
        <w:right w:val="none" w:sz="0" w:space="0" w:color="auto"/>
      </w:divBdr>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36734231">
      <w:bodyDiv w:val="1"/>
      <w:marLeft w:val="0"/>
      <w:marRight w:val="0"/>
      <w:marTop w:val="0"/>
      <w:marBottom w:val="0"/>
      <w:divBdr>
        <w:top w:val="none" w:sz="0" w:space="0" w:color="auto"/>
        <w:left w:val="none" w:sz="0" w:space="0" w:color="auto"/>
        <w:bottom w:val="none" w:sz="0" w:space="0" w:color="auto"/>
        <w:right w:val="none" w:sz="0" w:space="0" w:color="auto"/>
      </w:divBdr>
    </w:div>
    <w:div w:id="1742293552">
      <w:bodyDiv w:val="1"/>
      <w:marLeft w:val="0"/>
      <w:marRight w:val="0"/>
      <w:marTop w:val="0"/>
      <w:marBottom w:val="0"/>
      <w:divBdr>
        <w:top w:val="none" w:sz="0" w:space="0" w:color="auto"/>
        <w:left w:val="none" w:sz="0" w:space="0" w:color="auto"/>
        <w:bottom w:val="none" w:sz="0" w:space="0" w:color="auto"/>
        <w:right w:val="none" w:sz="0" w:space="0" w:color="auto"/>
      </w:divBdr>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49376904">
      <w:bodyDiv w:val="1"/>
      <w:marLeft w:val="0"/>
      <w:marRight w:val="0"/>
      <w:marTop w:val="0"/>
      <w:marBottom w:val="0"/>
      <w:divBdr>
        <w:top w:val="none" w:sz="0" w:space="0" w:color="auto"/>
        <w:left w:val="none" w:sz="0" w:space="0" w:color="auto"/>
        <w:bottom w:val="none" w:sz="0" w:space="0" w:color="auto"/>
        <w:right w:val="none" w:sz="0" w:space="0" w:color="auto"/>
      </w:divBdr>
    </w:div>
    <w:div w:id="1752502421">
      <w:bodyDiv w:val="1"/>
      <w:marLeft w:val="0"/>
      <w:marRight w:val="0"/>
      <w:marTop w:val="0"/>
      <w:marBottom w:val="0"/>
      <w:divBdr>
        <w:top w:val="none" w:sz="0" w:space="0" w:color="auto"/>
        <w:left w:val="none" w:sz="0" w:space="0" w:color="auto"/>
        <w:bottom w:val="none" w:sz="0" w:space="0" w:color="auto"/>
        <w:right w:val="none" w:sz="0" w:space="0" w:color="auto"/>
      </w:divBdr>
    </w:div>
    <w:div w:id="1754277499">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57509807">
      <w:bodyDiv w:val="1"/>
      <w:marLeft w:val="0"/>
      <w:marRight w:val="0"/>
      <w:marTop w:val="0"/>
      <w:marBottom w:val="0"/>
      <w:divBdr>
        <w:top w:val="none" w:sz="0" w:space="0" w:color="auto"/>
        <w:left w:val="none" w:sz="0" w:space="0" w:color="auto"/>
        <w:bottom w:val="none" w:sz="0" w:space="0" w:color="auto"/>
        <w:right w:val="none" w:sz="0" w:space="0" w:color="auto"/>
      </w:divBdr>
    </w:div>
    <w:div w:id="1762023061">
      <w:bodyDiv w:val="1"/>
      <w:marLeft w:val="0"/>
      <w:marRight w:val="0"/>
      <w:marTop w:val="0"/>
      <w:marBottom w:val="0"/>
      <w:divBdr>
        <w:top w:val="none" w:sz="0" w:space="0" w:color="auto"/>
        <w:left w:val="none" w:sz="0" w:space="0" w:color="auto"/>
        <w:bottom w:val="none" w:sz="0" w:space="0" w:color="auto"/>
        <w:right w:val="none" w:sz="0" w:space="0" w:color="auto"/>
      </w:divBdr>
    </w:div>
    <w:div w:id="1762338328">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69959833">
      <w:bodyDiv w:val="1"/>
      <w:marLeft w:val="0"/>
      <w:marRight w:val="0"/>
      <w:marTop w:val="0"/>
      <w:marBottom w:val="0"/>
      <w:divBdr>
        <w:top w:val="none" w:sz="0" w:space="0" w:color="auto"/>
        <w:left w:val="none" w:sz="0" w:space="0" w:color="auto"/>
        <w:bottom w:val="none" w:sz="0" w:space="0" w:color="auto"/>
        <w:right w:val="none" w:sz="0" w:space="0" w:color="auto"/>
      </w:divBdr>
    </w:div>
    <w:div w:id="1776435156">
      <w:bodyDiv w:val="1"/>
      <w:marLeft w:val="0"/>
      <w:marRight w:val="0"/>
      <w:marTop w:val="0"/>
      <w:marBottom w:val="0"/>
      <w:divBdr>
        <w:top w:val="none" w:sz="0" w:space="0" w:color="auto"/>
        <w:left w:val="none" w:sz="0" w:space="0" w:color="auto"/>
        <w:bottom w:val="none" w:sz="0" w:space="0" w:color="auto"/>
        <w:right w:val="none" w:sz="0" w:space="0" w:color="auto"/>
      </w:divBdr>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79180729">
      <w:bodyDiv w:val="1"/>
      <w:marLeft w:val="0"/>
      <w:marRight w:val="0"/>
      <w:marTop w:val="0"/>
      <w:marBottom w:val="0"/>
      <w:divBdr>
        <w:top w:val="none" w:sz="0" w:space="0" w:color="auto"/>
        <w:left w:val="none" w:sz="0" w:space="0" w:color="auto"/>
        <w:bottom w:val="none" w:sz="0" w:space="0" w:color="auto"/>
        <w:right w:val="none" w:sz="0" w:space="0" w:color="auto"/>
      </w:divBdr>
    </w:div>
    <w:div w:id="1779906721">
      <w:bodyDiv w:val="1"/>
      <w:marLeft w:val="0"/>
      <w:marRight w:val="0"/>
      <w:marTop w:val="0"/>
      <w:marBottom w:val="0"/>
      <w:divBdr>
        <w:top w:val="none" w:sz="0" w:space="0" w:color="auto"/>
        <w:left w:val="none" w:sz="0" w:space="0" w:color="auto"/>
        <w:bottom w:val="none" w:sz="0" w:space="0" w:color="auto"/>
        <w:right w:val="none" w:sz="0" w:space="0" w:color="auto"/>
      </w:divBdr>
    </w:div>
    <w:div w:id="1783719740">
      <w:bodyDiv w:val="1"/>
      <w:marLeft w:val="0"/>
      <w:marRight w:val="0"/>
      <w:marTop w:val="0"/>
      <w:marBottom w:val="0"/>
      <w:divBdr>
        <w:top w:val="none" w:sz="0" w:space="0" w:color="auto"/>
        <w:left w:val="none" w:sz="0" w:space="0" w:color="auto"/>
        <w:bottom w:val="none" w:sz="0" w:space="0" w:color="auto"/>
        <w:right w:val="none" w:sz="0" w:space="0" w:color="auto"/>
      </w:divBdr>
    </w:div>
    <w:div w:id="1788039817">
      <w:bodyDiv w:val="1"/>
      <w:marLeft w:val="0"/>
      <w:marRight w:val="0"/>
      <w:marTop w:val="0"/>
      <w:marBottom w:val="0"/>
      <w:divBdr>
        <w:top w:val="none" w:sz="0" w:space="0" w:color="auto"/>
        <w:left w:val="none" w:sz="0" w:space="0" w:color="auto"/>
        <w:bottom w:val="none" w:sz="0" w:space="0" w:color="auto"/>
        <w:right w:val="none" w:sz="0" w:space="0" w:color="auto"/>
      </w:divBdr>
    </w:div>
    <w:div w:id="1789623286">
      <w:bodyDiv w:val="1"/>
      <w:marLeft w:val="0"/>
      <w:marRight w:val="0"/>
      <w:marTop w:val="0"/>
      <w:marBottom w:val="0"/>
      <w:divBdr>
        <w:top w:val="none" w:sz="0" w:space="0" w:color="auto"/>
        <w:left w:val="none" w:sz="0" w:space="0" w:color="auto"/>
        <w:bottom w:val="none" w:sz="0" w:space="0" w:color="auto"/>
        <w:right w:val="none" w:sz="0" w:space="0" w:color="auto"/>
      </w:divBdr>
    </w:div>
    <w:div w:id="1792746645">
      <w:bodyDiv w:val="1"/>
      <w:marLeft w:val="0"/>
      <w:marRight w:val="0"/>
      <w:marTop w:val="0"/>
      <w:marBottom w:val="0"/>
      <w:divBdr>
        <w:top w:val="none" w:sz="0" w:space="0" w:color="auto"/>
        <w:left w:val="none" w:sz="0" w:space="0" w:color="auto"/>
        <w:bottom w:val="none" w:sz="0" w:space="0" w:color="auto"/>
        <w:right w:val="none" w:sz="0" w:space="0" w:color="auto"/>
      </w:divBdr>
    </w:div>
    <w:div w:id="179294072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1192148">
      <w:bodyDiv w:val="1"/>
      <w:marLeft w:val="0"/>
      <w:marRight w:val="0"/>
      <w:marTop w:val="0"/>
      <w:marBottom w:val="0"/>
      <w:divBdr>
        <w:top w:val="none" w:sz="0" w:space="0" w:color="auto"/>
        <w:left w:val="none" w:sz="0" w:space="0" w:color="auto"/>
        <w:bottom w:val="none" w:sz="0" w:space="0" w:color="auto"/>
        <w:right w:val="none" w:sz="0" w:space="0" w:color="auto"/>
      </w:divBdr>
    </w:div>
    <w:div w:id="1801916271">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2772773">
      <w:bodyDiv w:val="1"/>
      <w:marLeft w:val="0"/>
      <w:marRight w:val="0"/>
      <w:marTop w:val="0"/>
      <w:marBottom w:val="0"/>
      <w:divBdr>
        <w:top w:val="none" w:sz="0" w:space="0" w:color="auto"/>
        <w:left w:val="none" w:sz="0" w:space="0" w:color="auto"/>
        <w:bottom w:val="none" w:sz="0" w:space="0" w:color="auto"/>
        <w:right w:val="none" w:sz="0" w:space="0" w:color="auto"/>
      </w:divBdr>
    </w:div>
    <w:div w:id="1803955998">
      <w:bodyDiv w:val="1"/>
      <w:marLeft w:val="0"/>
      <w:marRight w:val="0"/>
      <w:marTop w:val="0"/>
      <w:marBottom w:val="0"/>
      <w:divBdr>
        <w:top w:val="none" w:sz="0" w:space="0" w:color="auto"/>
        <w:left w:val="none" w:sz="0" w:space="0" w:color="auto"/>
        <w:bottom w:val="none" w:sz="0" w:space="0" w:color="auto"/>
        <w:right w:val="none" w:sz="0" w:space="0" w:color="auto"/>
      </w:divBdr>
    </w:div>
    <w:div w:id="1804274126">
      <w:bodyDiv w:val="1"/>
      <w:marLeft w:val="0"/>
      <w:marRight w:val="0"/>
      <w:marTop w:val="0"/>
      <w:marBottom w:val="0"/>
      <w:divBdr>
        <w:top w:val="none" w:sz="0" w:space="0" w:color="auto"/>
        <w:left w:val="none" w:sz="0" w:space="0" w:color="auto"/>
        <w:bottom w:val="none" w:sz="0" w:space="0" w:color="auto"/>
        <w:right w:val="none" w:sz="0" w:space="0" w:color="auto"/>
      </w:divBdr>
    </w:div>
    <w:div w:id="1805661529">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14977905">
      <w:bodyDiv w:val="1"/>
      <w:marLeft w:val="0"/>
      <w:marRight w:val="0"/>
      <w:marTop w:val="0"/>
      <w:marBottom w:val="0"/>
      <w:divBdr>
        <w:top w:val="none" w:sz="0" w:space="0" w:color="auto"/>
        <w:left w:val="none" w:sz="0" w:space="0" w:color="auto"/>
        <w:bottom w:val="none" w:sz="0" w:space="0" w:color="auto"/>
        <w:right w:val="none" w:sz="0" w:space="0" w:color="auto"/>
      </w:divBdr>
    </w:div>
    <w:div w:id="1815903985">
      <w:bodyDiv w:val="1"/>
      <w:marLeft w:val="0"/>
      <w:marRight w:val="0"/>
      <w:marTop w:val="0"/>
      <w:marBottom w:val="0"/>
      <w:divBdr>
        <w:top w:val="none" w:sz="0" w:space="0" w:color="auto"/>
        <w:left w:val="none" w:sz="0" w:space="0" w:color="auto"/>
        <w:bottom w:val="none" w:sz="0" w:space="0" w:color="auto"/>
        <w:right w:val="none" w:sz="0" w:space="0" w:color="auto"/>
      </w:divBdr>
    </w:div>
    <w:div w:id="1821845835">
      <w:bodyDiv w:val="1"/>
      <w:marLeft w:val="0"/>
      <w:marRight w:val="0"/>
      <w:marTop w:val="0"/>
      <w:marBottom w:val="0"/>
      <w:divBdr>
        <w:top w:val="none" w:sz="0" w:space="0" w:color="auto"/>
        <w:left w:val="none" w:sz="0" w:space="0" w:color="auto"/>
        <w:bottom w:val="none" w:sz="0" w:space="0" w:color="auto"/>
        <w:right w:val="none" w:sz="0" w:space="0" w:color="auto"/>
      </w:divBdr>
    </w:div>
    <w:div w:id="1824540325">
      <w:bodyDiv w:val="1"/>
      <w:marLeft w:val="0"/>
      <w:marRight w:val="0"/>
      <w:marTop w:val="0"/>
      <w:marBottom w:val="0"/>
      <w:divBdr>
        <w:top w:val="none" w:sz="0" w:space="0" w:color="auto"/>
        <w:left w:val="none" w:sz="0" w:space="0" w:color="auto"/>
        <w:bottom w:val="none" w:sz="0" w:space="0" w:color="auto"/>
        <w:right w:val="none" w:sz="0" w:space="0" w:color="auto"/>
      </w:divBdr>
    </w:div>
    <w:div w:id="1824665199">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29246455">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2455646">
      <w:bodyDiv w:val="1"/>
      <w:marLeft w:val="0"/>
      <w:marRight w:val="0"/>
      <w:marTop w:val="0"/>
      <w:marBottom w:val="0"/>
      <w:divBdr>
        <w:top w:val="none" w:sz="0" w:space="0" w:color="auto"/>
        <w:left w:val="none" w:sz="0" w:space="0" w:color="auto"/>
        <w:bottom w:val="none" w:sz="0" w:space="0" w:color="auto"/>
        <w:right w:val="none" w:sz="0" w:space="0" w:color="auto"/>
      </w:divBdr>
    </w:div>
    <w:div w:id="1856505152">
      <w:bodyDiv w:val="1"/>
      <w:marLeft w:val="0"/>
      <w:marRight w:val="0"/>
      <w:marTop w:val="0"/>
      <w:marBottom w:val="0"/>
      <w:divBdr>
        <w:top w:val="none" w:sz="0" w:space="0" w:color="auto"/>
        <w:left w:val="none" w:sz="0" w:space="0" w:color="auto"/>
        <w:bottom w:val="none" w:sz="0" w:space="0" w:color="auto"/>
        <w:right w:val="none" w:sz="0" w:space="0" w:color="auto"/>
      </w:divBdr>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541343">
      <w:bodyDiv w:val="1"/>
      <w:marLeft w:val="0"/>
      <w:marRight w:val="0"/>
      <w:marTop w:val="0"/>
      <w:marBottom w:val="0"/>
      <w:divBdr>
        <w:top w:val="none" w:sz="0" w:space="0" w:color="auto"/>
        <w:left w:val="none" w:sz="0" w:space="0" w:color="auto"/>
        <w:bottom w:val="none" w:sz="0" w:space="0" w:color="auto"/>
        <w:right w:val="none" w:sz="0" w:space="0" w:color="auto"/>
      </w:divBdr>
      <w:divsChild>
        <w:div w:id="353504986">
          <w:marLeft w:val="1800"/>
          <w:marRight w:val="0"/>
          <w:marTop w:val="0"/>
          <w:marBottom w:val="0"/>
          <w:divBdr>
            <w:top w:val="none" w:sz="0" w:space="0" w:color="auto"/>
            <w:left w:val="none" w:sz="0" w:space="0" w:color="auto"/>
            <w:bottom w:val="none" w:sz="0" w:space="0" w:color="auto"/>
            <w:right w:val="none" w:sz="0" w:space="0" w:color="auto"/>
          </w:divBdr>
        </w:div>
        <w:div w:id="735010275">
          <w:marLeft w:val="1166"/>
          <w:marRight w:val="0"/>
          <w:marTop w:val="0"/>
          <w:marBottom w:val="0"/>
          <w:divBdr>
            <w:top w:val="none" w:sz="0" w:space="0" w:color="auto"/>
            <w:left w:val="none" w:sz="0" w:space="0" w:color="auto"/>
            <w:bottom w:val="none" w:sz="0" w:space="0" w:color="auto"/>
            <w:right w:val="none" w:sz="0" w:space="0" w:color="auto"/>
          </w:divBdr>
        </w:div>
        <w:div w:id="798884251">
          <w:marLeft w:val="547"/>
          <w:marRight w:val="0"/>
          <w:marTop w:val="0"/>
          <w:marBottom w:val="0"/>
          <w:divBdr>
            <w:top w:val="none" w:sz="0" w:space="0" w:color="auto"/>
            <w:left w:val="none" w:sz="0" w:space="0" w:color="auto"/>
            <w:bottom w:val="none" w:sz="0" w:space="0" w:color="auto"/>
            <w:right w:val="none" w:sz="0" w:space="0" w:color="auto"/>
          </w:divBdr>
        </w:div>
        <w:div w:id="1165321236">
          <w:marLeft w:val="1166"/>
          <w:marRight w:val="0"/>
          <w:marTop w:val="0"/>
          <w:marBottom w:val="0"/>
          <w:divBdr>
            <w:top w:val="none" w:sz="0" w:space="0" w:color="auto"/>
            <w:left w:val="none" w:sz="0" w:space="0" w:color="auto"/>
            <w:bottom w:val="none" w:sz="0" w:space="0" w:color="auto"/>
            <w:right w:val="none" w:sz="0" w:space="0" w:color="auto"/>
          </w:divBdr>
        </w:div>
        <w:div w:id="1252004403">
          <w:marLeft w:val="1166"/>
          <w:marRight w:val="0"/>
          <w:marTop w:val="0"/>
          <w:marBottom w:val="0"/>
          <w:divBdr>
            <w:top w:val="none" w:sz="0" w:space="0" w:color="auto"/>
            <w:left w:val="none" w:sz="0" w:space="0" w:color="auto"/>
            <w:bottom w:val="none" w:sz="0" w:space="0" w:color="auto"/>
            <w:right w:val="none" w:sz="0" w:space="0" w:color="auto"/>
          </w:divBdr>
        </w:div>
        <w:div w:id="1327857517">
          <w:marLeft w:val="1166"/>
          <w:marRight w:val="0"/>
          <w:marTop w:val="0"/>
          <w:marBottom w:val="0"/>
          <w:divBdr>
            <w:top w:val="none" w:sz="0" w:space="0" w:color="auto"/>
            <w:left w:val="none" w:sz="0" w:space="0" w:color="auto"/>
            <w:bottom w:val="none" w:sz="0" w:space="0" w:color="auto"/>
            <w:right w:val="none" w:sz="0" w:space="0" w:color="auto"/>
          </w:divBdr>
        </w:div>
        <w:div w:id="1488474471">
          <w:marLeft w:val="547"/>
          <w:marRight w:val="0"/>
          <w:marTop w:val="0"/>
          <w:marBottom w:val="0"/>
          <w:divBdr>
            <w:top w:val="none" w:sz="0" w:space="0" w:color="auto"/>
            <w:left w:val="none" w:sz="0" w:space="0" w:color="auto"/>
            <w:bottom w:val="none" w:sz="0" w:space="0" w:color="auto"/>
            <w:right w:val="none" w:sz="0" w:space="0" w:color="auto"/>
          </w:divBdr>
        </w:div>
        <w:div w:id="1550024558">
          <w:marLeft w:val="1166"/>
          <w:marRight w:val="0"/>
          <w:marTop w:val="0"/>
          <w:marBottom w:val="0"/>
          <w:divBdr>
            <w:top w:val="none" w:sz="0" w:space="0" w:color="auto"/>
            <w:left w:val="none" w:sz="0" w:space="0" w:color="auto"/>
            <w:bottom w:val="none" w:sz="0" w:space="0" w:color="auto"/>
            <w:right w:val="none" w:sz="0" w:space="0" w:color="auto"/>
          </w:divBdr>
        </w:div>
        <w:div w:id="1651012831">
          <w:marLeft w:val="1800"/>
          <w:marRight w:val="0"/>
          <w:marTop w:val="0"/>
          <w:marBottom w:val="0"/>
          <w:divBdr>
            <w:top w:val="none" w:sz="0" w:space="0" w:color="auto"/>
            <w:left w:val="none" w:sz="0" w:space="0" w:color="auto"/>
            <w:bottom w:val="none" w:sz="0" w:space="0" w:color="auto"/>
            <w:right w:val="none" w:sz="0" w:space="0" w:color="auto"/>
          </w:divBdr>
        </w:div>
        <w:div w:id="1857037743">
          <w:marLeft w:val="1166"/>
          <w:marRight w:val="0"/>
          <w:marTop w:val="0"/>
          <w:marBottom w:val="0"/>
          <w:divBdr>
            <w:top w:val="none" w:sz="0" w:space="0" w:color="auto"/>
            <w:left w:val="none" w:sz="0" w:space="0" w:color="auto"/>
            <w:bottom w:val="none" w:sz="0" w:space="0" w:color="auto"/>
            <w:right w:val="none" w:sz="0" w:space="0" w:color="auto"/>
          </w:divBdr>
        </w:div>
      </w:divsChild>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62667850">
      <w:bodyDiv w:val="1"/>
      <w:marLeft w:val="0"/>
      <w:marRight w:val="0"/>
      <w:marTop w:val="0"/>
      <w:marBottom w:val="0"/>
      <w:divBdr>
        <w:top w:val="none" w:sz="0" w:space="0" w:color="auto"/>
        <w:left w:val="none" w:sz="0" w:space="0" w:color="auto"/>
        <w:bottom w:val="none" w:sz="0" w:space="0" w:color="auto"/>
        <w:right w:val="none" w:sz="0" w:space="0" w:color="auto"/>
      </w:divBdr>
    </w:div>
    <w:div w:id="1865709495">
      <w:bodyDiv w:val="1"/>
      <w:marLeft w:val="0"/>
      <w:marRight w:val="0"/>
      <w:marTop w:val="0"/>
      <w:marBottom w:val="0"/>
      <w:divBdr>
        <w:top w:val="none" w:sz="0" w:space="0" w:color="auto"/>
        <w:left w:val="none" w:sz="0" w:space="0" w:color="auto"/>
        <w:bottom w:val="none" w:sz="0" w:space="0" w:color="auto"/>
        <w:right w:val="none" w:sz="0" w:space="0" w:color="auto"/>
      </w:divBdr>
    </w:div>
    <w:div w:id="1870141975">
      <w:bodyDiv w:val="1"/>
      <w:marLeft w:val="0"/>
      <w:marRight w:val="0"/>
      <w:marTop w:val="0"/>
      <w:marBottom w:val="0"/>
      <w:divBdr>
        <w:top w:val="none" w:sz="0" w:space="0" w:color="auto"/>
        <w:left w:val="none" w:sz="0" w:space="0" w:color="auto"/>
        <w:bottom w:val="none" w:sz="0" w:space="0" w:color="auto"/>
        <w:right w:val="none" w:sz="0" w:space="0" w:color="auto"/>
      </w:divBdr>
    </w:div>
    <w:div w:id="1870143651">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2326864">
      <w:bodyDiv w:val="1"/>
      <w:marLeft w:val="0"/>
      <w:marRight w:val="0"/>
      <w:marTop w:val="0"/>
      <w:marBottom w:val="0"/>
      <w:divBdr>
        <w:top w:val="none" w:sz="0" w:space="0" w:color="auto"/>
        <w:left w:val="none" w:sz="0" w:space="0" w:color="auto"/>
        <w:bottom w:val="none" w:sz="0" w:space="0" w:color="auto"/>
        <w:right w:val="none" w:sz="0" w:space="0" w:color="auto"/>
      </w:divBdr>
      <w:divsChild>
        <w:div w:id="1869247849">
          <w:marLeft w:val="274"/>
          <w:marRight w:val="0"/>
          <w:marTop w:val="24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02054990">
      <w:bodyDiv w:val="1"/>
      <w:marLeft w:val="0"/>
      <w:marRight w:val="0"/>
      <w:marTop w:val="0"/>
      <w:marBottom w:val="0"/>
      <w:divBdr>
        <w:top w:val="none" w:sz="0" w:space="0" w:color="auto"/>
        <w:left w:val="none" w:sz="0" w:space="0" w:color="auto"/>
        <w:bottom w:val="none" w:sz="0" w:space="0" w:color="auto"/>
        <w:right w:val="none" w:sz="0" w:space="0" w:color="auto"/>
      </w:divBdr>
    </w:div>
    <w:div w:id="1902326708">
      <w:bodyDiv w:val="1"/>
      <w:marLeft w:val="0"/>
      <w:marRight w:val="0"/>
      <w:marTop w:val="0"/>
      <w:marBottom w:val="0"/>
      <w:divBdr>
        <w:top w:val="none" w:sz="0" w:space="0" w:color="auto"/>
        <w:left w:val="none" w:sz="0" w:space="0" w:color="auto"/>
        <w:bottom w:val="none" w:sz="0" w:space="0" w:color="auto"/>
        <w:right w:val="none" w:sz="0" w:space="0" w:color="auto"/>
      </w:divBdr>
    </w:div>
    <w:div w:id="1903755445">
      <w:bodyDiv w:val="1"/>
      <w:marLeft w:val="0"/>
      <w:marRight w:val="0"/>
      <w:marTop w:val="0"/>
      <w:marBottom w:val="0"/>
      <w:divBdr>
        <w:top w:val="none" w:sz="0" w:space="0" w:color="auto"/>
        <w:left w:val="none" w:sz="0" w:space="0" w:color="auto"/>
        <w:bottom w:val="none" w:sz="0" w:space="0" w:color="auto"/>
        <w:right w:val="none" w:sz="0" w:space="0" w:color="auto"/>
      </w:divBdr>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07103088">
      <w:bodyDiv w:val="1"/>
      <w:marLeft w:val="0"/>
      <w:marRight w:val="0"/>
      <w:marTop w:val="0"/>
      <w:marBottom w:val="0"/>
      <w:divBdr>
        <w:top w:val="none" w:sz="0" w:space="0" w:color="auto"/>
        <w:left w:val="none" w:sz="0" w:space="0" w:color="auto"/>
        <w:bottom w:val="none" w:sz="0" w:space="0" w:color="auto"/>
        <w:right w:val="none" w:sz="0" w:space="0" w:color="auto"/>
      </w:divBdr>
    </w:div>
    <w:div w:id="1915703484">
      <w:bodyDiv w:val="1"/>
      <w:marLeft w:val="0"/>
      <w:marRight w:val="0"/>
      <w:marTop w:val="0"/>
      <w:marBottom w:val="0"/>
      <w:divBdr>
        <w:top w:val="none" w:sz="0" w:space="0" w:color="auto"/>
        <w:left w:val="none" w:sz="0" w:space="0" w:color="auto"/>
        <w:bottom w:val="none" w:sz="0" w:space="0" w:color="auto"/>
        <w:right w:val="none" w:sz="0" w:space="0" w:color="auto"/>
      </w:divBdr>
    </w:div>
    <w:div w:id="1916157978">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3489231">
      <w:bodyDiv w:val="1"/>
      <w:marLeft w:val="0"/>
      <w:marRight w:val="0"/>
      <w:marTop w:val="0"/>
      <w:marBottom w:val="0"/>
      <w:divBdr>
        <w:top w:val="none" w:sz="0" w:space="0" w:color="auto"/>
        <w:left w:val="none" w:sz="0" w:space="0" w:color="auto"/>
        <w:bottom w:val="none" w:sz="0" w:space="0" w:color="auto"/>
        <w:right w:val="none" w:sz="0" w:space="0" w:color="auto"/>
      </w:divBdr>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4681980">
      <w:bodyDiv w:val="1"/>
      <w:marLeft w:val="0"/>
      <w:marRight w:val="0"/>
      <w:marTop w:val="0"/>
      <w:marBottom w:val="0"/>
      <w:divBdr>
        <w:top w:val="none" w:sz="0" w:space="0" w:color="auto"/>
        <w:left w:val="none" w:sz="0" w:space="0" w:color="auto"/>
        <w:bottom w:val="none" w:sz="0" w:space="0" w:color="auto"/>
        <w:right w:val="none" w:sz="0" w:space="0" w:color="auto"/>
      </w:divBdr>
    </w:div>
    <w:div w:id="1926261380">
      <w:bodyDiv w:val="1"/>
      <w:marLeft w:val="0"/>
      <w:marRight w:val="0"/>
      <w:marTop w:val="0"/>
      <w:marBottom w:val="0"/>
      <w:divBdr>
        <w:top w:val="none" w:sz="0" w:space="0" w:color="auto"/>
        <w:left w:val="none" w:sz="0" w:space="0" w:color="auto"/>
        <w:bottom w:val="none" w:sz="0" w:space="0" w:color="auto"/>
        <w:right w:val="none" w:sz="0" w:space="0" w:color="auto"/>
      </w:divBdr>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6719637">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32005691">
      <w:bodyDiv w:val="1"/>
      <w:marLeft w:val="0"/>
      <w:marRight w:val="0"/>
      <w:marTop w:val="0"/>
      <w:marBottom w:val="0"/>
      <w:divBdr>
        <w:top w:val="none" w:sz="0" w:space="0" w:color="auto"/>
        <w:left w:val="none" w:sz="0" w:space="0" w:color="auto"/>
        <w:bottom w:val="none" w:sz="0" w:space="0" w:color="auto"/>
        <w:right w:val="none" w:sz="0" w:space="0" w:color="auto"/>
      </w:divBdr>
    </w:div>
    <w:div w:id="1933463606">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42488595">
      <w:bodyDiv w:val="1"/>
      <w:marLeft w:val="0"/>
      <w:marRight w:val="0"/>
      <w:marTop w:val="0"/>
      <w:marBottom w:val="0"/>
      <w:divBdr>
        <w:top w:val="none" w:sz="0" w:space="0" w:color="auto"/>
        <w:left w:val="none" w:sz="0" w:space="0" w:color="auto"/>
        <w:bottom w:val="none" w:sz="0" w:space="0" w:color="auto"/>
        <w:right w:val="none" w:sz="0" w:space="0" w:color="auto"/>
      </w:divBdr>
    </w:div>
    <w:div w:id="1944024109">
      <w:bodyDiv w:val="1"/>
      <w:marLeft w:val="0"/>
      <w:marRight w:val="0"/>
      <w:marTop w:val="0"/>
      <w:marBottom w:val="0"/>
      <w:divBdr>
        <w:top w:val="none" w:sz="0" w:space="0" w:color="auto"/>
        <w:left w:val="none" w:sz="0" w:space="0" w:color="auto"/>
        <w:bottom w:val="none" w:sz="0" w:space="0" w:color="auto"/>
        <w:right w:val="none" w:sz="0" w:space="0" w:color="auto"/>
      </w:divBdr>
    </w:div>
    <w:div w:id="1949120090">
      <w:bodyDiv w:val="1"/>
      <w:marLeft w:val="0"/>
      <w:marRight w:val="0"/>
      <w:marTop w:val="0"/>
      <w:marBottom w:val="0"/>
      <w:divBdr>
        <w:top w:val="none" w:sz="0" w:space="0" w:color="auto"/>
        <w:left w:val="none" w:sz="0" w:space="0" w:color="auto"/>
        <w:bottom w:val="none" w:sz="0" w:space="0" w:color="auto"/>
        <w:right w:val="none" w:sz="0" w:space="0" w:color="auto"/>
      </w:divBdr>
    </w:div>
    <w:div w:id="1954243302">
      <w:bodyDiv w:val="1"/>
      <w:marLeft w:val="0"/>
      <w:marRight w:val="0"/>
      <w:marTop w:val="0"/>
      <w:marBottom w:val="0"/>
      <w:divBdr>
        <w:top w:val="none" w:sz="0" w:space="0" w:color="auto"/>
        <w:left w:val="none" w:sz="0" w:space="0" w:color="auto"/>
        <w:bottom w:val="none" w:sz="0" w:space="0" w:color="auto"/>
        <w:right w:val="none" w:sz="0" w:space="0" w:color="auto"/>
      </w:divBdr>
    </w:div>
    <w:div w:id="1955020555">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5381930">
      <w:bodyDiv w:val="1"/>
      <w:marLeft w:val="0"/>
      <w:marRight w:val="0"/>
      <w:marTop w:val="0"/>
      <w:marBottom w:val="0"/>
      <w:divBdr>
        <w:top w:val="none" w:sz="0" w:space="0" w:color="auto"/>
        <w:left w:val="none" w:sz="0" w:space="0" w:color="auto"/>
        <w:bottom w:val="none" w:sz="0" w:space="0" w:color="auto"/>
        <w:right w:val="none" w:sz="0" w:space="0" w:color="auto"/>
      </w:divBdr>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69357580">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79843830">
      <w:bodyDiv w:val="1"/>
      <w:marLeft w:val="0"/>
      <w:marRight w:val="0"/>
      <w:marTop w:val="0"/>
      <w:marBottom w:val="0"/>
      <w:divBdr>
        <w:top w:val="none" w:sz="0" w:space="0" w:color="auto"/>
        <w:left w:val="none" w:sz="0" w:space="0" w:color="auto"/>
        <w:bottom w:val="none" w:sz="0" w:space="0" w:color="auto"/>
        <w:right w:val="none" w:sz="0" w:space="0" w:color="auto"/>
      </w:divBdr>
    </w:div>
    <w:div w:id="1981956928">
      <w:bodyDiv w:val="1"/>
      <w:marLeft w:val="0"/>
      <w:marRight w:val="0"/>
      <w:marTop w:val="0"/>
      <w:marBottom w:val="0"/>
      <w:divBdr>
        <w:top w:val="none" w:sz="0" w:space="0" w:color="auto"/>
        <w:left w:val="none" w:sz="0" w:space="0" w:color="auto"/>
        <w:bottom w:val="none" w:sz="0" w:space="0" w:color="auto"/>
        <w:right w:val="none" w:sz="0" w:space="0" w:color="auto"/>
      </w:divBdr>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1986928680">
      <w:bodyDiv w:val="1"/>
      <w:marLeft w:val="0"/>
      <w:marRight w:val="0"/>
      <w:marTop w:val="0"/>
      <w:marBottom w:val="0"/>
      <w:divBdr>
        <w:top w:val="none" w:sz="0" w:space="0" w:color="auto"/>
        <w:left w:val="none" w:sz="0" w:space="0" w:color="auto"/>
        <w:bottom w:val="none" w:sz="0" w:space="0" w:color="auto"/>
        <w:right w:val="none" w:sz="0" w:space="0" w:color="auto"/>
      </w:divBdr>
    </w:div>
    <w:div w:id="1993676267">
      <w:bodyDiv w:val="1"/>
      <w:marLeft w:val="0"/>
      <w:marRight w:val="0"/>
      <w:marTop w:val="0"/>
      <w:marBottom w:val="0"/>
      <w:divBdr>
        <w:top w:val="none" w:sz="0" w:space="0" w:color="auto"/>
        <w:left w:val="none" w:sz="0" w:space="0" w:color="auto"/>
        <w:bottom w:val="none" w:sz="0" w:space="0" w:color="auto"/>
        <w:right w:val="none" w:sz="0" w:space="0" w:color="auto"/>
      </w:divBdr>
    </w:div>
    <w:div w:id="1996109720">
      <w:bodyDiv w:val="1"/>
      <w:marLeft w:val="0"/>
      <w:marRight w:val="0"/>
      <w:marTop w:val="0"/>
      <w:marBottom w:val="0"/>
      <w:divBdr>
        <w:top w:val="none" w:sz="0" w:space="0" w:color="auto"/>
        <w:left w:val="none" w:sz="0" w:space="0" w:color="auto"/>
        <w:bottom w:val="none" w:sz="0" w:space="0" w:color="auto"/>
        <w:right w:val="none" w:sz="0" w:space="0" w:color="auto"/>
      </w:divBdr>
    </w:div>
    <w:div w:id="1998341175">
      <w:bodyDiv w:val="1"/>
      <w:marLeft w:val="0"/>
      <w:marRight w:val="0"/>
      <w:marTop w:val="0"/>
      <w:marBottom w:val="0"/>
      <w:divBdr>
        <w:top w:val="none" w:sz="0" w:space="0" w:color="auto"/>
        <w:left w:val="none" w:sz="0" w:space="0" w:color="auto"/>
        <w:bottom w:val="none" w:sz="0" w:space="0" w:color="auto"/>
        <w:right w:val="none" w:sz="0" w:space="0" w:color="auto"/>
      </w:divBdr>
    </w:div>
    <w:div w:id="2001544250">
      <w:bodyDiv w:val="1"/>
      <w:marLeft w:val="0"/>
      <w:marRight w:val="0"/>
      <w:marTop w:val="0"/>
      <w:marBottom w:val="0"/>
      <w:divBdr>
        <w:top w:val="none" w:sz="0" w:space="0" w:color="auto"/>
        <w:left w:val="none" w:sz="0" w:space="0" w:color="auto"/>
        <w:bottom w:val="none" w:sz="0" w:space="0" w:color="auto"/>
        <w:right w:val="none" w:sz="0" w:space="0" w:color="auto"/>
      </w:divBdr>
    </w:div>
    <w:div w:id="2005234582">
      <w:bodyDiv w:val="1"/>
      <w:marLeft w:val="0"/>
      <w:marRight w:val="0"/>
      <w:marTop w:val="0"/>
      <w:marBottom w:val="0"/>
      <w:divBdr>
        <w:top w:val="none" w:sz="0" w:space="0" w:color="auto"/>
        <w:left w:val="none" w:sz="0" w:space="0" w:color="auto"/>
        <w:bottom w:val="none" w:sz="0" w:space="0" w:color="auto"/>
        <w:right w:val="none" w:sz="0" w:space="0" w:color="auto"/>
      </w:divBdr>
    </w:div>
    <w:div w:id="2011055399">
      <w:bodyDiv w:val="1"/>
      <w:marLeft w:val="0"/>
      <w:marRight w:val="0"/>
      <w:marTop w:val="0"/>
      <w:marBottom w:val="0"/>
      <w:divBdr>
        <w:top w:val="none" w:sz="0" w:space="0" w:color="auto"/>
        <w:left w:val="none" w:sz="0" w:space="0" w:color="auto"/>
        <w:bottom w:val="none" w:sz="0" w:space="0" w:color="auto"/>
        <w:right w:val="none" w:sz="0" w:space="0" w:color="auto"/>
      </w:divBdr>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6298502">
      <w:bodyDiv w:val="1"/>
      <w:marLeft w:val="0"/>
      <w:marRight w:val="0"/>
      <w:marTop w:val="0"/>
      <w:marBottom w:val="0"/>
      <w:divBdr>
        <w:top w:val="none" w:sz="0" w:space="0" w:color="auto"/>
        <w:left w:val="none" w:sz="0" w:space="0" w:color="auto"/>
        <w:bottom w:val="none" w:sz="0" w:space="0" w:color="auto"/>
        <w:right w:val="none" w:sz="0" w:space="0" w:color="auto"/>
      </w:divBdr>
    </w:div>
    <w:div w:id="2017028475">
      <w:bodyDiv w:val="1"/>
      <w:marLeft w:val="0"/>
      <w:marRight w:val="0"/>
      <w:marTop w:val="0"/>
      <w:marBottom w:val="0"/>
      <w:divBdr>
        <w:top w:val="none" w:sz="0" w:space="0" w:color="auto"/>
        <w:left w:val="none" w:sz="0" w:space="0" w:color="auto"/>
        <w:bottom w:val="none" w:sz="0" w:space="0" w:color="auto"/>
        <w:right w:val="none" w:sz="0" w:space="0" w:color="auto"/>
      </w:divBdr>
    </w:div>
    <w:div w:id="2019767274">
      <w:bodyDiv w:val="1"/>
      <w:marLeft w:val="0"/>
      <w:marRight w:val="0"/>
      <w:marTop w:val="0"/>
      <w:marBottom w:val="0"/>
      <w:divBdr>
        <w:top w:val="none" w:sz="0" w:space="0" w:color="auto"/>
        <w:left w:val="none" w:sz="0" w:space="0" w:color="auto"/>
        <w:bottom w:val="none" w:sz="0" w:space="0" w:color="auto"/>
        <w:right w:val="none" w:sz="0" w:space="0" w:color="auto"/>
      </w:divBdr>
    </w:div>
    <w:div w:id="2020425961">
      <w:bodyDiv w:val="1"/>
      <w:marLeft w:val="0"/>
      <w:marRight w:val="0"/>
      <w:marTop w:val="0"/>
      <w:marBottom w:val="0"/>
      <w:divBdr>
        <w:top w:val="none" w:sz="0" w:space="0" w:color="auto"/>
        <w:left w:val="none" w:sz="0" w:space="0" w:color="auto"/>
        <w:bottom w:val="none" w:sz="0" w:space="0" w:color="auto"/>
        <w:right w:val="none" w:sz="0" w:space="0" w:color="auto"/>
      </w:divBdr>
    </w:div>
    <w:div w:id="2023437163">
      <w:bodyDiv w:val="1"/>
      <w:marLeft w:val="0"/>
      <w:marRight w:val="0"/>
      <w:marTop w:val="0"/>
      <w:marBottom w:val="0"/>
      <w:divBdr>
        <w:top w:val="none" w:sz="0" w:space="0" w:color="auto"/>
        <w:left w:val="none" w:sz="0" w:space="0" w:color="auto"/>
        <w:bottom w:val="none" w:sz="0" w:space="0" w:color="auto"/>
        <w:right w:val="none" w:sz="0" w:space="0" w:color="auto"/>
      </w:divBdr>
    </w:div>
    <w:div w:id="2026129468">
      <w:bodyDiv w:val="1"/>
      <w:marLeft w:val="0"/>
      <w:marRight w:val="0"/>
      <w:marTop w:val="0"/>
      <w:marBottom w:val="0"/>
      <w:divBdr>
        <w:top w:val="none" w:sz="0" w:space="0" w:color="auto"/>
        <w:left w:val="none" w:sz="0" w:space="0" w:color="auto"/>
        <w:bottom w:val="none" w:sz="0" w:space="0" w:color="auto"/>
        <w:right w:val="none" w:sz="0" w:space="0" w:color="auto"/>
      </w:divBdr>
    </w:div>
    <w:div w:id="2026511840">
      <w:bodyDiv w:val="1"/>
      <w:marLeft w:val="0"/>
      <w:marRight w:val="0"/>
      <w:marTop w:val="0"/>
      <w:marBottom w:val="0"/>
      <w:divBdr>
        <w:top w:val="none" w:sz="0" w:space="0" w:color="auto"/>
        <w:left w:val="none" w:sz="0" w:space="0" w:color="auto"/>
        <w:bottom w:val="none" w:sz="0" w:space="0" w:color="auto"/>
        <w:right w:val="none" w:sz="0" w:space="0" w:color="auto"/>
      </w:divBdr>
    </w:div>
    <w:div w:id="2027706199">
      <w:bodyDiv w:val="1"/>
      <w:marLeft w:val="0"/>
      <w:marRight w:val="0"/>
      <w:marTop w:val="0"/>
      <w:marBottom w:val="0"/>
      <w:divBdr>
        <w:top w:val="none" w:sz="0" w:space="0" w:color="auto"/>
        <w:left w:val="none" w:sz="0" w:space="0" w:color="auto"/>
        <w:bottom w:val="none" w:sz="0" w:space="0" w:color="auto"/>
        <w:right w:val="none" w:sz="0" w:space="0" w:color="auto"/>
      </w:divBdr>
    </w:div>
    <w:div w:id="2030444481">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38845583">
      <w:bodyDiv w:val="1"/>
      <w:marLeft w:val="0"/>
      <w:marRight w:val="0"/>
      <w:marTop w:val="0"/>
      <w:marBottom w:val="0"/>
      <w:divBdr>
        <w:top w:val="none" w:sz="0" w:space="0" w:color="auto"/>
        <w:left w:val="none" w:sz="0" w:space="0" w:color="auto"/>
        <w:bottom w:val="none" w:sz="0" w:space="0" w:color="auto"/>
        <w:right w:val="none" w:sz="0" w:space="0" w:color="auto"/>
      </w:divBdr>
    </w:div>
    <w:div w:id="2040466380">
      <w:bodyDiv w:val="1"/>
      <w:marLeft w:val="0"/>
      <w:marRight w:val="0"/>
      <w:marTop w:val="0"/>
      <w:marBottom w:val="0"/>
      <w:divBdr>
        <w:top w:val="none" w:sz="0" w:space="0" w:color="auto"/>
        <w:left w:val="none" w:sz="0" w:space="0" w:color="auto"/>
        <w:bottom w:val="none" w:sz="0" w:space="0" w:color="auto"/>
        <w:right w:val="none" w:sz="0" w:space="0" w:color="auto"/>
      </w:divBdr>
    </w:div>
    <w:div w:id="2043823035">
      <w:bodyDiv w:val="1"/>
      <w:marLeft w:val="0"/>
      <w:marRight w:val="0"/>
      <w:marTop w:val="0"/>
      <w:marBottom w:val="0"/>
      <w:divBdr>
        <w:top w:val="none" w:sz="0" w:space="0" w:color="auto"/>
        <w:left w:val="none" w:sz="0" w:space="0" w:color="auto"/>
        <w:bottom w:val="none" w:sz="0" w:space="0" w:color="auto"/>
        <w:right w:val="none" w:sz="0" w:space="0" w:color="auto"/>
      </w:divBdr>
    </w:div>
    <w:div w:id="2045523579">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55614955">
      <w:bodyDiv w:val="1"/>
      <w:marLeft w:val="0"/>
      <w:marRight w:val="0"/>
      <w:marTop w:val="0"/>
      <w:marBottom w:val="0"/>
      <w:divBdr>
        <w:top w:val="none" w:sz="0" w:space="0" w:color="auto"/>
        <w:left w:val="none" w:sz="0" w:space="0" w:color="auto"/>
        <w:bottom w:val="none" w:sz="0" w:space="0" w:color="auto"/>
        <w:right w:val="none" w:sz="0" w:space="0" w:color="auto"/>
      </w:divBdr>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67675936">
      <w:bodyDiv w:val="1"/>
      <w:marLeft w:val="0"/>
      <w:marRight w:val="0"/>
      <w:marTop w:val="0"/>
      <w:marBottom w:val="0"/>
      <w:divBdr>
        <w:top w:val="none" w:sz="0" w:space="0" w:color="auto"/>
        <w:left w:val="none" w:sz="0" w:space="0" w:color="auto"/>
        <w:bottom w:val="none" w:sz="0" w:space="0" w:color="auto"/>
        <w:right w:val="none" w:sz="0" w:space="0" w:color="auto"/>
      </w:divBdr>
    </w:div>
    <w:div w:id="2068994077">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3941992">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88572626">
      <w:bodyDiv w:val="1"/>
      <w:marLeft w:val="0"/>
      <w:marRight w:val="0"/>
      <w:marTop w:val="0"/>
      <w:marBottom w:val="0"/>
      <w:divBdr>
        <w:top w:val="none" w:sz="0" w:space="0" w:color="auto"/>
        <w:left w:val="none" w:sz="0" w:space="0" w:color="auto"/>
        <w:bottom w:val="none" w:sz="0" w:space="0" w:color="auto"/>
        <w:right w:val="none" w:sz="0" w:space="0" w:color="auto"/>
      </w:divBdr>
    </w:div>
    <w:div w:id="2090957264">
      <w:bodyDiv w:val="1"/>
      <w:marLeft w:val="0"/>
      <w:marRight w:val="0"/>
      <w:marTop w:val="0"/>
      <w:marBottom w:val="0"/>
      <w:divBdr>
        <w:top w:val="none" w:sz="0" w:space="0" w:color="auto"/>
        <w:left w:val="none" w:sz="0" w:space="0" w:color="auto"/>
        <w:bottom w:val="none" w:sz="0" w:space="0" w:color="auto"/>
        <w:right w:val="none" w:sz="0" w:space="0" w:color="auto"/>
      </w:divBdr>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2291348">
      <w:bodyDiv w:val="1"/>
      <w:marLeft w:val="0"/>
      <w:marRight w:val="0"/>
      <w:marTop w:val="0"/>
      <w:marBottom w:val="0"/>
      <w:divBdr>
        <w:top w:val="none" w:sz="0" w:space="0" w:color="auto"/>
        <w:left w:val="none" w:sz="0" w:space="0" w:color="auto"/>
        <w:bottom w:val="none" w:sz="0" w:space="0" w:color="auto"/>
        <w:right w:val="none" w:sz="0" w:space="0" w:color="auto"/>
      </w:divBdr>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14593654">
      <w:bodyDiv w:val="1"/>
      <w:marLeft w:val="0"/>
      <w:marRight w:val="0"/>
      <w:marTop w:val="0"/>
      <w:marBottom w:val="0"/>
      <w:divBdr>
        <w:top w:val="none" w:sz="0" w:space="0" w:color="auto"/>
        <w:left w:val="none" w:sz="0" w:space="0" w:color="auto"/>
        <w:bottom w:val="none" w:sz="0" w:space="0" w:color="auto"/>
        <w:right w:val="none" w:sz="0" w:space="0" w:color="auto"/>
      </w:divBdr>
    </w:div>
    <w:div w:id="2122723770">
      <w:bodyDiv w:val="1"/>
      <w:marLeft w:val="0"/>
      <w:marRight w:val="0"/>
      <w:marTop w:val="0"/>
      <w:marBottom w:val="0"/>
      <w:divBdr>
        <w:top w:val="none" w:sz="0" w:space="0" w:color="auto"/>
        <w:left w:val="none" w:sz="0" w:space="0" w:color="auto"/>
        <w:bottom w:val="none" w:sz="0" w:space="0" w:color="auto"/>
        <w:right w:val="none" w:sz="0" w:space="0" w:color="auto"/>
      </w:divBdr>
    </w:div>
    <w:div w:id="2124767703">
      <w:bodyDiv w:val="1"/>
      <w:marLeft w:val="0"/>
      <w:marRight w:val="0"/>
      <w:marTop w:val="0"/>
      <w:marBottom w:val="0"/>
      <w:divBdr>
        <w:top w:val="none" w:sz="0" w:space="0" w:color="auto"/>
        <w:left w:val="none" w:sz="0" w:space="0" w:color="auto"/>
        <w:bottom w:val="none" w:sz="0" w:space="0" w:color="auto"/>
        <w:right w:val="none" w:sz="0" w:space="0" w:color="auto"/>
      </w:divBdr>
    </w:div>
    <w:div w:id="2124808203">
      <w:bodyDiv w:val="1"/>
      <w:marLeft w:val="0"/>
      <w:marRight w:val="0"/>
      <w:marTop w:val="0"/>
      <w:marBottom w:val="0"/>
      <w:divBdr>
        <w:top w:val="none" w:sz="0" w:space="0" w:color="auto"/>
        <w:left w:val="none" w:sz="0" w:space="0" w:color="auto"/>
        <w:bottom w:val="none" w:sz="0" w:space="0" w:color="auto"/>
        <w:right w:val="none" w:sz="0" w:space="0" w:color="auto"/>
      </w:divBdr>
    </w:div>
    <w:div w:id="2128431491">
      <w:bodyDiv w:val="1"/>
      <w:marLeft w:val="0"/>
      <w:marRight w:val="0"/>
      <w:marTop w:val="0"/>
      <w:marBottom w:val="0"/>
      <w:divBdr>
        <w:top w:val="none" w:sz="0" w:space="0" w:color="auto"/>
        <w:left w:val="none" w:sz="0" w:space="0" w:color="auto"/>
        <w:bottom w:val="none" w:sz="0" w:space="0" w:color="auto"/>
        <w:right w:val="none" w:sz="0" w:space="0" w:color="auto"/>
      </w:divBdr>
    </w:div>
    <w:div w:id="2132701816">
      <w:bodyDiv w:val="1"/>
      <w:marLeft w:val="0"/>
      <w:marRight w:val="0"/>
      <w:marTop w:val="0"/>
      <w:marBottom w:val="0"/>
      <w:divBdr>
        <w:top w:val="none" w:sz="0" w:space="0" w:color="auto"/>
        <w:left w:val="none" w:sz="0" w:space="0" w:color="auto"/>
        <w:bottom w:val="none" w:sz="0" w:space="0" w:color="auto"/>
        <w:right w:val="none" w:sz="0" w:space="0" w:color="auto"/>
      </w:divBdr>
    </w:div>
    <w:div w:id="2134710299">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37867889">
      <w:bodyDiv w:val="1"/>
      <w:marLeft w:val="0"/>
      <w:marRight w:val="0"/>
      <w:marTop w:val="0"/>
      <w:marBottom w:val="0"/>
      <w:divBdr>
        <w:top w:val="none" w:sz="0" w:space="0" w:color="auto"/>
        <w:left w:val="none" w:sz="0" w:space="0" w:color="auto"/>
        <w:bottom w:val="none" w:sz="0" w:space="0" w:color="auto"/>
        <w:right w:val="none" w:sz="0" w:space="0" w:color="auto"/>
      </w:divBdr>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3gpp.org/ftp/TSG_RAN/TSG_RAN/TSGR_102/Docs/RP-234039.zip" TargetMode="Externa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3gpp.org/ftp/TSG_RAN/TSG_RAN/TSGR_102/Docs/RP-234039.zip" TargetMode="External"/><Relationship Id="rId22" Type="http://schemas.microsoft.com/office/2020/10/relationships/intelligence" Target="intelligence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R19AIMLWID</b:Tag>
    <b:SourceType>Report</b:SourceType>
    <b:Guid>{88A75309-DA2B-40EF-B0B7-2AB51E82A0C0}</b:Guid>
    <b:Author>
      <b:Author>
        <b:NameList>
          <b:Person>
            <b:Last>RP-234039</b:Last>
          </b:Person>
        </b:NameList>
      </b:Author>
    </b:Author>
    <b:Title>New WID on Artificial Intelligence (AI)/Machine Learning (ML) for NR Air Interface</b:Title>
    <b:Year>2023</b:Year>
    <b:Publisher>3GPP RAN#102</b:Publisher>
    <b:RefOrder>1</b:RefOrder>
  </b:Source>
  <b:Source>
    <b:Tag>TS37355i</b:Tag>
    <b:SourceType>Report</b:SourceType>
    <b:Guid>{96B422F6-4F51-4A57-9BEB-E0A5B757FE22}</b:Guid>
    <b:Author>
      <b:Author>
        <b:NameList>
          <b:Person>
            <b:Last>TS37.355</b:Last>
          </b:Person>
        </b:NameList>
      </b:Author>
    </b:Author>
    <b:Title>LTE Positioning Protocol (LPP)</b:Title>
    <b:Year>2024</b:Year>
    <b:Publisher>3GPP Release-18</b:Publisher>
    <b:RefOrder>5</b:RefOrder>
  </b:Source>
  <b:Source>
    <b:Tag>TR38843i</b:Tag>
    <b:SourceType>Report</b:SourceType>
    <b:Guid>{C60E32C6-99DF-4616-8DD0-DEECB23EC9D5}</b:Guid>
    <b:Author>
      <b:Author>
        <b:NameList>
          <b:Person>
            <b:Last>TR38.843</b:Last>
          </b:Person>
        </b:NameList>
      </b:Author>
    </b:Author>
    <b:Title>Study on Artificial Intelligence (AI)/Machine Learning (ML) for NR air interface</b:Title>
    <b:Year>2024</b:Year>
    <b:Publisher>3GPP</b:Publisher>
    <b:RefOrder>2</b:RefOrder>
  </b:Source>
  <b:Source>
    <b:Tag>R1r19aimlpos116</b:Tag>
    <b:SourceType>Report</b:SourceType>
    <b:Guid>{7D1762A3-C604-49A5-A325-26185B1B42C2}</b:Guid>
    <b:Author>
      <b:Author>
        <b:NameList>
          <b:Person>
            <b:Last>R1-2401432</b:Last>
          </b:Person>
        </b:NameList>
      </b:Author>
    </b:Author>
    <b:Title>Specification support for AI-ML-based positioning accuracy enhancement</b:Title>
    <b:Year>2024</b:Year>
    <b:Publisher>Qualcomm Incorporated</b:Publisher>
    <b:City>Athens</b:City>
    <b:RefOrder>3</b:RefOrder>
  </b:Source>
  <b:Source>
    <b:Tag>R1r19aimlpos116b</b:Tag>
    <b:SourceType>Report</b:SourceType>
    <b:Guid>{77F64F07-3457-4CA5-98A8-0A938D6A7952}</b:Guid>
    <b:Author>
      <b:Author>
        <b:NameList>
          <b:Person>
            <b:Last>R1-2403183</b:Last>
          </b:Person>
        </b:NameList>
      </b:Author>
    </b:Author>
    <b:Title>Specification support for AI-ML-based positioning accuracy enhancement</b:Title>
    <b:Year>2024</b:Year>
    <b:Publisher>Qualcomm Incorporated</b:Publisher>
    <b:City>Changsha, Hunan</b:City>
    <b:RefOrder>4</b:RefOrder>
  </b:Source>
</b:Sources>
</file>

<file path=customXml/item2.xml><?xml version="1.0" encoding="utf-8"?>
<?mso-contentType ?>
<FormTemplates xmlns="http://schemas.microsoft.com/sharepoint/v3/contenttype/forms"/>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HR33RHYHUWRF-507899316-27701</_dlc_DocId>
    <_dlc_DocIdUrl xmlns="ca125759-a0e7-4469-93e0-e34bba23bda5">
      <Url>https://qualcomm.sharepoint.com/teams/pentari/_layouts/15/DocIdRedir.aspx?ID=HR33RHYHUWRF-507899316-27701</Url>
      <Description>HR33RHYHUWRF-507899316-27701</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3771071-BDED-4BDE-B69C-4CDF93FD572F}">
  <ds:schemaRefs>
    <ds:schemaRef ds:uri="http://schemas.openxmlformats.org/officeDocument/2006/bibliography"/>
  </ds:schemaRefs>
</ds:datastoreItem>
</file>

<file path=customXml/itemProps2.xml><?xml version="1.0" encoding="utf-8"?>
<ds:datastoreItem xmlns:ds="http://schemas.openxmlformats.org/officeDocument/2006/customXml" ds:itemID="{E6A98673-35FD-4C46-A772-101703A9812D}">
  <ds:schemaRefs>
    <ds:schemaRef ds:uri="http://schemas.microsoft.com/sharepoint/v3/contenttype/forms"/>
  </ds:schemaRefs>
</ds:datastoreItem>
</file>

<file path=customXml/itemProps3.xml><?xml version="1.0" encoding="utf-8"?>
<ds:datastoreItem xmlns:ds="http://schemas.openxmlformats.org/officeDocument/2006/customXml" ds:itemID="{C301D83D-3D8E-42DF-A09B-E7B67A76DDEC}">
  <ds:schemaRefs>
    <ds:schemaRef ds:uri="http://purl.org/dc/terms/"/>
    <ds:schemaRef ds:uri="ca125759-a0e7-4469-93e0-e34bba23bda5"/>
    <ds:schemaRef ds:uri="http://www.w3.org/XML/1998/namespace"/>
    <ds:schemaRef ds:uri="943a219e-757a-436b-9054-f071e3c84dcc"/>
    <ds:schemaRef ds:uri="http://schemas.microsoft.com/office/2006/documentManagement/types"/>
    <ds:schemaRef ds:uri="http://schemas.openxmlformats.org/package/2006/metadata/core-properties"/>
    <ds:schemaRef ds:uri="http://schemas.microsoft.com/office/2006/metadata/properties"/>
    <ds:schemaRef ds:uri="http://schemas.microsoft.com/office/infopath/2007/PartnerControls"/>
    <ds:schemaRef ds:uri="http://purl.org/dc/dcmitype/"/>
    <ds:schemaRef ds:uri="http://purl.org/dc/elements/1.1/"/>
  </ds:schemaRefs>
</ds:datastoreItem>
</file>

<file path=customXml/itemProps4.xml><?xml version="1.0" encoding="utf-8"?>
<ds:datastoreItem xmlns:ds="http://schemas.openxmlformats.org/officeDocument/2006/customXml" ds:itemID="{63B574CE-CA8E-42C7-8C9F-61CA697D63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762C6DE-1782-4E34-969F-038EE262A830}">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7594</TotalTime>
  <Pages>40</Pages>
  <Words>12909</Words>
  <Characters>78548</Characters>
  <Application>Microsoft Office Word</Application>
  <DocSecurity>0</DocSecurity>
  <Lines>654</Lines>
  <Paragraphs>182</Paragraphs>
  <ScaleCrop>false</ScaleCrop>
  <HeadingPairs>
    <vt:vector size="2" baseType="variant">
      <vt:variant>
        <vt:lpstr>Title</vt:lpstr>
      </vt:variant>
      <vt:variant>
        <vt:i4>1</vt:i4>
      </vt:variant>
    </vt:vector>
  </HeadingPairs>
  <TitlesOfParts>
    <vt:vector size="1" baseType="lpstr">
      <vt:lpstr>Evaluation on AI/ML for positioning accuracy enhancement</vt:lpstr>
    </vt:vector>
  </TitlesOfParts>
  <Company/>
  <LinksUpToDate>false</LinksUpToDate>
  <CharactersWithSpaces>91275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Evaluation on AI/ML for positioning accuracy enhancement</dc:title>
  <dc:subject/>
  <dc:creator>syerrama@qti.qualcomm.com</dc:creator>
  <cp:keywords>RAN1;109-e</cp:keywords>
  <cp:lastModifiedBy>Mohammed Hirzallah (Ali)</cp:lastModifiedBy>
  <cp:revision>4419</cp:revision>
  <cp:lastPrinted>2018-09-27T14:55:00Z</cp:lastPrinted>
  <dcterms:created xsi:type="dcterms:W3CDTF">2023-02-15T23:50:00Z</dcterms:created>
  <dcterms:modified xsi:type="dcterms:W3CDTF">2024-05-10T17:59:00Z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0x010100FE4CD02E0E3519489CB07822D2A7BFAC</vt:lpwstr>
  </property>
  <property fmtid="{D5CDD505-2E9C-101B-9397-08002B2CF9AE}" pid="15" name="_dlc_DocIdItemGuid">
    <vt:lpwstr>3db4dc1a-c55a-4e31-a5a5-d090a82c38ff</vt:lpwstr>
  </property>
  <property fmtid="{D5CDD505-2E9C-101B-9397-08002B2CF9AE}" pid="16" name="Tags">
    <vt:lpwstr/>
  </property>
  <property fmtid="{D5CDD505-2E9C-101B-9397-08002B2CF9AE}" pid="17" name="Order">
    <vt:r8>154800</vt:r8>
  </property>
  <property fmtid="{D5CDD505-2E9C-101B-9397-08002B2CF9AE}" pid="18" name="URL">
    <vt:lpwstr/>
  </property>
  <property fmtid="{D5CDD505-2E9C-101B-9397-08002B2CF9AE}" pid="19" name="MediaServiceImageTags">
    <vt:lpwstr/>
  </property>
</Properties>
</file>